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2A61C62B" w:rsidR="00832324" w:rsidRDefault="003F0004" w:rsidP="00F73113">
      <w:pPr>
        <w:pStyle w:val="Title"/>
      </w:pPr>
      <w:r>
        <w:t>Ocular lubricants</w:t>
      </w:r>
      <w:r w:rsidR="0002652B">
        <w:t>: Utilisation analysis</w:t>
      </w:r>
      <w:r w:rsidR="0069111F">
        <w:t xml:space="preserve"> using MedicineInsight data</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695277FA" w:rsidR="009053D3" w:rsidRPr="00F73113" w:rsidRDefault="003F0004" w:rsidP="00F73113">
      <w:pPr>
        <w:pStyle w:val="Meetingdate"/>
      </w:pPr>
      <w:r>
        <w:t>February 2021</w:t>
      </w:r>
    </w:p>
    <w:p w14:paraId="1494B8AD" w14:textId="77777777" w:rsidR="005C6661" w:rsidRPr="00CF5E22" w:rsidRDefault="005C6661" w:rsidP="00CF5E22">
      <w:pPr>
        <w:pStyle w:val="Heading2"/>
      </w:pPr>
      <w:r w:rsidRPr="00CF5E22">
        <w:t>Abstract</w:t>
      </w:r>
    </w:p>
    <w:p w14:paraId="133690E9" w14:textId="77777777" w:rsidR="00633707" w:rsidRPr="00CF5E22" w:rsidRDefault="00633707" w:rsidP="00633707">
      <w:pPr>
        <w:pStyle w:val="Heading3"/>
      </w:pPr>
      <w:r w:rsidRPr="00CF5E22">
        <w:t>Purpose</w:t>
      </w:r>
    </w:p>
    <w:p w14:paraId="0D5785B9" w14:textId="4BF72D7E" w:rsidR="00633707" w:rsidRDefault="00CD7D24" w:rsidP="00784B15">
      <w:r>
        <w:t>PBAC requested a</w:t>
      </w:r>
      <w:r w:rsidR="00784B15" w:rsidRPr="00784B15">
        <w:t xml:space="preserve"> review </w:t>
      </w:r>
      <w:r>
        <w:t xml:space="preserve">of the </w:t>
      </w:r>
      <w:r w:rsidR="00784B15" w:rsidRPr="00784B15">
        <w:t>utilisation of ocular lubricants</w:t>
      </w:r>
      <w:r w:rsidR="00784B15">
        <w:t xml:space="preserve"> </w:t>
      </w:r>
      <w:r>
        <w:t xml:space="preserve">at its July 2020 meeting. The analyses in this report are based on </w:t>
      </w:r>
      <w:r w:rsidR="00576902">
        <w:t xml:space="preserve">general practice </w:t>
      </w:r>
      <w:r w:rsidR="00291FDE">
        <w:t>data</w:t>
      </w:r>
      <w:r>
        <w:t xml:space="preserve"> from MedicineInsight</w:t>
      </w:r>
      <w:r w:rsidR="00784B15" w:rsidRPr="00784B15">
        <w:t>.</w:t>
      </w:r>
    </w:p>
    <w:p w14:paraId="526743BB" w14:textId="77777777" w:rsidR="005C6661" w:rsidRDefault="005C6661" w:rsidP="00CF5E22">
      <w:pPr>
        <w:pStyle w:val="Heading3"/>
      </w:pPr>
      <w:r>
        <w:t>Data Source / methodology</w:t>
      </w:r>
    </w:p>
    <w:p w14:paraId="1C328D1F" w14:textId="12A70D62" w:rsidR="00585502" w:rsidRPr="00585502" w:rsidRDefault="00971102" w:rsidP="00CA3AFF">
      <w:pPr>
        <w:pStyle w:val="NoSpacing"/>
      </w:pPr>
      <w:r w:rsidRPr="004D0430">
        <w:t xml:space="preserve">This </w:t>
      </w:r>
      <w:r w:rsidR="005C7121">
        <w:t xml:space="preserve">study is </w:t>
      </w:r>
      <w:r>
        <w:t xml:space="preserve">a </w:t>
      </w:r>
      <w:r w:rsidR="005C7121" w:rsidRPr="00585502">
        <w:t xml:space="preserve">descriptive analysis </w:t>
      </w:r>
      <w:r w:rsidR="005C7121">
        <w:t xml:space="preserve">of </w:t>
      </w:r>
      <w:r w:rsidRPr="004D0430">
        <w:t xml:space="preserve">MedicineInsight data </w:t>
      </w:r>
      <w:r w:rsidR="005C7121">
        <w:t xml:space="preserve">exploring </w:t>
      </w:r>
      <w:r w:rsidRPr="004D0430">
        <w:t xml:space="preserve">the </w:t>
      </w:r>
      <w:r w:rsidR="2D2663C2">
        <w:t>prescribing</w:t>
      </w:r>
      <w:r>
        <w:t xml:space="preserve"> </w:t>
      </w:r>
      <w:r w:rsidRPr="004D0430">
        <w:t>of o</w:t>
      </w:r>
      <w:r w:rsidR="00576902">
        <w:t xml:space="preserve">cular lubricants </w:t>
      </w:r>
      <w:r w:rsidRPr="004D0430">
        <w:t>in general practice</w:t>
      </w:r>
      <w:r w:rsidR="00576902">
        <w:t xml:space="preserve">. </w:t>
      </w:r>
      <w:r>
        <w:t xml:space="preserve">It </w:t>
      </w:r>
      <w:r w:rsidRPr="00091E71">
        <w:t>u</w:t>
      </w:r>
      <w:r>
        <w:t>ses</w:t>
      </w:r>
      <w:r w:rsidRPr="00091E71">
        <w:t xml:space="preserve"> de-identified patient data from </w:t>
      </w:r>
      <w:r>
        <w:t xml:space="preserve">the </w:t>
      </w:r>
      <w:r w:rsidRPr="00091E71">
        <w:t xml:space="preserve">clinical information </w:t>
      </w:r>
      <w:r>
        <w:t>system</w:t>
      </w:r>
      <w:r w:rsidR="00F60FBD">
        <w:t>s</w:t>
      </w:r>
      <w:r w:rsidRPr="00091E71">
        <w:t xml:space="preserve"> (CIS) of </w:t>
      </w:r>
      <w:r w:rsidR="00CF10BD">
        <w:t xml:space="preserve">between 423–441 </w:t>
      </w:r>
      <w:r w:rsidRPr="00091E71">
        <w:t>participating general practices</w:t>
      </w:r>
      <w:r w:rsidR="00000AA8">
        <w:t xml:space="preserve"> </w:t>
      </w:r>
      <w:r w:rsidR="009B4CD3">
        <w:t xml:space="preserve">and </w:t>
      </w:r>
      <w:r w:rsidR="009B4CD3" w:rsidRPr="009F24B9">
        <w:t>1.67 million to 1.96 million</w:t>
      </w:r>
      <w:r w:rsidR="009B4CD3">
        <w:t xml:space="preserve"> patients (depending upon study year)</w:t>
      </w:r>
      <w:r w:rsidR="006C0A10">
        <w:t xml:space="preserve">. The study covered the period </w:t>
      </w:r>
      <w:r w:rsidR="00AE0B5F">
        <w:t xml:space="preserve">between </w:t>
      </w:r>
      <w:r w:rsidR="00585502" w:rsidRPr="00585502">
        <w:t xml:space="preserve">1 January </w:t>
      </w:r>
      <w:r w:rsidR="00585502">
        <w:t>201</w:t>
      </w:r>
      <w:r w:rsidR="1B9683B1">
        <w:t>5</w:t>
      </w:r>
      <w:r w:rsidR="00585502" w:rsidRPr="00585502">
        <w:t xml:space="preserve"> to 31 December 2019, with a one year look back period for analyses of initiation.</w:t>
      </w:r>
    </w:p>
    <w:p w14:paraId="7599E7C1" w14:textId="33DDB202" w:rsidR="005C6661" w:rsidRDefault="005C6661" w:rsidP="00CF5E22">
      <w:pPr>
        <w:pStyle w:val="Heading3"/>
      </w:pPr>
      <w:r>
        <w:t>Key Findings</w:t>
      </w:r>
    </w:p>
    <w:p w14:paraId="15468023" w14:textId="393BB036" w:rsidR="00FD4B96" w:rsidRDefault="009E33F9" w:rsidP="008A78AB">
      <w:pPr>
        <w:pStyle w:val="NoSpacing"/>
        <w:numPr>
          <w:ilvl w:val="0"/>
          <w:numId w:val="1"/>
        </w:numPr>
      </w:pPr>
      <w:r>
        <w:t xml:space="preserve">Consistent with the patterns seen in the PBS </w:t>
      </w:r>
      <w:r w:rsidR="06967219">
        <w:t xml:space="preserve">dispensing </w:t>
      </w:r>
      <w:r>
        <w:t>analysis,</w:t>
      </w:r>
      <w:r w:rsidR="008F5D2C">
        <w:t xml:space="preserve"> the percentage of </w:t>
      </w:r>
      <w:r w:rsidR="00FD4B96">
        <w:t>MedicineInsight patients</w:t>
      </w:r>
      <w:r w:rsidR="00004731">
        <w:t xml:space="preserve"> prescribed</w:t>
      </w:r>
      <w:r w:rsidR="008D6318">
        <w:t>:</w:t>
      </w:r>
    </w:p>
    <w:p w14:paraId="09542AEB" w14:textId="4291226D" w:rsidR="007A156B" w:rsidRDefault="002C0386" w:rsidP="00FD4B96">
      <w:pPr>
        <w:pStyle w:val="NoSpacing"/>
        <w:numPr>
          <w:ilvl w:val="1"/>
          <w:numId w:val="1"/>
        </w:numPr>
      </w:pPr>
      <w:r w:rsidRPr="002C0386">
        <w:t xml:space="preserve">an ocular lubricant </w:t>
      </w:r>
      <w:r>
        <w:t xml:space="preserve">decreased </w:t>
      </w:r>
      <w:r w:rsidRPr="002C0386">
        <w:t>from 1.31% in 2015 to 1.06% in 2019</w:t>
      </w:r>
      <w:r w:rsidR="00EE3DED">
        <w:t>;</w:t>
      </w:r>
      <w:r w:rsidRPr="002C0386">
        <w:t xml:space="preserve"> </w:t>
      </w:r>
    </w:p>
    <w:p w14:paraId="135C9BF0" w14:textId="121FBE39" w:rsidR="009E33F9" w:rsidRDefault="009E33F9" w:rsidP="00FD4B96">
      <w:pPr>
        <w:pStyle w:val="NoSpacing"/>
        <w:numPr>
          <w:ilvl w:val="1"/>
          <w:numId w:val="1"/>
        </w:numPr>
      </w:pPr>
      <w:r>
        <w:t>a</w:t>
      </w:r>
      <w:r w:rsidR="007A156B">
        <w:t xml:space="preserve"> </w:t>
      </w:r>
      <w:r w:rsidR="00581A36">
        <w:t>preservative containing (</w:t>
      </w:r>
      <w:r w:rsidR="007A156B">
        <w:t>PC</w:t>
      </w:r>
      <w:r w:rsidR="00581A36">
        <w:t>)</w:t>
      </w:r>
      <w:r w:rsidR="007A156B">
        <w:t xml:space="preserve"> ocular lubricant decreased from </w:t>
      </w:r>
      <w:r w:rsidR="00004731" w:rsidRPr="00CF7E1A">
        <w:t>0.97%</w:t>
      </w:r>
      <w:r w:rsidR="00004731">
        <w:t xml:space="preserve"> (</w:t>
      </w:r>
      <w:r w:rsidR="00CF7E1A" w:rsidRPr="00CF7E1A">
        <w:t xml:space="preserve">16,310 patients) in 2015 to </w:t>
      </w:r>
      <w:r w:rsidR="00004731" w:rsidRPr="00CF7E1A">
        <w:t>0.64%</w:t>
      </w:r>
      <w:r w:rsidR="00004731">
        <w:t xml:space="preserve"> </w:t>
      </w:r>
      <w:r w:rsidR="00CF7E1A" w:rsidRPr="00CF7E1A">
        <w:t>(</w:t>
      </w:r>
      <w:r w:rsidR="00004731" w:rsidRPr="00CF7E1A">
        <w:t>12,309 patients</w:t>
      </w:r>
      <w:r w:rsidR="00CF7E1A" w:rsidRPr="00CF7E1A">
        <w:t>) in 2019</w:t>
      </w:r>
      <w:r w:rsidR="00004731">
        <w:t>; and</w:t>
      </w:r>
    </w:p>
    <w:p w14:paraId="4106310F" w14:textId="172047B0" w:rsidR="002C0386" w:rsidRDefault="00CF7E1A" w:rsidP="00FD4B96">
      <w:pPr>
        <w:pStyle w:val="NoSpacing"/>
        <w:numPr>
          <w:ilvl w:val="1"/>
          <w:numId w:val="1"/>
        </w:numPr>
      </w:pPr>
      <w:r w:rsidRPr="00CF7E1A">
        <w:t xml:space="preserve">a </w:t>
      </w:r>
      <w:r w:rsidR="00021243">
        <w:t>preservative free (</w:t>
      </w:r>
      <w:r w:rsidRPr="00CF7E1A">
        <w:t>PF</w:t>
      </w:r>
      <w:r w:rsidR="00021243">
        <w:t>)</w:t>
      </w:r>
      <w:r w:rsidRPr="00CF7E1A">
        <w:t xml:space="preserve"> ocular lubricant increased from </w:t>
      </w:r>
      <w:r w:rsidR="003015BD">
        <w:t>0.40% (</w:t>
      </w:r>
      <w:r w:rsidRPr="00CF7E1A">
        <w:t>6,718 patients) in 2015 to</w:t>
      </w:r>
      <w:r w:rsidR="003015BD">
        <w:t xml:space="preserve"> 0.47%</w:t>
      </w:r>
      <w:r w:rsidRPr="00CF7E1A">
        <w:t xml:space="preserve"> </w:t>
      </w:r>
      <w:r w:rsidR="003015BD">
        <w:t>(</w:t>
      </w:r>
      <w:r w:rsidRPr="00CF7E1A">
        <w:t xml:space="preserve">8,965 </w:t>
      </w:r>
      <w:r w:rsidR="003015BD">
        <w:t>patients)</w:t>
      </w:r>
      <w:r w:rsidRPr="00CF7E1A">
        <w:t xml:space="preserve"> in 2019.</w:t>
      </w:r>
    </w:p>
    <w:p w14:paraId="50B8DD5B" w14:textId="3BD2DF6E" w:rsidR="000C57FD" w:rsidRDefault="001E499A" w:rsidP="00FE7F8C">
      <w:pPr>
        <w:pStyle w:val="ListParagraph"/>
        <w:numPr>
          <w:ilvl w:val="0"/>
          <w:numId w:val="1"/>
        </w:numPr>
      </w:pPr>
      <w:r>
        <w:t>The largest group</w:t>
      </w:r>
      <w:r w:rsidR="00B206EE">
        <w:t>s</w:t>
      </w:r>
      <w:r>
        <w:t xml:space="preserve"> of MedicineInsight patients dispensed an ocular lubricant </w:t>
      </w:r>
      <w:r w:rsidR="749098FF">
        <w:t xml:space="preserve">per year </w:t>
      </w:r>
      <w:r>
        <w:t xml:space="preserve">are females </w:t>
      </w:r>
      <w:r w:rsidR="79C72BCD">
        <w:t xml:space="preserve">(55%) </w:t>
      </w:r>
      <w:r w:rsidR="000F0500">
        <w:t xml:space="preserve">and males </w:t>
      </w:r>
      <w:r w:rsidR="386FA9DF">
        <w:t xml:space="preserve">(27%) </w:t>
      </w:r>
      <w:r>
        <w:t>aged 65+ years</w:t>
      </w:r>
      <w:r w:rsidR="000F0500">
        <w:t xml:space="preserve">. </w:t>
      </w:r>
    </w:p>
    <w:p w14:paraId="6240A2D1" w14:textId="73EB2D7E" w:rsidR="00783AD7" w:rsidRDefault="00F51BB6" w:rsidP="00FE7F8C">
      <w:pPr>
        <w:pStyle w:val="ListParagraph"/>
        <w:numPr>
          <w:ilvl w:val="0"/>
          <w:numId w:val="1"/>
        </w:numPr>
      </w:pPr>
      <w:r>
        <w:t xml:space="preserve">There was </w:t>
      </w:r>
      <w:r w:rsidR="00AC463B">
        <w:t>very little</w:t>
      </w:r>
      <w:r>
        <w:t xml:space="preserve"> </w:t>
      </w:r>
      <w:r w:rsidR="00D50DFE">
        <w:t xml:space="preserve">private </w:t>
      </w:r>
      <w:r>
        <w:t xml:space="preserve">prescribing of </w:t>
      </w:r>
      <w:r w:rsidR="00D50DFE">
        <w:t>ocular</w:t>
      </w:r>
      <w:r>
        <w:t xml:space="preserve"> lubricants </w:t>
      </w:r>
      <w:r w:rsidR="00D50DFE">
        <w:t>among MedicineInsight patients</w:t>
      </w:r>
      <w:r w:rsidR="15C25889">
        <w:t xml:space="preserve">, less than </w:t>
      </w:r>
      <w:r w:rsidR="00AB329D">
        <w:t>&lt;</w:t>
      </w:r>
      <w:r w:rsidR="00712433">
        <w:t> </w:t>
      </w:r>
      <w:r w:rsidR="00AB329D">
        <w:t>0.1% of all eligible MedicineInsight patients</w:t>
      </w:r>
      <w:r w:rsidR="000144A9">
        <w:t xml:space="preserve"> and </w:t>
      </w:r>
      <w:r w:rsidR="37A66D18">
        <w:t>less than</w:t>
      </w:r>
      <w:r w:rsidR="00712433">
        <w:t> </w:t>
      </w:r>
      <w:r w:rsidR="00D36DB0">
        <w:t>8.0</w:t>
      </w:r>
      <w:r w:rsidR="000144A9">
        <w:t xml:space="preserve">% of all patients prescribed an ocular </w:t>
      </w:r>
      <w:r w:rsidR="00AC463B">
        <w:t>lubricant</w:t>
      </w:r>
      <w:r w:rsidR="00D50DFE">
        <w:t>.</w:t>
      </w:r>
      <w:r w:rsidR="00AB329D">
        <w:t xml:space="preserve"> </w:t>
      </w:r>
      <w:r w:rsidR="00D50DFE">
        <w:t xml:space="preserve">Given many of these formulations can be purchased cheaply over the counter, this suggests that </w:t>
      </w:r>
      <w:r w:rsidR="005126B4">
        <w:t xml:space="preserve">patients who are not concession card holders are unlikely to visit their GP for </w:t>
      </w:r>
      <w:r w:rsidR="00034606">
        <w:t xml:space="preserve">a prescription </w:t>
      </w:r>
      <w:r w:rsidR="19EF3033">
        <w:t xml:space="preserve">for </w:t>
      </w:r>
      <w:r w:rsidR="00034606">
        <w:t>these medicines.</w:t>
      </w:r>
    </w:p>
    <w:p w14:paraId="6A296382" w14:textId="6515E5D2" w:rsidR="0027202D" w:rsidRDefault="0027202D" w:rsidP="0027202D">
      <w:pPr>
        <w:pStyle w:val="ListParagraph"/>
        <w:numPr>
          <w:ilvl w:val="0"/>
          <w:numId w:val="1"/>
        </w:numPr>
      </w:pPr>
      <w:r>
        <w:t xml:space="preserve">The prevalence of dry eye among all regularly attending MedicineInsight patients was estimated to be 2.2%. </w:t>
      </w:r>
      <w:r w:rsidR="00DB351A">
        <w:t>When extrapolated to MBS data, t</w:t>
      </w:r>
      <w:r>
        <w:t xml:space="preserve">his suggests that between </w:t>
      </w:r>
      <w:r w:rsidRPr="009A3E83">
        <w:t xml:space="preserve">416,907 and 526,620 Australians who visit their GP </w:t>
      </w:r>
      <w:r>
        <w:t xml:space="preserve">during the year will have </w:t>
      </w:r>
      <w:r w:rsidR="000C173E">
        <w:t>d</w:t>
      </w:r>
      <w:r w:rsidRPr="009A3E83">
        <w:t>ry eye.</w:t>
      </w:r>
    </w:p>
    <w:p w14:paraId="7C25F387" w14:textId="47BC696B" w:rsidR="00BE1E9B" w:rsidRDefault="00B30024" w:rsidP="00FE7F8C">
      <w:pPr>
        <w:pStyle w:val="ListParagraph"/>
        <w:numPr>
          <w:ilvl w:val="0"/>
          <w:numId w:val="1"/>
        </w:numPr>
      </w:pPr>
      <w:r>
        <w:t xml:space="preserve">Dry eye was recorded in approximately half of patients prescribed </w:t>
      </w:r>
      <w:r w:rsidR="003C0D77">
        <w:t xml:space="preserve">any ocular lubricant, </w:t>
      </w:r>
      <w:r>
        <w:t>a PC ocular lubricant, a PF ocular lubricant or sodium hyaluronate.</w:t>
      </w:r>
      <w:r w:rsidR="00DD6746" w:rsidRPr="00DD6746">
        <w:t xml:space="preserve"> </w:t>
      </w:r>
      <w:r w:rsidR="001B2300">
        <w:t xml:space="preserve">Please note that </w:t>
      </w:r>
      <w:r w:rsidR="001B2300" w:rsidRPr="001B2300">
        <w:lastRenderedPageBreak/>
        <w:t>information about the reason for prescribing ocular lubricants may be included in GP progress notes which are not collected by MedicineInsight for privacy reasons.</w:t>
      </w:r>
    </w:p>
    <w:p w14:paraId="3F035890" w14:textId="53360C98" w:rsidR="00B30024" w:rsidRDefault="00DD6746" w:rsidP="00FE7F8C">
      <w:pPr>
        <w:pStyle w:val="ListParagraph"/>
        <w:numPr>
          <w:ilvl w:val="0"/>
          <w:numId w:val="1"/>
        </w:numPr>
      </w:pPr>
      <w:r w:rsidRPr="00DD6746">
        <w:t xml:space="preserve">A significantly larger proportion of patients prescribed a PF ocular lubricant had a record </w:t>
      </w:r>
      <w:r w:rsidR="0080300D">
        <w:t xml:space="preserve">of </w:t>
      </w:r>
      <w:r>
        <w:t>an</w:t>
      </w:r>
      <w:r w:rsidRPr="00DD6746">
        <w:t xml:space="preserve"> autoimmune diseases</w:t>
      </w:r>
      <w:r w:rsidR="00BE1E9B">
        <w:t xml:space="preserve"> or blepharitis/</w:t>
      </w:r>
      <w:r w:rsidR="00BE1E9B" w:rsidRPr="00DD6746">
        <w:t xml:space="preserve">Meibomian gland dysfunction </w:t>
      </w:r>
      <w:r w:rsidRPr="00DD6746">
        <w:t>than among patients prescribed a PC ocular lubricant</w:t>
      </w:r>
      <w:r w:rsidR="00BE1E9B">
        <w:t>.</w:t>
      </w:r>
    </w:p>
    <w:p w14:paraId="12A88780" w14:textId="086456BA" w:rsidR="00102D3B" w:rsidRDefault="000E4136" w:rsidP="00FE7F8C">
      <w:pPr>
        <w:pStyle w:val="ListParagraph"/>
        <w:numPr>
          <w:ilvl w:val="0"/>
          <w:numId w:val="1"/>
        </w:numPr>
      </w:pPr>
      <w:r>
        <w:t xml:space="preserve">Over the study period, the </w:t>
      </w:r>
      <w:r w:rsidR="00102D3B" w:rsidRPr="00102D3B">
        <w:t>number of patients started on a PF ocular lubricant without any record of a prior PC ocular lubricant prescription</w:t>
      </w:r>
      <w:r w:rsidR="009E61DC">
        <w:t xml:space="preserve"> increased</w:t>
      </w:r>
      <w:r w:rsidR="002B3B1A">
        <w:t>.</w:t>
      </w:r>
      <w:r w:rsidR="00102D3B" w:rsidRPr="00102D3B">
        <w:t xml:space="preserve"> Among regularly attending patients in 2015–16, 3</w:t>
      </w:r>
      <w:r w:rsidR="008B48BF">
        <w:t>,</w:t>
      </w:r>
      <w:r w:rsidR="00102D3B" w:rsidRPr="00102D3B">
        <w:t xml:space="preserve">340 were started on a PF ocular lubricant and 71.0% of these had no </w:t>
      </w:r>
      <w:r w:rsidR="0731F0F0">
        <w:t xml:space="preserve">previous </w:t>
      </w:r>
      <w:r w:rsidR="00102D3B" w:rsidRPr="00102D3B">
        <w:t>record of having been prescribed a PC ocular lubricant. Among, regularly attending patients in 2018–19, 5</w:t>
      </w:r>
      <w:r w:rsidR="008B48BF">
        <w:t>,</w:t>
      </w:r>
      <w:r w:rsidR="00102D3B" w:rsidRPr="00102D3B">
        <w:t xml:space="preserve">460 patients were started on a PF ocular lubricant and 74.9% had no record of </w:t>
      </w:r>
      <w:r w:rsidR="00102D3B">
        <w:t>pr</w:t>
      </w:r>
      <w:r w:rsidR="0388C087">
        <w:t>evious</w:t>
      </w:r>
      <w:r w:rsidR="00102D3B" w:rsidRPr="00102D3B">
        <w:t xml:space="preserve"> PC ocular lubricant </w:t>
      </w:r>
      <w:r w:rsidR="75C5BADB">
        <w:t>prescriptions</w:t>
      </w:r>
      <w:r w:rsidR="00102D3B" w:rsidRPr="00102D3B">
        <w:t>.</w:t>
      </w:r>
    </w:p>
    <w:p w14:paraId="47DE4F55" w14:textId="16A29C0E" w:rsidR="009B3BA2" w:rsidRDefault="00EA0A0F" w:rsidP="00FE7F8C">
      <w:pPr>
        <w:pStyle w:val="ListParagraph"/>
        <w:numPr>
          <w:ilvl w:val="0"/>
          <w:numId w:val="1"/>
        </w:numPr>
      </w:pPr>
      <w:r>
        <w:t xml:space="preserve">Among patients newly started on a PF ocular lubricant, </w:t>
      </w:r>
      <w:r w:rsidR="009B3BA2">
        <w:t xml:space="preserve">more than </w:t>
      </w:r>
      <w:r>
        <w:t xml:space="preserve">70% of patients who had previously used a PC ocular lubricant, and more than half of patients without </w:t>
      </w:r>
      <w:r w:rsidR="262FE43B">
        <w:t xml:space="preserve">a </w:t>
      </w:r>
      <w:r>
        <w:t xml:space="preserve">prior PC ocular lubricant </w:t>
      </w:r>
      <w:r w:rsidR="64285B96">
        <w:t xml:space="preserve">prescription </w:t>
      </w:r>
      <w:r>
        <w:t xml:space="preserve">had a record of at least one condition associated with </w:t>
      </w:r>
      <w:r w:rsidR="20CB366A">
        <w:t xml:space="preserve">the </w:t>
      </w:r>
      <w:r>
        <w:t>development of dry eye syndrome. This may</w:t>
      </w:r>
      <w:r w:rsidR="002F6504">
        <w:t xml:space="preserve"> be because patients with a prior prescription of PC ocular lubricants have been managed </w:t>
      </w:r>
      <w:r w:rsidR="009B3BA2">
        <w:t xml:space="preserve">by their GP for a longer period and may have a </w:t>
      </w:r>
      <w:r>
        <w:t xml:space="preserve">more complete record of their condition. </w:t>
      </w:r>
    </w:p>
    <w:p w14:paraId="44F5CD54" w14:textId="6B2172CF" w:rsidR="00A258C9" w:rsidRPr="00E15B11" w:rsidRDefault="0017390F" w:rsidP="00FE7F8C">
      <w:pPr>
        <w:pStyle w:val="ListParagraph"/>
        <w:numPr>
          <w:ilvl w:val="0"/>
          <w:numId w:val="1"/>
        </w:numPr>
      </w:pPr>
      <w:r w:rsidRPr="0017390F">
        <w:t xml:space="preserve">Very few MedicineInsight patients </w:t>
      </w:r>
      <w:r w:rsidR="008349CA">
        <w:t xml:space="preserve">(0.05%) </w:t>
      </w:r>
      <w:r w:rsidRPr="0017390F">
        <w:t xml:space="preserve">were prescribed both a PC ocular lubricant and a PF ocular lubricant </w:t>
      </w:r>
      <w:r w:rsidR="00133A2E">
        <w:t xml:space="preserve">at least </w:t>
      </w:r>
      <w:r w:rsidRPr="0017390F">
        <w:t>once during 2019.</w:t>
      </w:r>
    </w:p>
    <w:p w14:paraId="38B57ECC" w14:textId="77777777" w:rsidR="00BB0D1A" w:rsidRDefault="00BB0D1A">
      <w:pPr>
        <w:spacing w:line="276" w:lineRule="auto"/>
        <w:rPr>
          <w:rFonts w:eastAsiaTheme="majorEastAsia" w:cstheme="majorBidi"/>
          <w:b/>
          <w:bCs/>
          <w:sz w:val="32"/>
          <w:szCs w:val="26"/>
        </w:rPr>
      </w:pPr>
      <w:r>
        <w:br w:type="page"/>
      </w:r>
    </w:p>
    <w:p w14:paraId="77D3FBB1" w14:textId="77777777" w:rsidR="006C3AC0" w:rsidRPr="00CF5E22" w:rsidRDefault="006C3AC0" w:rsidP="006C3AC0">
      <w:pPr>
        <w:pStyle w:val="Heading1"/>
      </w:pPr>
      <w:r w:rsidRPr="00CF5E22">
        <w:lastRenderedPageBreak/>
        <w:t>Purpose of analysis</w:t>
      </w:r>
    </w:p>
    <w:p w14:paraId="1A6BB069" w14:textId="77777777" w:rsidR="006C3AC0" w:rsidRDefault="006C3AC0" w:rsidP="006C3AC0">
      <w:r>
        <w:t>In its consideration of cationic ophthalmic emulsion at its July 2020 meeting, the PBAC noted the substantial growth in the utilisation of preservative-free ocular lubricants (eye drops). In response, the PBAC requested a review of these listings, noting the last review was completed in June 2014.</w:t>
      </w:r>
    </w:p>
    <w:p w14:paraId="305B7068" w14:textId="77777777" w:rsidR="006C3AC0" w:rsidRDefault="006C3AC0" w:rsidP="006C3AC0">
      <w:r>
        <w:t>Of the 54 ocular lubricants listed on the PBS, 24 are preservative-free formulations available as authority required listings for patients sensitive to preservatives. Twelve of the 24 preservative-free authority required listings are multidose products. Figure 1 shows the rapid growth in the number of patients treated with the preservative-free formulations in the 10-year period to December 2019.</w:t>
      </w:r>
    </w:p>
    <w:p w14:paraId="3EF40B77" w14:textId="77777777" w:rsidR="006C3AC0" w:rsidRDefault="5B8F6665" w:rsidP="006C3AC0">
      <w:pPr>
        <w:pStyle w:val="ListParagraph"/>
        <w:ind w:left="0"/>
        <w:rPr>
          <w:rFonts w:ascii="Arial Narrow" w:hAnsi="Arial Narrow"/>
        </w:rPr>
      </w:pPr>
      <w:r>
        <w:rPr>
          <w:noProof/>
        </w:rPr>
        <w:drawing>
          <wp:inline distT="0" distB="0" distL="0" distR="0" wp14:anchorId="0052A1E4" wp14:editId="7E1D8698">
            <wp:extent cx="5114925" cy="3314700"/>
            <wp:effectExtent l="0" t="0" r="9525" b="0"/>
            <wp:docPr id="7" name="Picture 7" descr="Title: Figure 1: Number of patients treated with preservative-free ocular lubricants by PBS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rcRect r="-63"/>
                    <a:stretch>
                      <a:fillRect/>
                    </a:stretch>
                  </pic:blipFill>
                  <pic:spPr>
                    <a:xfrm>
                      <a:off x="0" y="0"/>
                      <a:ext cx="5114925" cy="3314700"/>
                    </a:xfrm>
                    <a:prstGeom prst="rect">
                      <a:avLst/>
                    </a:prstGeom>
                  </pic:spPr>
                </pic:pic>
              </a:graphicData>
            </a:graphic>
          </wp:inline>
        </w:drawing>
      </w:r>
    </w:p>
    <w:p w14:paraId="3368AB39" w14:textId="77777777" w:rsidR="006C3AC0" w:rsidRDefault="006C3AC0" w:rsidP="006C3AC0">
      <w:pPr>
        <w:pStyle w:val="Figuretitle"/>
      </w:pPr>
      <w:r w:rsidRPr="00231A43">
        <w:t>F</w:t>
      </w:r>
      <w:r>
        <w:t>igure</w:t>
      </w:r>
      <w:r w:rsidRPr="00231A43">
        <w:t xml:space="preserve"> 1: Number of patients treated with preservative-free ocular lubricants by PBS listing</w:t>
      </w:r>
    </w:p>
    <w:p w14:paraId="517D7F20" w14:textId="77777777" w:rsidR="006C3AC0" w:rsidRPr="00894ED3" w:rsidRDefault="006C3AC0" w:rsidP="006C3AC0">
      <w:pPr>
        <w:rPr>
          <w:sz w:val="20"/>
          <w:szCs w:val="20"/>
        </w:rPr>
      </w:pPr>
      <w:r w:rsidRPr="00894ED3">
        <w:rPr>
          <w:sz w:val="20"/>
          <w:szCs w:val="20"/>
        </w:rPr>
        <w:t>Note: The data were extracted based on the date of supply and include the following PBS item codes: 9448G, 5545W,'02181T', 2184Y, 2253N, 2171G, 11446K, 11439C, 11852T, 11853W, 11842G and 11849P.</w:t>
      </w:r>
    </w:p>
    <w:p w14:paraId="5682CB29" w14:textId="77777777" w:rsidR="006C3AC0" w:rsidRPr="00894ED3" w:rsidRDefault="006C3AC0" w:rsidP="006C3AC0">
      <w:pPr>
        <w:rPr>
          <w:sz w:val="20"/>
          <w:szCs w:val="20"/>
        </w:rPr>
      </w:pPr>
      <w:r w:rsidRPr="00894ED3">
        <w:rPr>
          <w:sz w:val="20"/>
          <w:szCs w:val="20"/>
        </w:rPr>
        <w:t>Source: compiled by the DUSC Secretariat based on the PBS service data</w:t>
      </w:r>
    </w:p>
    <w:p w14:paraId="72B8CA3E" w14:textId="77777777" w:rsidR="006C3AC0" w:rsidRPr="00F3763C" w:rsidRDefault="006C3AC0" w:rsidP="006C3AC0">
      <w:r>
        <w:t>It was noted that the r</w:t>
      </w:r>
      <w:r w:rsidRPr="00F3763C">
        <w:t xml:space="preserve">ising costs </w:t>
      </w:r>
      <w:r>
        <w:t xml:space="preserve">were driven mainly by increased uptake of </w:t>
      </w:r>
      <w:r w:rsidRPr="00F3763C">
        <w:t>hyaluronate sodium</w:t>
      </w:r>
      <w:r>
        <w:t xml:space="preserve"> despite the authority required listing requiring a patient to be sensitive to the preservatives in multi-dose eye drops. Possible explanations suggested by the PBAC for this increase could be:</w:t>
      </w:r>
    </w:p>
    <w:p w14:paraId="3633B15F" w14:textId="77777777" w:rsidR="006C3AC0" w:rsidRDefault="006C3AC0" w:rsidP="006C3AC0">
      <w:pPr>
        <w:pStyle w:val="ListParagraph"/>
        <w:numPr>
          <w:ilvl w:val="0"/>
          <w:numId w:val="21"/>
        </w:numPr>
      </w:pPr>
      <w:r>
        <w:t>potential u</w:t>
      </w:r>
      <w:r w:rsidRPr="00F3763C">
        <w:t>se of preservative-free products without demonstrating sensitivity to products with preservatives</w:t>
      </w:r>
      <w:r>
        <w:t xml:space="preserve"> (possibly in response to increasing patient concern about use of eye drops containing preservatives)</w:t>
      </w:r>
    </w:p>
    <w:p w14:paraId="7828654C" w14:textId="41F956F1" w:rsidR="006C3AC0" w:rsidRDefault="006C3AC0" w:rsidP="006C3AC0">
      <w:pPr>
        <w:pStyle w:val="ListParagraph"/>
        <w:numPr>
          <w:ilvl w:val="0"/>
          <w:numId w:val="21"/>
        </w:numPr>
      </w:pPr>
      <w:r>
        <w:lastRenderedPageBreak/>
        <w:t>reports in the l</w:t>
      </w:r>
      <w:r w:rsidRPr="00F3763C">
        <w:t xml:space="preserve">iterature </w:t>
      </w:r>
      <w:r>
        <w:t xml:space="preserve">that treatment with hyaluronate sodium results in </w:t>
      </w:r>
      <w:r w:rsidRPr="00F3763C">
        <w:t>more favourable</w:t>
      </w:r>
      <w:r>
        <w:t xml:space="preserve"> outcomes</w:t>
      </w:r>
      <w:r w:rsidRPr="00F3763C">
        <w:t xml:space="preserve"> over other preparations, including faster symptom relief and reduction in keratitis (inflammation of cornea)</w:t>
      </w:r>
      <w:r w:rsidR="004B6678">
        <w:t>.</w:t>
      </w:r>
      <w:r w:rsidR="004B6678">
        <w:rPr>
          <w:rStyle w:val="FootnoteReference"/>
        </w:rPr>
        <w:footnoteReference w:id="2"/>
      </w:r>
      <w:r w:rsidRPr="00F3763C">
        <w:t xml:space="preserve"> </w:t>
      </w:r>
    </w:p>
    <w:p w14:paraId="40C30201" w14:textId="77777777" w:rsidR="006C3AC0" w:rsidRDefault="006C3AC0" w:rsidP="006C3AC0">
      <w:r>
        <w:t xml:space="preserve">At its June meeting, DUSC </w:t>
      </w:r>
      <w:r w:rsidRPr="0002716C">
        <w:t xml:space="preserve">requested that </w:t>
      </w:r>
      <w:r>
        <w:t xml:space="preserve">the </w:t>
      </w:r>
      <w:r w:rsidRPr="0002716C">
        <w:t xml:space="preserve">utilisation of </w:t>
      </w:r>
      <w:r>
        <w:t>ocular lubricants, including use of preservative free ocular lubricants,</w:t>
      </w:r>
      <w:r w:rsidRPr="0002716C">
        <w:t xml:space="preserve"> be reviewed </w:t>
      </w:r>
      <w:r>
        <w:t>using both PBS dispensing data and MedicineInsight data.</w:t>
      </w:r>
    </w:p>
    <w:p w14:paraId="34B0F675" w14:textId="77777777" w:rsidR="00F57D55" w:rsidRDefault="00F57D55" w:rsidP="00F57D55">
      <w:pPr>
        <w:rPr>
          <w:b/>
          <w:bCs/>
        </w:rPr>
      </w:pPr>
      <w:r>
        <w:t>This paper reports on the MedicineInsight prescribing data analysis.</w:t>
      </w:r>
    </w:p>
    <w:p w14:paraId="2D83A1A2" w14:textId="77777777" w:rsidR="006C3AC0" w:rsidRPr="005E22C2" w:rsidRDefault="006C3AC0" w:rsidP="006C3AC0">
      <w:pPr>
        <w:pStyle w:val="Heading1"/>
      </w:pPr>
      <w:r w:rsidRPr="005E22C2">
        <w:t>Background</w:t>
      </w:r>
    </w:p>
    <w:p w14:paraId="2DDC80C5" w14:textId="77777777" w:rsidR="006C3AC0" w:rsidRPr="007247B9" w:rsidRDefault="006C3AC0" w:rsidP="006C3AC0">
      <w:pPr>
        <w:pStyle w:val="Heading2"/>
      </w:pPr>
      <w:r w:rsidRPr="007247B9">
        <w:t>Clinical situation</w:t>
      </w:r>
    </w:p>
    <w:p w14:paraId="7F44D2E4" w14:textId="77777777" w:rsidR="006C3AC0" w:rsidRDefault="006C3AC0" w:rsidP="006C3AC0">
      <w:r w:rsidRPr="0069176E">
        <w:t>Eye health relies upon a constant flow of tears. Insufficient tear production, or problems with the mucus or oily layers of the tears, may lead to dry</w:t>
      </w:r>
      <w:r>
        <w:t xml:space="preserve"> </w:t>
      </w:r>
      <w:r w:rsidRPr="0069176E">
        <w:t>eye</w:t>
      </w:r>
      <w:r>
        <w:t xml:space="preserve"> syndrome (also known as dry eye disease)</w:t>
      </w:r>
      <w:r w:rsidRPr="0069176E">
        <w:t>.</w:t>
      </w:r>
      <w:r>
        <w:t xml:space="preserve"> </w:t>
      </w:r>
    </w:p>
    <w:p w14:paraId="0E5B600E" w14:textId="5EA147C6" w:rsidR="006C3AC0" w:rsidRDefault="006C3AC0" w:rsidP="006C3AC0">
      <w:r>
        <w:t xml:space="preserve">Estimates of the prevalence of dry eye symptoms and dry eye syndrome are highly variable. Population based studies that report on symptomatic disease range from 6.5% to 52.4%, with an average prevalence of 22.8 </w:t>
      </w:r>
      <w:r>
        <w:rPr>
          <w:rFonts w:cstheme="minorHAnsi"/>
        </w:rPr>
        <w:t>±</w:t>
      </w:r>
      <w:r>
        <w:t xml:space="preserve"> 13.3%.</w:t>
      </w:r>
      <w:r w:rsidR="00B23D04">
        <w:rPr>
          <w:rStyle w:val="FootnoteReference"/>
        </w:rPr>
        <w:footnoteReference w:id="3"/>
      </w:r>
      <w:r>
        <w:t xml:space="preserve"> Prevalence increases with age although recent studies suggest that there is also a relatively high prevalence among younger adults and school age children – possibly due to use of digital devices.</w:t>
      </w:r>
      <w:r w:rsidR="00325076" w:rsidRPr="00325076">
        <w:rPr>
          <w:vertAlign w:val="superscript"/>
        </w:rPr>
        <w:t>2</w:t>
      </w:r>
      <w:r>
        <w:t xml:space="preserve"> Dry eye syndrome appears to be up to 4 times more prevalent in contact lens wearers.</w:t>
      </w:r>
    </w:p>
    <w:p w14:paraId="6280A9DD" w14:textId="4CE67452" w:rsidR="006C3AC0" w:rsidRDefault="006C3AC0" w:rsidP="006C3AC0">
      <w:r>
        <w:t>There have been two Australian studies which have investigated the prevalence of dry eye symptoms and dry eye syndrome but neither are recent. In a 1998 study, the prevalence of dry eye syndrome among randomly selected Melbourne residents aged 40 years or older ranged from 1.5% to 16.3% depending on the test or symptoms used to define the condition.</w:t>
      </w:r>
      <w:r w:rsidR="00325076">
        <w:rPr>
          <w:rStyle w:val="FootnoteReference"/>
        </w:rPr>
        <w:footnoteReference w:id="4"/>
      </w:r>
      <w:r>
        <w:t xml:space="preserve"> In a 1999–2001 study, the prevalence of dry eye syndrome among residents of the NSW Blue Mountains region aged 49 years or older, more than half (57.5%) reported having at least one of the dry eye symptoms and 16.6% reported at least one moderate to severe symptom.</w:t>
      </w:r>
      <w:r w:rsidRPr="005046F2">
        <w:t xml:space="preserve"> Three or more symptoms were reported by 15.3% of participants</w:t>
      </w:r>
      <w:r w:rsidR="00356CC4">
        <w:t>.</w:t>
      </w:r>
      <w:r w:rsidR="00356CC4">
        <w:rPr>
          <w:rStyle w:val="FootnoteReference"/>
        </w:rPr>
        <w:footnoteReference w:id="5"/>
      </w:r>
    </w:p>
    <w:p w14:paraId="7D0166A3" w14:textId="140BBD25" w:rsidR="006C3AC0" w:rsidRDefault="006C3AC0" w:rsidP="006C3AC0">
      <w:r>
        <w:t xml:space="preserve">Dry eye syndrome is </w:t>
      </w:r>
      <w:r w:rsidRPr="006832EA">
        <w:t>a multifactorial disease of the ocular surface characteri</w:t>
      </w:r>
      <w:r>
        <w:t>s</w:t>
      </w:r>
      <w:r w:rsidRPr="006832EA">
        <w:t xml:space="preserve">ed by a loss of homeostasis of the tear film, and accompanied by ocular symptoms, in which tear film instability and hyperosmolarity, ocular surface inflammation and damage, and </w:t>
      </w:r>
      <w:r w:rsidRPr="006832EA">
        <w:lastRenderedPageBreak/>
        <w:t xml:space="preserve">neurosensory abnormalities play </w:t>
      </w:r>
      <w:r>
        <w:t>a</w:t>
      </w:r>
      <w:r w:rsidRPr="006832EA">
        <w:t>etiological roles</w:t>
      </w:r>
      <w:r>
        <w:t>.</w:t>
      </w:r>
      <w:r w:rsidR="006B3C46">
        <w:rPr>
          <w:rStyle w:val="FootnoteReference"/>
        </w:rPr>
        <w:footnoteReference w:id="6"/>
      </w:r>
      <w:r>
        <w:t xml:space="preserve"> Symptoms of dry eye syndrome include dryness, stinging, burning, foreign-body sensation, gritty feeling, itching, and the eyes feeling heavy and tired. It may also cause paradoxical excessive tearing.</w:t>
      </w:r>
    </w:p>
    <w:p w14:paraId="39CB75E0" w14:textId="107FF726" w:rsidR="006C3AC0" w:rsidRDefault="006C3AC0" w:rsidP="006C3AC0">
      <w:r>
        <w:t>The prevalence of Sj</w:t>
      </w:r>
      <w:r w:rsidRPr="003D424A">
        <w:t>ö</w:t>
      </w:r>
      <w:r>
        <w:t>gren syndrome is estimated to be in the order of 0.6% (0.19–1.39%).</w:t>
      </w:r>
      <w:r w:rsidR="00D30019" w:rsidRPr="00D30019">
        <w:rPr>
          <w:vertAlign w:val="superscript"/>
        </w:rPr>
        <w:t>2</w:t>
      </w:r>
    </w:p>
    <w:p w14:paraId="4D75D330" w14:textId="4F36197D" w:rsidR="006C3AC0" w:rsidRDefault="006C3AC0" w:rsidP="006C3AC0">
      <w:r>
        <w:t>Women are more likely to develop dry eye syndrome than men.</w:t>
      </w:r>
      <w:r w:rsidR="00853DE9">
        <w:fldChar w:fldCharType="begin">
          <w:fldData xml:space="preserve">PEVuZE5vdGU+PENpdGU+PEF1dGhvcj5TdGFwbGV0b248L0F1dGhvcj48WWVhcj4yMDE3PC9ZZWFy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</w:fldData>
        </w:fldChar>
      </w:r>
      <w:r w:rsidR="00853DE9">
        <w:instrText xml:space="preserve"> ADDIN EN.CITE </w:instrText>
      </w:r>
      <w:r w:rsidR="00853DE9">
        <w:fldChar w:fldCharType="begin">
          <w:fldData xml:space="preserve">PEVuZE5vdGU+PENpdGU+PEF1dGhvcj5TdGFwbGV0b248L0F1dGhvcj48WWVhcj4yMDE3PC9ZZWFy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</w:fldData>
        </w:fldChar>
      </w:r>
      <w:r w:rsidR="00853DE9">
        <w:instrText xml:space="preserve"> ADDIN EN.CITE.DATA </w:instrText>
      </w:r>
      <w:r w:rsidR="00853DE9">
        <w:fldChar w:fldCharType="end"/>
      </w:r>
      <w:r w:rsidR="00853DE9">
        <w:fldChar w:fldCharType="separate"/>
      </w:r>
      <w:r w:rsidR="00853DE9">
        <w:rPr>
          <w:noProof/>
        </w:rPr>
        <w:t>(2)</w:t>
      </w:r>
      <w:r w:rsidR="00853DE9">
        <w:fldChar w:fldCharType="end"/>
      </w:r>
      <w:r>
        <w:t xml:space="preserve"> Dry eye syndrome can be caused, or exacerbated by:</w:t>
      </w:r>
      <w:r w:rsidR="00D30019" w:rsidRPr="00DD6F2E">
        <w:rPr>
          <w:rStyle w:val="FootnoteReference"/>
        </w:rPr>
        <w:footnoteReference w:id="7"/>
      </w:r>
      <w:r w:rsidR="00DD6F2E" w:rsidRPr="00DD6F2E">
        <w:rPr>
          <w:vertAlign w:val="superscript"/>
        </w:rPr>
        <w:t>,</w:t>
      </w:r>
      <w:r w:rsidR="00DD6F2E" w:rsidRPr="00DD6F2E">
        <w:rPr>
          <w:rStyle w:val="FootnoteReference"/>
        </w:rPr>
        <w:footnoteReference w:id="8"/>
      </w:r>
      <w:r w:rsidR="00DD6F2E" w:rsidRPr="00DD6F2E">
        <w:rPr>
          <w:vertAlign w:val="superscript"/>
        </w:rPr>
        <w:t>,</w:t>
      </w:r>
      <w:r w:rsidR="00DD6F2E" w:rsidRPr="00DD6F2E">
        <w:rPr>
          <w:rStyle w:val="FootnoteReference"/>
        </w:rPr>
        <w:footnoteReference w:id="9"/>
      </w:r>
      <w:r w:rsidR="00DD6F2E" w:rsidRPr="00DD6F2E">
        <w:rPr>
          <w:vertAlign w:val="superscript"/>
        </w:rPr>
        <w:t>,</w:t>
      </w:r>
      <w:r w:rsidR="00DD6F2E" w:rsidRPr="00DD6F2E">
        <w:rPr>
          <w:rStyle w:val="FootnoteReference"/>
        </w:rPr>
        <w:footnoteReference w:id="10"/>
      </w:r>
      <w:r w:rsidR="00DD6F2E" w:rsidRPr="00DD6F2E">
        <w:rPr>
          <w:vertAlign w:val="superscript"/>
        </w:rPr>
        <w:t xml:space="preserve"> </w:t>
      </w:r>
    </w:p>
    <w:p w14:paraId="3C33B6D9" w14:textId="77777777" w:rsidR="006C3AC0" w:rsidRDefault="006C3AC0" w:rsidP="006C3AC0">
      <w:pPr>
        <w:pStyle w:val="ListParagraph"/>
        <w:numPr>
          <w:ilvl w:val="0"/>
          <w:numId w:val="23"/>
        </w:numPr>
      </w:pPr>
      <w:r>
        <w:t>some medicines such as antihistamines or antidepressants</w:t>
      </w:r>
    </w:p>
    <w:p w14:paraId="26FA7794" w14:textId="77777777" w:rsidR="006C3AC0" w:rsidRDefault="006C3AC0" w:rsidP="006C3AC0">
      <w:pPr>
        <w:pStyle w:val="ListParagraph"/>
        <w:numPr>
          <w:ilvl w:val="0"/>
          <w:numId w:val="23"/>
        </w:numPr>
      </w:pPr>
      <w:r>
        <w:t>certain medical conditions such as Bell’s Palsy or blepharitis/meibomian gland dysfunction</w:t>
      </w:r>
    </w:p>
    <w:p w14:paraId="71CA2CF3" w14:textId="77777777" w:rsidR="006C3AC0" w:rsidRDefault="006C3AC0" w:rsidP="006C3AC0">
      <w:pPr>
        <w:pStyle w:val="ListParagraph"/>
        <w:numPr>
          <w:ilvl w:val="0"/>
          <w:numId w:val="23"/>
        </w:numPr>
      </w:pPr>
      <w:r>
        <w:t xml:space="preserve">autoimmune diseases such as lupus, </w:t>
      </w:r>
      <w:r w:rsidRPr="00F414E3">
        <w:t xml:space="preserve">Sjögren's </w:t>
      </w:r>
      <w:r>
        <w:t>syndrome or rheumatoid arthritis</w:t>
      </w:r>
    </w:p>
    <w:p w14:paraId="742B4B5A" w14:textId="77777777" w:rsidR="006C3AC0" w:rsidRDefault="006C3AC0" w:rsidP="006C3AC0">
      <w:pPr>
        <w:pStyle w:val="ListParagraph"/>
        <w:numPr>
          <w:ilvl w:val="0"/>
          <w:numId w:val="23"/>
        </w:numPr>
      </w:pPr>
      <w:r>
        <w:t>older age</w:t>
      </w:r>
    </w:p>
    <w:p w14:paraId="3BF6BD3F" w14:textId="77777777" w:rsidR="006C3AC0" w:rsidRDefault="006C3AC0" w:rsidP="006C3AC0">
      <w:pPr>
        <w:pStyle w:val="ListParagraph"/>
        <w:numPr>
          <w:ilvl w:val="0"/>
          <w:numId w:val="23"/>
        </w:numPr>
      </w:pPr>
      <w:r>
        <w:t>smoking or environmental conditions (ie, air conditioning, pollution, a dry or windy climate)</w:t>
      </w:r>
    </w:p>
    <w:p w14:paraId="03C6F5FA" w14:textId="77777777" w:rsidR="006C3AC0" w:rsidRDefault="006C3AC0" w:rsidP="006C3AC0">
      <w:pPr>
        <w:pStyle w:val="ListParagraph"/>
        <w:numPr>
          <w:ilvl w:val="0"/>
          <w:numId w:val="23"/>
        </w:numPr>
      </w:pPr>
      <w:r>
        <w:t>vision correction surgery</w:t>
      </w:r>
    </w:p>
    <w:p w14:paraId="02D7345E" w14:textId="77777777" w:rsidR="006C3AC0" w:rsidRDefault="006C3AC0" w:rsidP="006C3AC0">
      <w:pPr>
        <w:pStyle w:val="ListParagraph"/>
        <w:numPr>
          <w:ilvl w:val="0"/>
          <w:numId w:val="23"/>
        </w:numPr>
      </w:pPr>
      <w:r>
        <w:t>wearing of contact lenses.</w:t>
      </w:r>
    </w:p>
    <w:p w14:paraId="1500A4A3" w14:textId="78213623" w:rsidR="006C3AC0" w:rsidRDefault="006C3AC0" w:rsidP="006C3AC0">
      <w:r>
        <w:t xml:space="preserve">The most common pathological causes of dry eye syndrome are </w:t>
      </w:r>
      <w:r w:rsidRPr="00773AC9">
        <w:t>meibomian gland dysfunction</w:t>
      </w:r>
      <w:r>
        <w:t xml:space="preserve">, </w:t>
      </w:r>
      <w:r w:rsidRPr="00F414E3">
        <w:t>Sjögren's</w:t>
      </w:r>
      <w:r>
        <w:t xml:space="preserve"> syndrome (a systemic autoimmune disease in which immune cells attack and destroy the exocrine glands that produce tears and saliva) and non-</w:t>
      </w:r>
      <w:r w:rsidRPr="00F414E3">
        <w:t xml:space="preserve">Sjögren's </w:t>
      </w:r>
      <w:r>
        <w:t>lacrimal disease.</w:t>
      </w:r>
      <w:r w:rsidR="00C429B2" w:rsidRPr="00C429B2">
        <w:rPr>
          <w:vertAlign w:val="superscript"/>
        </w:rPr>
        <w:t>6</w:t>
      </w:r>
      <w:r w:rsidR="00C429B2">
        <w:t xml:space="preserve"> </w:t>
      </w:r>
    </w:p>
    <w:p w14:paraId="54B8B451" w14:textId="44E7ECB6" w:rsidR="006C3AC0" w:rsidRDefault="006C3AC0" w:rsidP="006C3AC0">
      <w:r>
        <w:t xml:space="preserve">There is no ‘gold standard’ diagnostic test for dry eye syndrome, and so a combination of signs and symptoms is commonly used as diagnostic criteria. The </w:t>
      </w:r>
      <w:r w:rsidR="000F20DB" w:rsidRPr="000F20DB">
        <w:t>Tear Film &amp; Ocular Surface Society</w:t>
      </w:r>
      <w:r w:rsidR="000F20DB">
        <w:t xml:space="preserve"> </w:t>
      </w:r>
      <w:r w:rsidR="008C2F3F">
        <w:t xml:space="preserve">International </w:t>
      </w:r>
      <w:r w:rsidR="00883EB9">
        <w:t>Dry Eye Workshop (</w:t>
      </w:r>
      <w:r w:rsidRPr="00C52005">
        <w:t>TFOS DEWS</w:t>
      </w:r>
      <w:r w:rsidR="00883EB9">
        <w:t>)</w:t>
      </w:r>
      <w:r w:rsidRPr="00C52005">
        <w:t xml:space="preserve"> II report</w:t>
      </w:r>
      <w:r>
        <w:t xml:space="preserve"> identified 17 different questionnaires that had been used to identify disease or determine disease severity of varying utility.</w:t>
      </w:r>
      <w:r w:rsidR="00C429B2" w:rsidRPr="00C429B2">
        <w:rPr>
          <w:vertAlign w:val="superscript"/>
        </w:rPr>
        <w:t>2</w:t>
      </w:r>
      <w:r>
        <w:t xml:space="preserve"> This uncertainty may make it difficult for clinicians to determine disease severity. </w:t>
      </w:r>
    </w:p>
    <w:p w14:paraId="4CEA739F" w14:textId="7DD74306" w:rsidR="006C3AC0" w:rsidRDefault="006C3AC0" w:rsidP="006C3AC0">
      <w:r>
        <w:t>Treatment of dry eye syndrome may involve:</w:t>
      </w:r>
      <w:r w:rsidR="00C429B2" w:rsidRPr="00C429B2">
        <w:rPr>
          <w:vertAlign w:val="superscript"/>
        </w:rPr>
        <w:t>6</w:t>
      </w:r>
      <w:r w:rsidR="00C429B2">
        <w:t xml:space="preserve"> </w:t>
      </w:r>
    </w:p>
    <w:p w14:paraId="59627FB0" w14:textId="77777777" w:rsidR="006C3AC0" w:rsidRDefault="006C3AC0" w:rsidP="006C3AC0">
      <w:pPr>
        <w:pStyle w:val="ListParagraph"/>
        <w:numPr>
          <w:ilvl w:val="0"/>
          <w:numId w:val="24"/>
        </w:numPr>
      </w:pPr>
      <w:r>
        <w:t>use of ocular lubricants – drop, gel or ointment depending on severity of symptoms.</w:t>
      </w:r>
    </w:p>
    <w:p w14:paraId="32C9767A" w14:textId="77777777" w:rsidR="006C3AC0" w:rsidRDefault="006C3AC0" w:rsidP="006C3AC0">
      <w:pPr>
        <w:pStyle w:val="ListParagraph"/>
        <w:numPr>
          <w:ilvl w:val="0"/>
          <w:numId w:val="24"/>
        </w:numPr>
      </w:pPr>
      <w:r>
        <w:t xml:space="preserve">treatment of </w:t>
      </w:r>
      <w:r w:rsidRPr="0021325F">
        <w:t>concurrent inflammatory skin conditions or infections</w:t>
      </w:r>
    </w:p>
    <w:p w14:paraId="75D3039A" w14:textId="77777777" w:rsidR="006C3AC0" w:rsidRDefault="006C3AC0" w:rsidP="006C3AC0">
      <w:pPr>
        <w:pStyle w:val="ListParagraph"/>
        <w:numPr>
          <w:ilvl w:val="0"/>
          <w:numId w:val="24"/>
        </w:numPr>
      </w:pPr>
      <w:r>
        <w:t>use of warm compresses or eye masks to optimise meibomian gland function</w:t>
      </w:r>
    </w:p>
    <w:p w14:paraId="3B3E309E" w14:textId="77777777" w:rsidR="006C3AC0" w:rsidRDefault="006C3AC0" w:rsidP="006C3AC0">
      <w:pPr>
        <w:pStyle w:val="ListParagraph"/>
        <w:numPr>
          <w:ilvl w:val="0"/>
          <w:numId w:val="24"/>
        </w:numPr>
      </w:pPr>
      <w:r>
        <w:t>increasing air humidity, reducing computer use or increasing the frequency of breaks for eye rest, ‘conscious blinking’.</w:t>
      </w:r>
    </w:p>
    <w:p w14:paraId="5BDBF909" w14:textId="77777777" w:rsidR="006C3AC0" w:rsidRDefault="006C3AC0" w:rsidP="006C3AC0">
      <w:pPr>
        <w:pStyle w:val="ListParagraph"/>
        <w:numPr>
          <w:ilvl w:val="0"/>
          <w:numId w:val="24"/>
        </w:numPr>
      </w:pPr>
      <w:r>
        <w:lastRenderedPageBreak/>
        <w:t>review of medicines that may exacerbate eye symptoms (e.g. antihistamines, beta blockers, tricyclic antidepressants, selective serotonin reuptake inhibitors, isotretinoin, eye drops with preservatives).</w:t>
      </w:r>
    </w:p>
    <w:p w14:paraId="20EDADBB" w14:textId="77777777" w:rsidR="006C3AC0" w:rsidRDefault="006C3AC0" w:rsidP="006C3AC0">
      <w:pPr>
        <w:pStyle w:val="ListParagraph"/>
        <w:numPr>
          <w:ilvl w:val="0"/>
          <w:numId w:val="24"/>
        </w:numPr>
      </w:pPr>
      <w:r>
        <w:t>treatment of underlying systemic disease</w:t>
      </w:r>
    </w:p>
    <w:p w14:paraId="592EA225" w14:textId="77777777" w:rsidR="006C3AC0" w:rsidRDefault="006C3AC0" w:rsidP="006C3AC0">
      <w:pPr>
        <w:pStyle w:val="ListParagraph"/>
        <w:numPr>
          <w:ilvl w:val="0"/>
          <w:numId w:val="24"/>
        </w:numPr>
      </w:pPr>
      <w:r>
        <w:t xml:space="preserve">topical anti-inflammatories, ciclosporin, autologous eye drops or surgery in more severe disease. </w:t>
      </w:r>
    </w:p>
    <w:p w14:paraId="6D0F3CA8" w14:textId="7C9B149F" w:rsidR="006C3AC0" w:rsidRDefault="006C3AC0" w:rsidP="006C3AC0">
      <w:r>
        <w:t>Ocular lubricants lubricate the surface of the eye and are often referred to as artificial tears and are used to relieve the symptoms associated with dry eye syndrome.</w:t>
      </w:r>
      <w:r w:rsidR="00C429B2" w:rsidRPr="00C429B2">
        <w:rPr>
          <w:vertAlign w:val="superscript"/>
        </w:rPr>
        <w:t>7</w:t>
      </w:r>
      <w:r w:rsidR="00C429B2">
        <w:t xml:space="preserve"> </w:t>
      </w:r>
    </w:p>
    <w:p w14:paraId="7C96E35A" w14:textId="2FC9E0B3" w:rsidR="006C3AC0" w:rsidRDefault="006C3AC0" w:rsidP="006C3AC0">
      <w:r>
        <w:t>Preservatives</w:t>
      </w:r>
      <w:r w:rsidRPr="00B4257C">
        <w:rPr>
          <w:vertAlign w:val="superscript"/>
        </w:rPr>
        <w:footnoteReference w:id="11"/>
      </w:r>
      <w:r>
        <w:t xml:space="preserve"> are often found in eye drops, including ocular lubricants. Multidose ocular lubricants may contain a preservative or be preservative free. Single dose units are preservative free. Preservatives may irritate the corneal and conjunctival epithelium, particularly if it is already inflamed. Normally tears quickly dilute and remove preservatives; however, in dry eye syndrome (particularly when severe) reduced tear secretion may result in increased sensitivity to preservatives.</w:t>
      </w:r>
      <w:r w:rsidR="00C429B2" w:rsidRPr="00C429B2">
        <w:rPr>
          <w:vertAlign w:val="superscript"/>
        </w:rPr>
        <w:t>7</w:t>
      </w:r>
    </w:p>
    <w:p w14:paraId="439CEA4F" w14:textId="3F4233A5" w:rsidR="006C3AC0" w:rsidRDefault="006C3AC0" w:rsidP="006C3AC0">
      <w:r>
        <w:t xml:space="preserve">The </w:t>
      </w:r>
      <w:r w:rsidRPr="00891375">
        <w:t>TFOS DEWS II report</w:t>
      </w:r>
      <w:r>
        <w:t xml:space="preserve"> reviewed management options and identified that many treatments did not have a strong evidence base. There were </w:t>
      </w:r>
      <w:r w:rsidRPr="00D47A89">
        <w:t xml:space="preserve">very few </w:t>
      </w:r>
      <w:r>
        <w:t>randomised trials</w:t>
      </w:r>
      <w:r w:rsidRPr="00D47A89">
        <w:t xml:space="preserve"> </w:t>
      </w:r>
      <w:r>
        <w:t xml:space="preserve">that directly compared the effectiveness of different types of ocular lubricants. As a result, and because of considerable variability in the severity and character of disease from patient to patient, the committee made management suggestions, rather than recommendations. It suggested treatment begins with </w:t>
      </w:r>
      <w:r w:rsidRPr="005872CC">
        <w:t xml:space="preserve">commonly available therapies such as over-the-counter lubricants for </w:t>
      </w:r>
      <w:r>
        <w:t xml:space="preserve">mild </w:t>
      </w:r>
      <w:r w:rsidRPr="005872CC">
        <w:t>disease</w:t>
      </w:r>
      <w:r>
        <w:t xml:space="preserve"> (as well as education and modification diet, medicines and the local environment). However, if this is insufficient to manage disease, it recommends preservative-free (PF) ocular lubricants in order to minimise preservative induced toxicity.</w:t>
      </w:r>
      <w:r w:rsidR="00C429B2">
        <w:rPr>
          <w:rStyle w:val="FootnoteReference"/>
        </w:rPr>
        <w:footnoteReference w:id="12"/>
      </w:r>
      <w:r w:rsidR="00C429B2">
        <w:t xml:space="preserve"> </w:t>
      </w:r>
    </w:p>
    <w:p w14:paraId="75D5A0DA" w14:textId="664DC162" w:rsidR="006C3AC0" w:rsidRDefault="006C3AC0" w:rsidP="006C3AC0">
      <w:r>
        <w:t xml:space="preserve">This advice is echoed in Australian guidance with the Australian Medicines Handbook noting that </w:t>
      </w:r>
      <w:r w:rsidRPr="005939DE">
        <w:t>reduced tear secretion</w:t>
      </w:r>
      <w:r>
        <w:t xml:space="preserve"> (particularly in severe dry eye syndrome) </w:t>
      </w:r>
      <w:r w:rsidRPr="005939DE">
        <w:t xml:space="preserve">increases risk for preservative toxicity. Preservative-free </w:t>
      </w:r>
      <w:r>
        <w:t xml:space="preserve">(PF) </w:t>
      </w:r>
      <w:r w:rsidRPr="005939DE">
        <w:t>products are preferred for patients with severe dry eye syndrome; this is more important than choice of lubricant for these patients.</w:t>
      </w:r>
      <w:r w:rsidR="004660A8" w:rsidRPr="004660A8">
        <w:rPr>
          <w:vertAlign w:val="superscript"/>
        </w:rPr>
        <w:t>7</w:t>
      </w:r>
      <w:r>
        <w:t xml:space="preserve"> Similarly, a recent article in Australian Prescriber noted that while preservative containing (PC) eye drops remain suitable for mild dry eye</w:t>
      </w:r>
      <w:r w:rsidRPr="00A814BD">
        <w:t xml:space="preserve"> </w:t>
      </w:r>
      <w:r>
        <w:t>syndrome</w:t>
      </w:r>
      <w:r w:rsidRPr="00A814BD">
        <w:t xml:space="preserve"> </w:t>
      </w:r>
      <w:r>
        <w:t>because the preservatives are diluted in the tear film, non-preserved ocular lubricants are preferred. I</w:t>
      </w:r>
      <w:r w:rsidRPr="00C333A6">
        <w:t>n more severe disease, preservative-free eye drops are recommended.</w:t>
      </w:r>
      <w:r w:rsidR="004660A8" w:rsidRPr="004660A8">
        <w:rPr>
          <w:vertAlign w:val="superscript"/>
        </w:rPr>
        <w:t>6</w:t>
      </w:r>
      <w:r w:rsidR="004660A8">
        <w:t xml:space="preserve"> </w:t>
      </w:r>
    </w:p>
    <w:p w14:paraId="1F88C854" w14:textId="6F6E5D46" w:rsidR="006C3AC0" w:rsidRDefault="006C3AC0" w:rsidP="006C3AC0">
      <w:r>
        <w:t>The recent Australian Prescriber article noted that assessment of severity is confounded by variability in clinical presentation and questionnaires are not in common use.</w:t>
      </w:r>
      <w:r w:rsidR="004660A8" w:rsidRPr="004660A8">
        <w:rPr>
          <w:vertAlign w:val="superscript"/>
        </w:rPr>
        <w:t>6</w:t>
      </w:r>
      <w:r>
        <w:t xml:space="preserve"> In a 2012 survey of Australia optometrists, half reported that they assessed dry eye severity via ‘clinical judgement’ and the overwhelming majority never or only rarely used a standardised questionnaire to determine severity. Regardless of whether the dry eye </w:t>
      </w:r>
      <w:r>
        <w:lastRenderedPageBreak/>
        <w:t>syndrome was considered to be mild, moderate or severe, preservative free ocular lubricants were preferred over preservative containing ocular lubricants for treatment.</w:t>
      </w:r>
      <w:r w:rsidR="00EA6C7F" w:rsidRPr="00066D2B">
        <w:rPr>
          <w:rStyle w:val="FootnoteReference"/>
        </w:rPr>
        <w:footnoteReference w:id="13"/>
      </w:r>
      <w:r w:rsidR="00066D2B" w:rsidRPr="00066D2B">
        <w:rPr>
          <w:vertAlign w:val="superscript"/>
        </w:rPr>
        <w:t>,</w:t>
      </w:r>
      <w:r w:rsidR="00066D2B">
        <w:rPr>
          <w:rStyle w:val="FootnoteReference"/>
        </w:rPr>
        <w:footnoteReference w:id="14"/>
      </w:r>
      <w:r>
        <w:t xml:space="preserve"> </w:t>
      </w:r>
    </w:p>
    <w:p w14:paraId="5D79FF2D" w14:textId="77777777" w:rsidR="006C3AC0" w:rsidRDefault="006C3AC0" w:rsidP="006C3AC0">
      <w:r>
        <w:t xml:space="preserve">The PBS criteria (see below) do not provide a definition of what is considered to be severe dry eye syndrome. </w:t>
      </w:r>
    </w:p>
    <w:p w14:paraId="2C3F582F" w14:textId="77777777" w:rsidR="006C3AC0" w:rsidRDefault="006C3AC0" w:rsidP="006C3AC0">
      <w:r>
        <w:t>Many ocular lubricants are available at low cost over the counter at pharmacies. These supplies are not captured on the PBS.</w:t>
      </w:r>
    </w:p>
    <w:p w14:paraId="1526E010" w14:textId="77777777" w:rsidR="006C3AC0" w:rsidRDefault="006C3AC0" w:rsidP="006C3AC0">
      <w:pPr>
        <w:pStyle w:val="Heading2"/>
        <w:rPr>
          <w:szCs w:val="28"/>
        </w:rPr>
      </w:pPr>
      <w:r>
        <w:t>Pharmacology</w:t>
      </w:r>
    </w:p>
    <w:p w14:paraId="0F6E8940" w14:textId="77777777" w:rsidR="006C3AC0" w:rsidRDefault="006C3AC0" w:rsidP="006C3AC0">
      <w:r>
        <w:t xml:space="preserve">Ocular lubricants lubricate the surface of the eye and are often referred to as artificial tears.  </w:t>
      </w:r>
    </w:p>
    <w:p w14:paraId="1E942203" w14:textId="77777777" w:rsidR="006C3AC0" w:rsidRDefault="006C3AC0" w:rsidP="006C3AC0">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33E984B0" w14:textId="77777777" w:rsidR="006C3AC0" w:rsidRPr="0050437C" w:rsidRDefault="006C3AC0" w:rsidP="006C3AC0">
      <w:r w:rsidRPr="0092386B">
        <w:t>Ocular lubricants are registered with the TGA as class III medical devices.</w:t>
      </w:r>
    </w:p>
    <w:p w14:paraId="2094253D" w14:textId="77777777" w:rsidR="006C3AC0" w:rsidRDefault="006C3AC0" w:rsidP="006C3AC0">
      <w:pPr>
        <w:pStyle w:val="Heading2"/>
      </w:pPr>
      <w:r>
        <w:t>Dosage and administration</w:t>
      </w:r>
    </w:p>
    <w:p w14:paraId="6E654BB5" w14:textId="77777777" w:rsidR="006C3AC0" w:rsidRPr="00D31EE5" w:rsidRDefault="006C3AC0" w:rsidP="006C3AC0">
      <w:r>
        <w:t xml:space="preserve">Ocular lubricant eye drops are used every 1 to 12 hours on an as required </w:t>
      </w:r>
      <w:r w:rsidRPr="00A17E8D">
        <w:t>basis</w:t>
      </w:r>
      <w:r>
        <w:t xml:space="preserve">. </w:t>
      </w:r>
    </w:p>
    <w:p w14:paraId="3F164196" w14:textId="77777777" w:rsidR="006C3AC0" w:rsidRDefault="006C3AC0" w:rsidP="006C3AC0">
      <w:r>
        <w:t xml:space="preserve">The current Product Informations (PI) and Consumer Medicine Informations (CMI) are available through </w:t>
      </w:r>
      <w:hyperlink r:id="rId9">
        <w:r w:rsidRPr="236A206C">
          <w:rPr>
            <w:rStyle w:val="Hyperlink"/>
          </w:rPr>
          <w:t>the TGA website product information access page</w:t>
        </w:r>
      </w:hyperlink>
      <w:r>
        <w:t xml:space="preserve"> and </w:t>
      </w:r>
      <w:hyperlink r:id="rId10">
        <w:r w:rsidRPr="236A206C">
          <w:rPr>
            <w:rStyle w:val="Hyperlink"/>
          </w:rPr>
          <w:t>the TGA website consumer medicines information access page</w:t>
        </w:r>
      </w:hyperlink>
      <w:r>
        <w:t>.</w:t>
      </w:r>
    </w:p>
    <w:p w14:paraId="53DEE172" w14:textId="77777777" w:rsidR="006C3AC0" w:rsidRDefault="006C3AC0" w:rsidP="006C3AC0">
      <w:pPr>
        <w:pStyle w:val="Heading2"/>
      </w:pPr>
      <w:r w:rsidRPr="007247B9" w:rsidDel="00EE2BBB">
        <w:t>PBS listing details</w:t>
      </w:r>
      <w:r w:rsidDel="00EE2BBB">
        <w:t xml:space="preserve"> (as at </w:t>
      </w:r>
      <w:r>
        <w:t>December 2020</w:t>
      </w:r>
      <w:r w:rsidDel="00EE2BBB">
        <w:t>)</w:t>
      </w:r>
    </w:p>
    <w:p w14:paraId="287BB6F8" w14:textId="77777777" w:rsidR="006C3AC0" w:rsidRDefault="006C3AC0" w:rsidP="006C3AC0">
      <w:pPr>
        <w:pStyle w:val="BodyText1"/>
        <w:rPr>
          <w:b/>
          <w:i/>
        </w:rPr>
      </w:pPr>
      <w:r>
        <w:rPr>
          <w:b/>
          <w:i/>
        </w:rPr>
        <w:t>Streamlined</w:t>
      </w:r>
    </w:p>
    <w:p w14:paraId="2D2718CB" w14:textId="77777777" w:rsidR="006C3AC0" w:rsidRDefault="006C3AC0" w:rsidP="006C3AC0">
      <w:r>
        <w:t xml:space="preserve">There are numerous ocular lubricant products listed on the PBS. For details of the current PBS listings refer to the </w:t>
      </w:r>
      <w:hyperlink r:id="rId11" w:history="1">
        <w:r w:rsidRPr="00EF05C7">
          <w:t>PBS website</w:t>
        </w:r>
      </w:hyperlink>
      <w:r>
        <w:t>.</w:t>
      </w:r>
    </w:p>
    <w:p w14:paraId="4FEEEF46" w14:textId="77777777" w:rsidR="006C3AC0" w:rsidRDefault="006C3AC0" w:rsidP="006C3AC0">
      <w:r w:rsidRPr="00244702">
        <w:t>All of the preservative</w:t>
      </w:r>
      <w:r>
        <w:t>-</w:t>
      </w:r>
      <w:r w:rsidRPr="00244702">
        <w:t xml:space="preserve">free ocular lubricants </w:t>
      </w:r>
      <w:r>
        <w:t xml:space="preserve">(single or multidose) </w:t>
      </w:r>
      <w:r w:rsidRPr="00244702">
        <w:t xml:space="preserve">are listed on the PBS as Authority required (Streamlined). To be eligible patients must have severe dry eye syndrome AND be sensitive to preservatives in multi-dose eye drops. They may be prescribed by </w:t>
      </w:r>
      <w:r>
        <w:t>a medical practitioner (GPs or specialists), nurse practitioners</w:t>
      </w:r>
      <w:r w:rsidRPr="00244702">
        <w:t xml:space="preserve"> or optometrists.</w:t>
      </w:r>
    </w:p>
    <w:p w14:paraId="1C5E2DDE" w14:textId="2C432C7A" w:rsidR="006C3AC0" w:rsidRDefault="006C3AC0" w:rsidP="006C3AC0">
      <w:pPr>
        <w:pStyle w:val="Tabletitle"/>
        <w:rPr>
          <w:b w:val="0"/>
        </w:rPr>
      </w:pPr>
      <w:r w:rsidRPr="00AB4E5D">
        <w:rPr>
          <w:b w:val="0"/>
        </w:rPr>
        <w:t xml:space="preserve">Table </w:t>
      </w:r>
      <w:r>
        <w:rPr>
          <w:b w:val="0"/>
        </w:rPr>
        <w:t>1</w:t>
      </w:r>
      <w:r w:rsidRPr="00AB4E5D">
        <w:rPr>
          <w:b w:val="0"/>
        </w:rPr>
        <w:t xml:space="preserve"> provides an overview of the PBS restrictions for </w:t>
      </w:r>
      <w:r>
        <w:rPr>
          <w:b w:val="0"/>
        </w:rPr>
        <w:t>preservative-free (PF) ocular lubricants</w:t>
      </w:r>
      <w:r w:rsidRPr="00AB4E5D">
        <w:rPr>
          <w:b w:val="0"/>
        </w:rPr>
        <w:t>.</w:t>
      </w:r>
    </w:p>
    <w:p w14:paraId="280E1ACA" w14:textId="77777777" w:rsidR="00D52312" w:rsidRDefault="00D52312" w:rsidP="006C3AC0">
      <w:pPr>
        <w:pStyle w:val="Tabletitle"/>
        <w:rPr>
          <w:b w:val="0"/>
        </w:rPr>
      </w:pPr>
    </w:p>
    <w:p w14:paraId="64126487" w14:textId="77777777" w:rsidR="006C3AC0" w:rsidRDefault="006C3AC0" w:rsidP="006C3AC0">
      <w:pPr>
        <w:pStyle w:val="Tabletitle"/>
      </w:pPr>
      <w:r w:rsidRPr="001420B3" w:rsidDel="00EE2BBB">
        <w:lastRenderedPageBreak/>
        <w:t xml:space="preserve">Table </w:t>
      </w:r>
      <w:r>
        <w:t>1</w:t>
      </w:r>
      <w:r w:rsidRPr="001420B3" w:rsidDel="00EE2BBB">
        <w:t xml:space="preserve">: </w:t>
      </w:r>
      <w:r>
        <w:t xml:space="preserve">Summarised </w:t>
      </w:r>
      <w:r w:rsidDel="00EE2BBB">
        <w:t xml:space="preserve">PBS </w:t>
      </w:r>
      <w:r>
        <w:t>restrictions for preservative-free (PF) ocular lubricants as at December 2020</w:t>
      </w:r>
    </w:p>
    <w:tbl>
      <w:tblPr>
        <w:tblW w:w="9165" w:type="dxa"/>
        <w:tblInd w:w="93" w:type="dxa"/>
        <w:tblLayout w:type="fixed"/>
        <w:tblLook w:val="04A0" w:firstRow="1" w:lastRow="0" w:firstColumn="1" w:lastColumn="0" w:noHBand="0" w:noVBand="1"/>
        <w:tblCaption w:val="Table 4: Summarised PBS restrictions"/>
      </w:tblPr>
      <w:tblGrid>
        <w:gridCol w:w="2301"/>
        <w:gridCol w:w="2421"/>
        <w:gridCol w:w="2268"/>
        <w:gridCol w:w="2175"/>
      </w:tblGrid>
      <w:tr w:rsidR="006C3AC0" w:rsidRPr="00E57291" w14:paraId="791A4065" w14:textId="77777777" w:rsidTr="00FE7F8C">
        <w:trPr>
          <w:trHeight w:val="567"/>
        </w:trPr>
        <w:tc>
          <w:tcPr>
            <w:tcW w:w="2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0A788CD" w14:textId="77777777" w:rsidR="006C3AC0" w:rsidRPr="00E57291" w:rsidRDefault="006C3AC0" w:rsidP="00FE7F8C">
            <w:pPr>
              <w:pStyle w:val="Tablewriting"/>
              <w:spacing w:afterLines="60" w:after="144"/>
              <w:rPr>
                <w:rFonts w:cstheme="minorHAnsi"/>
                <w:b/>
                <w:lang w:val="en-US" w:eastAsia="en-US"/>
              </w:rPr>
            </w:pPr>
            <w:r w:rsidRPr="00E57291">
              <w:rPr>
                <w:rFonts w:cstheme="minorHAnsi"/>
                <w:b/>
              </w:rPr>
              <w:t>Active ingredient(s)</w:t>
            </w:r>
          </w:p>
        </w:tc>
        <w:tc>
          <w:tcPr>
            <w:tcW w:w="2421" w:type="dxa"/>
            <w:tcBorders>
              <w:top w:val="single" w:sz="4" w:space="0" w:color="auto"/>
              <w:left w:val="nil"/>
              <w:bottom w:val="single" w:sz="4" w:space="0" w:color="auto"/>
              <w:right w:val="single" w:sz="4" w:space="0" w:color="auto"/>
            </w:tcBorders>
            <w:shd w:val="clear" w:color="auto" w:fill="BFBFBF" w:themeFill="background1" w:themeFillShade="BF"/>
            <w:noWrap/>
          </w:tcPr>
          <w:p w14:paraId="263800AF" w14:textId="77777777" w:rsidR="006C3AC0" w:rsidRPr="00E57291" w:rsidRDefault="006C3AC0" w:rsidP="00FE7F8C">
            <w:pPr>
              <w:pStyle w:val="Tablewriting"/>
              <w:spacing w:afterLines="60" w:after="144"/>
              <w:rPr>
                <w:rFonts w:cstheme="minorHAnsi"/>
                <w:b/>
                <w:lang w:val="en-US" w:eastAsia="en-US"/>
              </w:rPr>
            </w:pPr>
            <w:r w:rsidRPr="00E57291">
              <w:rPr>
                <w:rFonts w:cstheme="minorHAnsi"/>
                <w:b/>
              </w:rPr>
              <w:t>Brand</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noWrap/>
          </w:tcPr>
          <w:p w14:paraId="4D7EF5BE" w14:textId="77777777" w:rsidR="006C3AC0" w:rsidRPr="00E57291" w:rsidRDefault="006C3AC0" w:rsidP="00FE7F8C">
            <w:pPr>
              <w:pStyle w:val="Tablewriting"/>
              <w:spacing w:afterLines="60" w:after="144"/>
              <w:rPr>
                <w:rFonts w:cstheme="minorHAnsi"/>
                <w:b/>
                <w:lang w:val="en-US" w:eastAsia="en-US"/>
              </w:rPr>
            </w:pPr>
            <w:r w:rsidRPr="00E57291">
              <w:rPr>
                <w:rFonts w:cstheme="minorHAnsi"/>
                <w:b/>
              </w:rPr>
              <w:t>Authority required (streamlined) PBS code*</w:t>
            </w:r>
          </w:p>
        </w:tc>
        <w:tc>
          <w:tcPr>
            <w:tcW w:w="2175" w:type="dxa"/>
            <w:tcBorders>
              <w:top w:val="single" w:sz="4" w:space="0" w:color="auto"/>
              <w:left w:val="nil"/>
              <w:bottom w:val="single" w:sz="4" w:space="0" w:color="auto"/>
              <w:right w:val="single" w:sz="4" w:space="0" w:color="auto"/>
            </w:tcBorders>
            <w:shd w:val="clear" w:color="auto" w:fill="BFBFBF" w:themeFill="background1" w:themeFillShade="BF"/>
            <w:noWrap/>
          </w:tcPr>
          <w:p w14:paraId="1AA64E65" w14:textId="77777777" w:rsidR="006C3AC0" w:rsidRPr="00E57291" w:rsidRDefault="006C3AC0" w:rsidP="00FE7F8C">
            <w:pPr>
              <w:pStyle w:val="Tablewriting"/>
              <w:spacing w:afterLines="60" w:after="144"/>
              <w:rPr>
                <w:rFonts w:cstheme="minorHAnsi"/>
                <w:b/>
                <w:lang w:val="en-US" w:eastAsia="en-US"/>
              </w:rPr>
            </w:pPr>
            <w:r w:rsidRPr="00E57291">
              <w:rPr>
                <w:rFonts w:cstheme="minorHAnsi"/>
                <w:b/>
              </w:rPr>
              <w:t xml:space="preserve">Optometrist authority required (streamlined) PBS code* </w:t>
            </w:r>
          </w:p>
        </w:tc>
      </w:tr>
      <w:tr w:rsidR="006C3AC0" w:rsidRPr="00E57291" w14:paraId="5755A81D" w14:textId="77777777" w:rsidTr="00FE7F8C">
        <w:trPr>
          <w:trHeight w:val="570"/>
        </w:trPr>
        <w:tc>
          <w:tcPr>
            <w:tcW w:w="9165" w:type="dxa"/>
            <w:gridSpan w:val="4"/>
            <w:tcBorders>
              <w:top w:val="nil"/>
              <w:left w:val="single" w:sz="4" w:space="0" w:color="auto"/>
              <w:bottom w:val="single" w:sz="4" w:space="0" w:color="auto"/>
              <w:right w:val="single" w:sz="4" w:space="0" w:color="auto"/>
            </w:tcBorders>
          </w:tcPr>
          <w:p w14:paraId="7F255C5F" w14:textId="77777777" w:rsidR="006C3AC0" w:rsidRPr="00E57291" w:rsidRDefault="006C3AC0" w:rsidP="00FE7F8C">
            <w:pPr>
              <w:spacing w:before="60" w:afterLines="60" w:after="144"/>
              <w:rPr>
                <w:rFonts w:cstheme="minorHAnsi"/>
                <w:b/>
                <w:bCs/>
                <w:sz w:val="20"/>
                <w:szCs w:val="20"/>
                <w:lang w:eastAsia="en-US"/>
              </w:rPr>
            </w:pPr>
            <w:r w:rsidRPr="00E57291">
              <w:rPr>
                <w:rFonts w:cstheme="minorHAnsi"/>
                <w:b/>
                <w:bCs/>
                <w:sz w:val="20"/>
                <w:szCs w:val="20"/>
                <w:lang w:eastAsia="en-US"/>
              </w:rPr>
              <w:t>Single dose</w:t>
            </w:r>
          </w:p>
        </w:tc>
      </w:tr>
      <w:tr w:rsidR="006C3AC0" w:rsidRPr="00E57291" w14:paraId="2F48D072" w14:textId="77777777" w:rsidTr="00FE7F8C">
        <w:trPr>
          <w:trHeight w:val="300"/>
        </w:trPr>
        <w:tc>
          <w:tcPr>
            <w:tcW w:w="2301" w:type="dxa"/>
            <w:tcBorders>
              <w:top w:val="nil"/>
              <w:left w:val="single" w:sz="4" w:space="0" w:color="auto"/>
              <w:bottom w:val="single" w:sz="4" w:space="0" w:color="auto"/>
              <w:right w:val="single" w:sz="4" w:space="0" w:color="auto"/>
            </w:tcBorders>
          </w:tcPr>
          <w:p w14:paraId="0C1F4744" w14:textId="77777777" w:rsidR="006C3AC0" w:rsidRPr="003B2BC1" w:rsidRDefault="006C3AC0" w:rsidP="00FE7F8C">
            <w:pPr>
              <w:pStyle w:val="Tablewriting"/>
              <w:spacing w:afterLines="60" w:after="144"/>
              <w:rPr>
                <w:rFonts w:cstheme="minorHAnsi"/>
                <w:lang w:eastAsia="en-US"/>
              </w:rPr>
            </w:pPr>
            <w:r>
              <w:rPr>
                <w:rFonts w:cstheme="minorHAnsi"/>
              </w:rPr>
              <w:t>c</w:t>
            </w:r>
            <w:r w:rsidRPr="003B2BC1">
              <w:rPr>
                <w:rFonts w:cstheme="minorHAnsi"/>
              </w:rPr>
              <w:t>armellose sodium</w:t>
            </w:r>
          </w:p>
        </w:tc>
        <w:tc>
          <w:tcPr>
            <w:tcW w:w="2421" w:type="dxa"/>
            <w:tcBorders>
              <w:top w:val="nil"/>
              <w:left w:val="nil"/>
              <w:bottom w:val="single" w:sz="4" w:space="0" w:color="auto"/>
              <w:right w:val="single" w:sz="4" w:space="0" w:color="auto"/>
            </w:tcBorders>
            <w:noWrap/>
          </w:tcPr>
          <w:p w14:paraId="26FDB04E" w14:textId="77777777" w:rsidR="006C3AC0" w:rsidRPr="003B2BC1" w:rsidRDefault="006C3AC0" w:rsidP="00FE7F8C">
            <w:pPr>
              <w:spacing w:before="60" w:afterLines="60" w:after="144"/>
              <w:rPr>
                <w:rFonts w:cstheme="minorHAnsi"/>
                <w:sz w:val="20"/>
                <w:szCs w:val="20"/>
              </w:rPr>
            </w:pPr>
            <w:r w:rsidRPr="003B2BC1">
              <w:rPr>
                <w:rFonts w:cstheme="minorHAnsi"/>
                <w:sz w:val="20"/>
                <w:szCs w:val="20"/>
              </w:rPr>
              <w:t>Optifresh Plus</w:t>
            </w:r>
          </w:p>
          <w:p w14:paraId="6D616771" w14:textId="77777777" w:rsidR="006C3AC0" w:rsidRPr="003B2BC1" w:rsidRDefault="006C3AC0" w:rsidP="00FE7F8C">
            <w:pPr>
              <w:spacing w:before="60" w:afterLines="60" w:after="144"/>
              <w:rPr>
                <w:rFonts w:cstheme="minorHAnsi"/>
                <w:sz w:val="20"/>
                <w:szCs w:val="20"/>
              </w:rPr>
            </w:pPr>
            <w:r w:rsidRPr="003B2BC1">
              <w:rPr>
                <w:rFonts w:cstheme="minorHAnsi"/>
                <w:sz w:val="20"/>
                <w:szCs w:val="20"/>
              </w:rPr>
              <w:t>Optifresh Tears</w:t>
            </w:r>
          </w:p>
          <w:p w14:paraId="4CCA425A" w14:textId="77777777" w:rsidR="006C3AC0" w:rsidRPr="003B2BC1" w:rsidRDefault="006C3AC0" w:rsidP="00FE7F8C">
            <w:pPr>
              <w:spacing w:before="60" w:afterLines="60" w:after="144"/>
              <w:rPr>
                <w:rFonts w:cstheme="minorHAnsi"/>
                <w:sz w:val="20"/>
                <w:szCs w:val="20"/>
              </w:rPr>
            </w:pPr>
            <w:r w:rsidRPr="003B2BC1">
              <w:rPr>
                <w:rFonts w:cstheme="minorHAnsi"/>
                <w:sz w:val="20"/>
                <w:szCs w:val="20"/>
              </w:rPr>
              <w:t>Celluvisc</w:t>
            </w:r>
          </w:p>
          <w:p w14:paraId="06604A8B"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Theratears (until Oct 2018)</w:t>
            </w:r>
          </w:p>
        </w:tc>
        <w:tc>
          <w:tcPr>
            <w:tcW w:w="2268" w:type="dxa"/>
            <w:tcBorders>
              <w:top w:val="nil"/>
              <w:left w:val="nil"/>
              <w:bottom w:val="single" w:sz="4" w:space="0" w:color="auto"/>
              <w:right w:val="single" w:sz="4" w:space="0" w:color="auto"/>
            </w:tcBorders>
            <w:noWrap/>
          </w:tcPr>
          <w:p w14:paraId="371873CA" w14:textId="77777777" w:rsidR="006C3AC0" w:rsidRPr="003B2BC1" w:rsidRDefault="006C3AC0" w:rsidP="00FE7F8C">
            <w:pPr>
              <w:spacing w:before="60" w:afterLines="60" w:after="144"/>
              <w:rPr>
                <w:rFonts w:cstheme="minorHAnsi"/>
                <w:sz w:val="20"/>
                <w:szCs w:val="20"/>
              </w:rPr>
            </w:pPr>
            <w:r w:rsidRPr="003B2BC1">
              <w:rPr>
                <w:rFonts w:cstheme="minorHAnsi"/>
                <w:sz w:val="20"/>
                <w:szCs w:val="20"/>
              </w:rPr>
              <w:t>2324H</w:t>
            </w:r>
          </w:p>
          <w:p w14:paraId="401ED630" w14:textId="77777777" w:rsidR="006C3AC0" w:rsidRPr="003B2BC1" w:rsidRDefault="006C3AC0" w:rsidP="00FE7F8C">
            <w:pPr>
              <w:spacing w:before="60" w:afterLines="60" w:after="144"/>
              <w:rPr>
                <w:rFonts w:cstheme="minorHAnsi"/>
                <w:sz w:val="20"/>
                <w:szCs w:val="20"/>
              </w:rPr>
            </w:pPr>
            <w:r w:rsidRPr="003B2BC1">
              <w:rPr>
                <w:rFonts w:cstheme="minorHAnsi"/>
                <w:sz w:val="20"/>
                <w:szCs w:val="20"/>
              </w:rPr>
              <w:t>2338C</w:t>
            </w:r>
          </w:p>
          <w:p w14:paraId="7A0BC60D" w14:textId="77777777" w:rsidR="006C3AC0" w:rsidRPr="003B2BC1" w:rsidRDefault="006C3AC0" w:rsidP="00FE7F8C">
            <w:pPr>
              <w:spacing w:before="60" w:afterLines="60" w:after="144"/>
              <w:rPr>
                <w:rFonts w:cstheme="minorHAnsi"/>
                <w:sz w:val="20"/>
                <w:szCs w:val="20"/>
              </w:rPr>
            </w:pPr>
            <w:r w:rsidRPr="003B2BC1">
              <w:rPr>
                <w:rFonts w:cstheme="minorHAnsi"/>
                <w:sz w:val="20"/>
                <w:szCs w:val="20"/>
              </w:rPr>
              <w:t>8823J</w:t>
            </w:r>
          </w:p>
          <w:p w14:paraId="65D43765" w14:textId="659BEFA4" w:rsidR="006C3AC0" w:rsidRPr="003B2BC1" w:rsidRDefault="006C3AC0" w:rsidP="00FE7F8C">
            <w:pPr>
              <w:spacing w:before="60" w:afterLines="60" w:after="144"/>
              <w:rPr>
                <w:rFonts w:cstheme="minorHAnsi"/>
                <w:sz w:val="20"/>
                <w:szCs w:val="20"/>
              </w:rPr>
            </w:pPr>
            <w:r w:rsidRPr="003B2BC1">
              <w:rPr>
                <w:rFonts w:cstheme="minorHAnsi"/>
                <w:sz w:val="20"/>
                <w:szCs w:val="20"/>
              </w:rPr>
              <w:t>8824K</w:t>
            </w:r>
          </w:p>
        </w:tc>
        <w:tc>
          <w:tcPr>
            <w:tcW w:w="2175" w:type="dxa"/>
            <w:tcBorders>
              <w:top w:val="nil"/>
              <w:left w:val="nil"/>
              <w:bottom w:val="single" w:sz="4" w:space="0" w:color="auto"/>
              <w:right w:val="single" w:sz="4" w:space="0" w:color="auto"/>
            </w:tcBorders>
            <w:noWrap/>
          </w:tcPr>
          <w:p w14:paraId="195E0924" w14:textId="77777777" w:rsidR="006C3AC0" w:rsidRPr="003B2BC1" w:rsidRDefault="006C3AC0" w:rsidP="00FE7F8C">
            <w:pPr>
              <w:spacing w:before="60" w:afterLines="60" w:after="144"/>
              <w:rPr>
                <w:rFonts w:cstheme="minorHAnsi"/>
                <w:sz w:val="20"/>
                <w:szCs w:val="20"/>
              </w:rPr>
            </w:pPr>
            <w:r w:rsidRPr="003B2BC1">
              <w:rPr>
                <w:rFonts w:cstheme="minorHAnsi"/>
                <w:sz w:val="20"/>
                <w:szCs w:val="20"/>
              </w:rPr>
              <w:t>5505R</w:t>
            </w:r>
          </w:p>
          <w:p w14:paraId="47916FB0" w14:textId="77777777" w:rsidR="006C3AC0" w:rsidRPr="003B2BC1" w:rsidRDefault="006C3AC0" w:rsidP="00FE7F8C">
            <w:pPr>
              <w:spacing w:before="60" w:afterLines="60" w:after="144"/>
              <w:rPr>
                <w:rFonts w:cstheme="minorHAnsi"/>
                <w:sz w:val="20"/>
                <w:szCs w:val="20"/>
              </w:rPr>
            </w:pPr>
            <w:r w:rsidRPr="003B2BC1">
              <w:rPr>
                <w:rFonts w:cstheme="minorHAnsi"/>
                <w:sz w:val="20"/>
                <w:szCs w:val="20"/>
              </w:rPr>
              <w:t>5506T</w:t>
            </w:r>
          </w:p>
          <w:p w14:paraId="317682F6" w14:textId="77777777" w:rsidR="006C3AC0" w:rsidRPr="003B2BC1" w:rsidRDefault="006C3AC0" w:rsidP="00FE7F8C">
            <w:pPr>
              <w:spacing w:before="60" w:afterLines="60" w:after="144"/>
              <w:rPr>
                <w:rFonts w:cstheme="minorHAnsi"/>
                <w:sz w:val="20"/>
                <w:szCs w:val="20"/>
              </w:rPr>
            </w:pPr>
            <w:r w:rsidRPr="003B2BC1">
              <w:rPr>
                <w:rFonts w:cstheme="minorHAnsi"/>
                <w:sz w:val="20"/>
                <w:szCs w:val="20"/>
              </w:rPr>
              <w:t>5509Y</w:t>
            </w:r>
          </w:p>
          <w:p w14:paraId="2A8AF0E8"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05510B</w:t>
            </w:r>
          </w:p>
        </w:tc>
      </w:tr>
      <w:tr w:rsidR="006C3AC0" w:rsidRPr="00E57291" w14:paraId="579885AC" w14:textId="77777777" w:rsidTr="00FE7F8C">
        <w:trPr>
          <w:trHeight w:val="300"/>
        </w:trPr>
        <w:tc>
          <w:tcPr>
            <w:tcW w:w="2301" w:type="dxa"/>
            <w:tcBorders>
              <w:top w:val="nil"/>
              <w:left w:val="single" w:sz="4" w:space="0" w:color="auto"/>
              <w:bottom w:val="single" w:sz="4" w:space="0" w:color="auto"/>
              <w:right w:val="single" w:sz="4" w:space="0" w:color="auto"/>
            </w:tcBorders>
          </w:tcPr>
          <w:p w14:paraId="177168ED" w14:textId="77777777" w:rsidR="006C3AC0" w:rsidRPr="003B2BC1" w:rsidRDefault="006C3AC0" w:rsidP="00FE7F8C">
            <w:pPr>
              <w:pStyle w:val="Tablewriting"/>
              <w:spacing w:afterLines="60" w:after="144"/>
              <w:rPr>
                <w:rFonts w:cstheme="minorHAnsi"/>
                <w:lang w:eastAsia="en-US"/>
              </w:rPr>
            </w:pPr>
            <w:r>
              <w:rPr>
                <w:rFonts w:cstheme="minorHAnsi"/>
              </w:rPr>
              <w:t>c</w:t>
            </w:r>
            <w:r w:rsidRPr="003B2BC1">
              <w:rPr>
                <w:rFonts w:cstheme="minorHAnsi"/>
              </w:rPr>
              <w:t>armellose sodium + glycerol (until Mar 2016)</w:t>
            </w:r>
          </w:p>
        </w:tc>
        <w:tc>
          <w:tcPr>
            <w:tcW w:w="2421" w:type="dxa"/>
            <w:tcBorders>
              <w:top w:val="nil"/>
              <w:left w:val="nil"/>
              <w:bottom w:val="single" w:sz="4" w:space="0" w:color="auto"/>
              <w:right w:val="single" w:sz="4" w:space="0" w:color="auto"/>
            </w:tcBorders>
            <w:noWrap/>
          </w:tcPr>
          <w:p w14:paraId="74D318D2"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Optive</w:t>
            </w:r>
          </w:p>
        </w:tc>
        <w:tc>
          <w:tcPr>
            <w:tcW w:w="2268" w:type="dxa"/>
            <w:tcBorders>
              <w:top w:val="nil"/>
              <w:left w:val="nil"/>
              <w:bottom w:val="single" w:sz="4" w:space="0" w:color="auto"/>
              <w:right w:val="single" w:sz="4" w:space="0" w:color="auto"/>
            </w:tcBorders>
            <w:noWrap/>
          </w:tcPr>
          <w:p w14:paraId="616C307D"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9307W</w:t>
            </w:r>
          </w:p>
        </w:tc>
        <w:tc>
          <w:tcPr>
            <w:tcW w:w="2175" w:type="dxa"/>
            <w:tcBorders>
              <w:top w:val="nil"/>
              <w:left w:val="nil"/>
              <w:bottom w:val="single" w:sz="4" w:space="0" w:color="auto"/>
              <w:right w:val="single" w:sz="4" w:space="0" w:color="auto"/>
            </w:tcBorders>
            <w:noWrap/>
          </w:tcPr>
          <w:p w14:paraId="0E8D2386"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5561Q</w:t>
            </w:r>
          </w:p>
        </w:tc>
      </w:tr>
      <w:tr w:rsidR="006C3AC0" w:rsidRPr="00E57291" w14:paraId="22DBCA0C" w14:textId="77777777" w:rsidTr="00FE7F8C">
        <w:trPr>
          <w:trHeight w:val="300"/>
        </w:trPr>
        <w:tc>
          <w:tcPr>
            <w:tcW w:w="2301" w:type="dxa"/>
            <w:tcBorders>
              <w:top w:val="nil"/>
              <w:left w:val="single" w:sz="4" w:space="0" w:color="auto"/>
              <w:bottom w:val="single" w:sz="4" w:space="0" w:color="auto"/>
              <w:right w:val="single" w:sz="4" w:space="0" w:color="auto"/>
            </w:tcBorders>
          </w:tcPr>
          <w:p w14:paraId="114D07F4" w14:textId="77777777" w:rsidR="006C3AC0" w:rsidRPr="003B2BC1" w:rsidRDefault="006C3AC0" w:rsidP="00FE7F8C">
            <w:pPr>
              <w:pStyle w:val="Tablewriting"/>
              <w:spacing w:afterLines="60" w:after="144"/>
              <w:rPr>
                <w:rFonts w:cstheme="minorHAnsi"/>
                <w:lang w:eastAsia="en-US"/>
              </w:rPr>
            </w:pPr>
            <w:r>
              <w:rPr>
                <w:rFonts w:cstheme="minorHAnsi"/>
              </w:rPr>
              <w:t>c</w:t>
            </w:r>
            <w:r w:rsidRPr="003B2BC1">
              <w:rPr>
                <w:rFonts w:cstheme="minorHAnsi"/>
              </w:rPr>
              <w:t xml:space="preserve">arbomer 974P </w:t>
            </w:r>
          </w:p>
        </w:tc>
        <w:tc>
          <w:tcPr>
            <w:tcW w:w="2421" w:type="dxa"/>
            <w:tcBorders>
              <w:top w:val="nil"/>
              <w:left w:val="nil"/>
              <w:bottom w:val="single" w:sz="4" w:space="0" w:color="auto"/>
              <w:right w:val="single" w:sz="4" w:space="0" w:color="auto"/>
            </w:tcBorders>
            <w:noWrap/>
          </w:tcPr>
          <w:p w14:paraId="5336E7C4"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Poly Gel</w:t>
            </w:r>
          </w:p>
        </w:tc>
        <w:tc>
          <w:tcPr>
            <w:tcW w:w="2268" w:type="dxa"/>
            <w:tcBorders>
              <w:top w:val="nil"/>
              <w:left w:val="nil"/>
              <w:bottom w:val="single" w:sz="4" w:space="0" w:color="auto"/>
              <w:right w:val="single" w:sz="4" w:space="0" w:color="auto"/>
            </w:tcBorders>
            <w:noWrap/>
          </w:tcPr>
          <w:p w14:paraId="7C663905"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8514D</w:t>
            </w:r>
          </w:p>
        </w:tc>
        <w:tc>
          <w:tcPr>
            <w:tcW w:w="2175" w:type="dxa"/>
            <w:tcBorders>
              <w:top w:val="nil"/>
              <w:left w:val="nil"/>
              <w:bottom w:val="single" w:sz="4" w:space="0" w:color="auto"/>
              <w:right w:val="single" w:sz="4" w:space="0" w:color="auto"/>
            </w:tcBorders>
            <w:noWrap/>
          </w:tcPr>
          <w:p w14:paraId="78A66774"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5502N</w:t>
            </w:r>
          </w:p>
        </w:tc>
      </w:tr>
      <w:tr w:rsidR="006C3AC0" w:rsidRPr="00E57291" w14:paraId="0C85E6E8" w14:textId="77777777" w:rsidTr="00FE7F8C">
        <w:trPr>
          <w:trHeight w:val="300"/>
        </w:trPr>
        <w:tc>
          <w:tcPr>
            <w:tcW w:w="2301" w:type="dxa"/>
            <w:tcBorders>
              <w:top w:val="nil"/>
              <w:left w:val="single" w:sz="4" w:space="0" w:color="auto"/>
              <w:bottom w:val="single" w:sz="4" w:space="0" w:color="auto"/>
              <w:right w:val="single" w:sz="4" w:space="0" w:color="auto"/>
            </w:tcBorders>
          </w:tcPr>
          <w:p w14:paraId="64E30067" w14:textId="77777777" w:rsidR="006C3AC0" w:rsidRPr="003B2BC1" w:rsidRDefault="006C3AC0" w:rsidP="00FE7F8C">
            <w:pPr>
              <w:pStyle w:val="Tablewriting"/>
              <w:spacing w:afterLines="60" w:after="144"/>
              <w:rPr>
                <w:rFonts w:cstheme="minorHAnsi"/>
                <w:lang w:eastAsia="en-US"/>
              </w:rPr>
            </w:pPr>
            <w:r>
              <w:rPr>
                <w:rFonts w:cstheme="minorHAnsi"/>
              </w:rPr>
              <w:t>c</w:t>
            </w:r>
            <w:r w:rsidRPr="003B2BC1">
              <w:rPr>
                <w:rFonts w:cstheme="minorHAnsi"/>
              </w:rPr>
              <w:t xml:space="preserve">arbomer 980 </w:t>
            </w:r>
          </w:p>
        </w:tc>
        <w:tc>
          <w:tcPr>
            <w:tcW w:w="2421" w:type="dxa"/>
            <w:tcBorders>
              <w:top w:val="nil"/>
              <w:left w:val="nil"/>
              <w:bottom w:val="single" w:sz="4" w:space="0" w:color="auto"/>
              <w:right w:val="single" w:sz="4" w:space="0" w:color="auto"/>
            </w:tcBorders>
            <w:noWrap/>
          </w:tcPr>
          <w:p w14:paraId="73936BA5"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Viscotears SDU</w:t>
            </w:r>
          </w:p>
        </w:tc>
        <w:tc>
          <w:tcPr>
            <w:tcW w:w="2268" w:type="dxa"/>
            <w:tcBorders>
              <w:top w:val="nil"/>
              <w:left w:val="nil"/>
              <w:bottom w:val="single" w:sz="4" w:space="0" w:color="auto"/>
              <w:right w:val="single" w:sz="4" w:space="0" w:color="auto"/>
            </w:tcBorders>
            <w:noWrap/>
          </w:tcPr>
          <w:p w14:paraId="79959F49"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8578L</w:t>
            </w:r>
          </w:p>
        </w:tc>
        <w:tc>
          <w:tcPr>
            <w:tcW w:w="2175" w:type="dxa"/>
            <w:tcBorders>
              <w:top w:val="nil"/>
              <w:left w:val="nil"/>
              <w:bottom w:val="single" w:sz="4" w:space="0" w:color="auto"/>
              <w:right w:val="single" w:sz="4" w:space="0" w:color="auto"/>
            </w:tcBorders>
            <w:noWrap/>
          </w:tcPr>
          <w:p w14:paraId="7C0CA795"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5504Q</w:t>
            </w:r>
          </w:p>
        </w:tc>
      </w:tr>
      <w:tr w:rsidR="006C3AC0" w:rsidRPr="00E57291" w14:paraId="521966B7" w14:textId="77777777" w:rsidTr="00FE7F8C">
        <w:trPr>
          <w:trHeight w:val="300"/>
        </w:trPr>
        <w:tc>
          <w:tcPr>
            <w:tcW w:w="2301" w:type="dxa"/>
            <w:tcBorders>
              <w:top w:val="nil"/>
              <w:left w:val="single" w:sz="4" w:space="0" w:color="auto"/>
              <w:bottom w:val="single" w:sz="4" w:space="0" w:color="auto"/>
              <w:right w:val="single" w:sz="4" w:space="0" w:color="auto"/>
            </w:tcBorders>
          </w:tcPr>
          <w:p w14:paraId="07F81BCA" w14:textId="77777777" w:rsidR="006C3AC0" w:rsidRPr="003B2BC1" w:rsidRDefault="006C3AC0" w:rsidP="00FE7F8C">
            <w:pPr>
              <w:pStyle w:val="Tablewriting"/>
              <w:spacing w:afterLines="60" w:after="144"/>
              <w:rPr>
                <w:rFonts w:cstheme="minorHAnsi"/>
                <w:lang w:eastAsia="en-US"/>
              </w:rPr>
            </w:pPr>
            <w:r>
              <w:rPr>
                <w:rFonts w:cstheme="minorHAnsi"/>
              </w:rPr>
              <w:t>c</w:t>
            </w:r>
            <w:r w:rsidRPr="003B2BC1">
              <w:rPr>
                <w:rFonts w:cstheme="minorHAnsi"/>
              </w:rPr>
              <w:t>arbomer + triglycerides (until Apr 2015)</w:t>
            </w:r>
          </w:p>
        </w:tc>
        <w:tc>
          <w:tcPr>
            <w:tcW w:w="2421" w:type="dxa"/>
            <w:tcBorders>
              <w:top w:val="nil"/>
              <w:left w:val="nil"/>
              <w:bottom w:val="single" w:sz="4" w:space="0" w:color="auto"/>
              <w:right w:val="single" w:sz="4" w:space="0" w:color="auto"/>
            </w:tcBorders>
            <w:noWrap/>
          </w:tcPr>
          <w:p w14:paraId="544ECF20"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Artelac</w:t>
            </w:r>
          </w:p>
        </w:tc>
        <w:tc>
          <w:tcPr>
            <w:tcW w:w="2268" w:type="dxa"/>
            <w:tcBorders>
              <w:top w:val="nil"/>
              <w:left w:val="nil"/>
              <w:bottom w:val="single" w:sz="4" w:space="0" w:color="auto"/>
              <w:right w:val="single" w:sz="4" w:space="0" w:color="auto"/>
            </w:tcBorders>
            <w:noWrap/>
          </w:tcPr>
          <w:p w14:paraId="6E6CE80C"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2058H</w:t>
            </w:r>
          </w:p>
        </w:tc>
        <w:tc>
          <w:tcPr>
            <w:tcW w:w="2175" w:type="dxa"/>
            <w:tcBorders>
              <w:top w:val="nil"/>
              <w:left w:val="nil"/>
              <w:bottom w:val="single" w:sz="4" w:space="0" w:color="auto"/>
              <w:right w:val="single" w:sz="4" w:space="0" w:color="auto"/>
            </w:tcBorders>
            <w:noWrap/>
          </w:tcPr>
          <w:p w14:paraId="630F0400" w14:textId="77777777" w:rsidR="006C3AC0" w:rsidRPr="003B2BC1" w:rsidRDefault="006C3AC0" w:rsidP="00FE7F8C">
            <w:pPr>
              <w:spacing w:before="60" w:afterLines="60" w:after="144"/>
              <w:rPr>
                <w:rFonts w:cstheme="minorHAnsi"/>
                <w:sz w:val="20"/>
                <w:szCs w:val="20"/>
                <w:lang w:eastAsia="en-US"/>
              </w:rPr>
            </w:pPr>
            <w:r w:rsidRPr="003B2BC1">
              <w:rPr>
                <w:rFonts w:cstheme="minorHAnsi"/>
                <w:sz w:val="20"/>
                <w:szCs w:val="20"/>
              </w:rPr>
              <w:t>2090B</w:t>
            </w:r>
          </w:p>
        </w:tc>
      </w:tr>
      <w:tr w:rsidR="006C3AC0" w:rsidRPr="00E57291" w14:paraId="57B3ADFC" w14:textId="77777777" w:rsidTr="00FE7F8C">
        <w:trPr>
          <w:trHeight w:val="300"/>
        </w:trPr>
        <w:tc>
          <w:tcPr>
            <w:tcW w:w="2301" w:type="dxa"/>
            <w:tcBorders>
              <w:top w:val="nil"/>
              <w:left w:val="single" w:sz="4" w:space="0" w:color="auto"/>
              <w:bottom w:val="single" w:sz="4" w:space="0" w:color="auto"/>
              <w:right w:val="single" w:sz="4" w:space="0" w:color="auto"/>
            </w:tcBorders>
          </w:tcPr>
          <w:p w14:paraId="338657D8" w14:textId="77777777" w:rsidR="006C3AC0" w:rsidRPr="00E57291" w:rsidRDefault="006C3AC0" w:rsidP="00FE7F8C">
            <w:pPr>
              <w:pStyle w:val="Tablewriting"/>
              <w:spacing w:afterLines="60" w:after="144"/>
              <w:rPr>
                <w:rFonts w:cstheme="minorHAnsi"/>
                <w:lang w:eastAsia="en-US"/>
              </w:rPr>
            </w:pPr>
            <w:r>
              <w:rPr>
                <w:rFonts w:cstheme="minorHAnsi"/>
              </w:rPr>
              <w:t>h</w:t>
            </w:r>
            <w:r w:rsidRPr="00E57291">
              <w:rPr>
                <w:rFonts w:cstheme="minorHAnsi"/>
              </w:rPr>
              <w:t>ypromellose + dextran-70</w:t>
            </w:r>
          </w:p>
        </w:tc>
        <w:tc>
          <w:tcPr>
            <w:tcW w:w="2421" w:type="dxa"/>
            <w:tcBorders>
              <w:top w:val="nil"/>
              <w:left w:val="nil"/>
              <w:bottom w:val="single" w:sz="4" w:space="0" w:color="auto"/>
              <w:right w:val="single" w:sz="4" w:space="0" w:color="auto"/>
            </w:tcBorders>
            <w:noWrap/>
          </w:tcPr>
          <w:p w14:paraId="43E4B962" w14:textId="77777777" w:rsidR="006C3AC0" w:rsidRPr="00E57291" w:rsidRDefault="006C3AC0" w:rsidP="00FE7F8C">
            <w:pPr>
              <w:spacing w:before="60" w:afterLines="60" w:after="144"/>
              <w:rPr>
                <w:rFonts w:cstheme="minorHAnsi"/>
                <w:sz w:val="20"/>
                <w:szCs w:val="20"/>
                <w:lang w:eastAsia="en-US"/>
              </w:rPr>
            </w:pPr>
            <w:r w:rsidRPr="00E57291">
              <w:rPr>
                <w:rFonts w:cstheme="minorHAnsi"/>
                <w:sz w:val="20"/>
                <w:szCs w:val="20"/>
              </w:rPr>
              <w:t>Bion Tears</w:t>
            </w:r>
          </w:p>
        </w:tc>
        <w:tc>
          <w:tcPr>
            <w:tcW w:w="2268" w:type="dxa"/>
            <w:tcBorders>
              <w:top w:val="nil"/>
              <w:left w:val="nil"/>
              <w:bottom w:val="single" w:sz="4" w:space="0" w:color="auto"/>
              <w:right w:val="single" w:sz="4" w:space="0" w:color="auto"/>
            </w:tcBorders>
            <w:noWrap/>
          </w:tcPr>
          <w:p w14:paraId="38A8BC1E" w14:textId="77777777" w:rsidR="006C3AC0" w:rsidRPr="00E57291" w:rsidRDefault="006C3AC0" w:rsidP="00FE7F8C">
            <w:pPr>
              <w:spacing w:before="60" w:afterLines="60" w:after="144"/>
              <w:rPr>
                <w:rFonts w:cstheme="minorHAnsi"/>
                <w:sz w:val="20"/>
                <w:szCs w:val="20"/>
                <w:lang w:eastAsia="en-US"/>
              </w:rPr>
            </w:pPr>
            <w:r w:rsidRPr="00E57291">
              <w:rPr>
                <w:rFonts w:cstheme="minorHAnsi"/>
                <w:sz w:val="20"/>
                <w:szCs w:val="20"/>
              </w:rPr>
              <w:t>8299T</w:t>
            </w:r>
          </w:p>
        </w:tc>
        <w:tc>
          <w:tcPr>
            <w:tcW w:w="2175" w:type="dxa"/>
            <w:tcBorders>
              <w:top w:val="nil"/>
              <w:left w:val="nil"/>
              <w:bottom w:val="single" w:sz="4" w:space="0" w:color="auto"/>
              <w:right w:val="single" w:sz="4" w:space="0" w:color="auto"/>
            </w:tcBorders>
            <w:noWrap/>
          </w:tcPr>
          <w:p w14:paraId="3C45AABB" w14:textId="77777777" w:rsidR="006C3AC0" w:rsidRPr="00E57291" w:rsidRDefault="006C3AC0" w:rsidP="00FE7F8C">
            <w:pPr>
              <w:spacing w:before="60" w:afterLines="60" w:after="144"/>
              <w:rPr>
                <w:rFonts w:cstheme="minorHAnsi"/>
                <w:sz w:val="20"/>
                <w:szCs w:val="20"/>
                <w:lang w:eastAsia="en-US"/>
              </w:rPr>
            </w:pPr>
            <w:r w:rsidRPr="00E57291">
              <w:rPr>
                <w:rFonts w:cstheme="minorHAnsi"/>
                <w:sz w:val="20"/>
                <w:szCs w:val="20"/>
              </w:rPr>
              <w:t>5521N</w:t>
            </w:r>
          </w:p>
        </w:tc>
      </w:tr>
      <w:tr w:rsidR="006C3AC0" w:rsidRPr="00E57291" w14:paraId="4D26BB0F" w14:textId="77777777" w:rsidTr="00FE7F8C">
        <w:trPr>
          <w:trHeight w:val="300"/>
        </w:trPr>
        <w:tc>
          <w:tcPr>
            <w:tcW w:w="2301" w:type="dxa"/>
            <w:tcBorders>
              <w:top w:val="single" w:sz="4" w:space="0" w:color="auto"/>
              <w:left w:val="single" w:sz="4" w:space="0" w:color="auto"/>
              <w:bottom w:val="single" w:sz="4" w:space="0" w:color="auto"/>
              <w:right w:val="single" w:sz="4" w:space="0" w:color="auto"/>
            </w:tcBorders>
          </w:tcPr>
          <w:p w14:paraId="23268586" w14:textId="77777777" w:rsidR="006C3AC0" w:rsidRPr="00E57291" w:rsidRDefault="006C3AC0" w:rsidP="00FE7F8C">
            <w:pPr>
              <w:pStyle w:val="Tablewriting"/>
              <w:spacing w:afterLines="60" w:after="144"/>
              <w:rPr>
                <w:rFonts w:cstheme="minorHAnsi"/>
              </w:rPr>
            </w:pPr>
            <w:r>
              <w:rPr>
                <w:rFonts w:cstheme="minorHAnsi"/>
              </w:rPr>
              <w:t>p</w:t>
            </w:r>
            <w:r w:rsidRPr="00E57291">
              <w:rPr>
                <w:rFonts w:cstheme="minorHAnsi"/>
              </w:rPr>
              <w:t>olyethylene glycol (until Sept 2014)</w:t>
            </w:r>
          </w:p>
        </w:tc>
        <w:tc>
          <w:tcPr>
            <w:tcW w:w="2421" w:type="dxa"/>
            <w:tcBorders>
              <w:top w:val="single" w:sz="4" w:space="0" w:color="auto"/>
              <w:left w:val="nil"/>
              <w:bottom w:val="single" w:sz="4" w:space="0" w:color="auto"/>
              <w:right w:val="single" w:sz="4" w:space="0" w:color="auto"/>
            </w:tcBorders>
            <w:noWrap/>
          </w:tcPr>
          <w:p w14:paraId="17DD2B84"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Blink Intensive Tears</w:t>
            </w:r>
          </w:p>
        </w:tc>
        <w:tc>
          <w:tcPr>
            <w:tcW w:w="2268" w:type="dxa"/>
            <w:tcBorders>
              <w:top w:val="single" w:sz="4" w:space="0" w:color="auto"/>
              <w:left w:val="nil"/>
              <w:bottom w:val="single" w:sz="4" w:space="0" w:color="auto"/>
              <w:right w:val="single" w:sz="4" w:space="0" w:color="auto"/>
            </w:tcBorders>
            <w:noWrap/>
          </w:tcPr>
          <w:p w14:paraId="1ADB2585"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9493P</w:t>
            </w:r>
          </w:p>
        </w:tc>
        <w:tc>
          <w:tcPr>
            <w:tcW w:w="2175" w:type="dxa"/>
            <w:tcBorders>
              <w:top w:val="single" w:sz="4" w:space="0" w:color="auto"/>
              <w:left w:val="nil"/>
              <w:bottom w:val="single" w:sz="4" w:space="0" w:color="auto"/>
              <w:right w:val="single" w:sz="4" w:space="0" w:color="auto"/>
            </w:tcBorders>
            <w:noWrap/>
          </w:tcPr>
          <w:p w14:paraId="643B2C7E"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 xml:space="preserve">5560P </w:t>
            </w:r>
          </w:p>
        </w:tc>
      </w:tr>
      <w:tr w:rsidR="006C3AC0" w:rsidRPr="00E57291" w14:paraId="6521430C" w14:textId="77777777" w:rsidTr="00FE7F8C">
        <w:trPr>
          <w:trHeight w:val="300"/>
        </w:trPr>
        <w:tc>
          <w:tcPr>
            <w:tcW w:w="2301" w:type="dxa"/>
            <w:tcBorders>
              <w:top w:val="single" w:sz="4" w:space="0" w:color="auto"/>
              <w:left w:val="single" w:sz="4" w:space="0" w:color="auto"/>
              <w:bottom w:val="single" w:sz="4" w:space="0" w:color="auto"/>
              <w:right w:val="single" w:sz="4" w:space="0" w:color="auto"/>
            </w:tcBorders>
          </w:tcPr>
          <w:p w14:paraId="61E30DC2" w14:textId="77777777" w:rsidR="006C3AC0" w:rsidRPr="00E57291" w:rsidRDefault="006C3AC0" w:rsidP="00FE7F8C">
            <w:pPr>
              <w:pStyle w:val="Tablewriting"/>
              <w:spacing w:afterLines="60" w:after="144"/>
              <w:rPr>
                <w:rFonts w:cstheme="minorHAnsi"/>
              </w:rPr>
            </w:pPr>
            <w:r>
              <w:rPr>
                <w:rFonts w:cstheme="minorHAnsi"/>
              </w:rPr>
              <w:t>p</w:t>
            </w:r>
            <w:r w:rsidRPr="00E57291">
              <w:rPr>
                <w:rFonts w:cstheme="minorHAnsi"/>
              </w:rPr>
              <w:t>olyethylene glycol-</w:t>
            </w:r>
            <w:r>
              <w:rPr>
                <w:rFonts w:cstheme="minorHAnsi"/>
              </w:rPr>
              <w:t>400</w:t>
            </w:r>
            <w:r w:rsidRPr="00E57291">
              <w:rPr>
                <w:rFonts w:cstheme="minorHAnsi"/>
              </w:rPr>
              <w:t xml:space="preserve">+ propylene glycol </w:t>
            </w:r>
          </w:p>
        </w:tc>
        <w:tc>
          <w:tcPr>
            <w:tcW w:w="2421" w:type="dxa"/>
            <w:tcBorders>
              <w:top w:val="single" w:sz="4" w:space="0" w:color="auto"/>
              <w:left w:val="nil"/>
              <w:bottom w:val="single" w:sz="4" w:space="0" w:color="auto"/>
              <w:right w:val="single" w:sz="4" w:space="0" w:color="auto"/>
            </w:tcBorders>
            <w:noWrap/>
          </w:tcPr>
          <w:p w14:paraId="5E93A71D"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Systane</w:t>
            </w:r>
          </w:p>
        </w:tc>
        <w:tc>
          <w:tcPr>
            <w:tcW w:w="2268" w:type="dxa"/>
            <w:tcBorders>
              <w:top w:val="single" w:sz="4" w:space="0" w:color="auto"/>
              <w:left w:val="nil"/>
              <w:bottom w:val="single" w:sz="4" w:space="0" w:color="auto"/>
              <w:right w:val="single" w:sz="4" w:space="0" w:color="auto"/>
            </w:tcBorders>
            <w:noWrap/>
          </w:tcPr>
          <w:p w14:paraId="617EE2FE"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9170P</w:t>
            </w:r>
          </w:p>
        </w:tc>
        <w:tc>
          <w:tcPr>
            <w:tcW w:w="2175" w:type="dxa"/>
            <w:tcBorders>
              <w:top w:val="single" w:sz="4" w:space="0" w:color="auto"/>
              <w:left w:val="nil"/>
              <w:bottom w:val="single" w:sz="4" w:space="0" w:color="auto"/>
              <w:right w:val="single" w:sz="4" w:space="0" w:color="auto"/>
            </w:tcBorders>
            <w:noWrap/>
          </w:tcPr>
          <w:p w14:paraId="5BD713D9"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5532E</w:t>
            </w:r>
          </w:p>
        </w:tc>
      </w:tr>
      <w:tr w:rsidR="006C3AC0" w:rsidRPr="00E57291" w14:paraId="1117C2C0" w14:textId="77777777" w:rsidTr="00FE7F8C">
        <w:trPr>
          <w:trHeight w:val="300"/>
        </w:trPr>
        <w:tc>
          <w:tcPr>
            <w:tcW w:w="9165" w:type="dxa"/>
            <w:gridSpan w:val="4"/>
            <w:tcBorders>
              <w:top w:val="single" w:sz="4" w:space="0" w:color="auto"/>
              <w:left w:val="single" w:sz="4" w:space="0" w:color="auto"/>
              <w:bottom w:val="single" w:sz="4" w:space="0" w:color="auto"/>
              <w:right w:val="single" w:sz="4" w:space="0" w:color="auto"/>
            </w:tcBorders>
          </w:tcPr>
          <w:p w14:paraId="48160DAF" w14:textId="77777777" w:rsidR="006C3AC0" w:rsidRPr="00E57291" w:rsidRDefault="006C3AC0" w:rsidP="00FE7F8C">
            <w:pPr>
              <w:spacing w:before="60" w:afterLines="60" w:after="144"/>
              <w:rPr>
                <w:rFonts w:cstheme="minorHAnsi"/>
                <w:sz w:val="20"/>
                <w:szCs w:val="20"/>
              </w:rPr>
            </w:pPr>
            <w:r w:rsidRPr="00E57291">
              <w:rPr>
                <w:rFonts w:cstheme="minorHAnsi"/>
                <w:b/>
                <w:bCs/>
                <w:sz w:val="20"/>
                <w:szCs w:val="20"/>
                <w:lang w:eastAsia="en-US"/>
              </w:rPr>
              <w:t>Multidose</w:t>
            </w:r>
          </w:p>
        </w:tc>
      </w:tr>
      <w:tr w:rsidR="006C3AC0" w:rsidRPr="00E57291" w14:paraId="09065436" w14:textId="77777777" w:rsidTr="00FE7F8C">
        <w:trPr>
          <w:trHeight w:val="300"/>
        </w:trPr>
        <w:tc>
          <w:tcPr>
            <w:tcW w:w="2301" w:type="dxa"/>
            <w:tcBorders>
              <w:top w:val="single" w:sz="4" w:space="0" w:color="auto"/>
              <w:left w:val="single" w:sz="4" w:space="0" w:color="auto"/>
              <w:bottom w:val="single" w:sz="4" w:space="0" w:color="auto"/>
              <w:right w:val="single" w:sz="4" w:space="0" w:color="auto"/>
            </w:tcBorders>
          </w:tcPr>
          <w:p w14:paraId="579700DD" w14:textId="77777777" w:rsidR="006C3AC0" w:rsidRPr="00E57291" w:rsidRDefault="006C3AC0" w:rsidP="00FE7F8C">
            <w:pPr>
              <w:pStyle w:val="Tablewriting"/>
              <w:spacing w:afterLines="60" w:after="144"/>
              <w:rPr>
                <w:rFonts w:cstheme="minorHAnsi"/>
              </w:rPr>
            </w:pPr>
            <w:r>
              <w:rPr>
                <w:rFonts w:cstheme="minorHAnsi"/>
              </w:rPr>
              <w:t>c</w:t>
            </w:r>
            <w:r w:rsidRPr="00E57291">
              <w:rPr>
                <w:rFonts w:cstheme="minorHAnsi"/>
              </w:rPr>
              <w:t>armellose sodium (listed Dec 2019)</w:t>
            </w:r>
          </w:p>
        </w:tc>
        <w:tc>
          <w:tcPr>
            <w:tcW w:w="2421" w:type="dxa"/>
            <w:tcBorders>
              <w:top w:val="single" w:sz="4" w:space="0" w:color="auto"/>
              <w:left w:val="nil"/>
              <w:bottom w:val="single" w:sz="4" w:space="0" w:color="auto"/>
              <w:right w:val="single" w:sz="4" w:space="0" w:color="auto"/>
            </w:tcBorders>
            <w:noWrap/>
          </w:tcPr>
          <w:p w14:paraId="5708F234"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Evolve Carmellose</w:t>
            </w:r>
          </w:p>
        </w:tc>
        <w:tc>
          <w:tcPr>
            <w:tcW w:w="2268" w:type="dxa"/>
            <w:tcBorders>
              <w:top w:val="single" w:sz="4" w:space="0" w:color="auto"/>
              <w:left w:val="nil"/>
              <w:bottom w:val="single" w:sz="4" w:space="0" w:color="auto"/>
              <w:right w:val="single" w:sz="4" w:space="0" w:color="auto"/>
            </w:tcBorders>
            <w:noWrap/>
          </w:tcPr>
          <w:p w14:paraId="0D409F84"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11852T</w:t>
            </w:r>
          </w:p>
        </w:tc>
        <w:tc>
          <w:tcPr>
            <w:tcW w:w="2175" w:type="dxa"/>
            <w:tcBorders>
              <w:top w:val="single" w:sz="4" w:space="0" w:color="auto"/>
              <w:left w:val="nil"/>
              <w:bottom w:val="single" w:sz="4" w:space="0" w:color="auto"/>
              <w:right w:val="single" w:sz="4" w:space="0" w:color="auto"/>
            </w:tcBorders>
            <w:noWrap/>
          </w:tcPr>
          <w:p w14:paraId="033450A4"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11853W</w:t>
            </w:r>
          </w:p>
        </w:tc>
      </w:tr>
      <w:tr w:rsidR="006C3AC0" w:rsidRPr="00E57291" w14:paraId="554202E8" w14:textId="77777777" w:rsidTr="00FE7F8C">
        <w:trPr>
          <w:trHeight w:val="300"/>
        </w:trPr>
        <w:tc>
          <w:tcPr>
            <w:tcW w:w="2301" w:type="dxa"/>
            <w:tcBorders>
              <w:top w:val="single" w:sz="4" w:space="0" w:color="auto"/>
              <w:left w:val="single" w:sz="4" w:space="0" w:color="auto"/>
              <w:bottom w:val="single" w:sz="4" w:space="0" w:color="auto"/>
              <w:right w:val="single" w:sz="4" w:space="0" w:color="auto"/>
            </w:tcBorders>
          </w:tcPr>
          <w:p w14:paraId="52D94AAC" w14:textId="77777777" w:rsidR="006C3AC0" w:rsidRPr="00E57291" w:rsidRDefault="006C3AC0" w:rsidP="00FE7F8C">
            <w:pPr>
              <w:pStyle w:val="Tablewriting"/>
              <w:spacing w:afterLines="60" w:after="144"/>
              <w:rPr>
                <w:rFonts w:cstheme="minorHAnsi"/>
              </w:rPr>
            </w:pPr>
            <w:r>
              <w:rPr>
                <w:rFonts w:cstheme="minorHAnsi"/>
              </w:rPr>
              <w:t>h</w:t>
            </w:r>
            <w:r w:rsidRPr="00E57291">
              <w:rPr>
                <w:rFonts w:cstheme="minorHAnsi"/>
              </w:rPr>
              <w:t>ypromellose (listed Dec 2019)</w:t>
            </w:r>
          </w:p>
        </w:tc>
        <w:tc>
          <w:tcPr>
            <w:tcW w:w="2421" w:type="dxa"/>
            <w:tcBorders>
              <w:top w:val="single" w:sz="4" w:space="0" w:color="auto"/>
              <w:left w:val="nil"/>
              <w:bottom w:val="single" w:sz="4" w:space="0" w:color="auto"/>
              <w:right w:val="single" w:sz="4" w:space="0" w:color="auto"/>
            </w:tcBorders>
            <w:noWrap/>
          </w:tcPr>
          <w:p w14:paraId="75129C03"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Evolve Hydromellose</w:t>
            </w:r>
          </w:p>
        </w:tc>
        <w:tc>
          <w:tcPr>
            <w:tcW w:w="2268" w:type="dxa"/>
            <w:tcBorders>
              <w:top w:val="single" w:sz="4" w:space="0" w:color="auto"/>
              <w:left w:val="nil"/>
              <w:bottom w:val="single" w:sz="4" w:space="0" w:color="auto"/>
              <w:right w:val="single" w:sz="4" w:space="0" w:color="auto"/>
            </w:tcBorders>
            <w:noWrap/>
          </w:tcPr>
          <w:p w14:paraId="65F81374"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11842G</w:t>
            </w:r>
          </w:p>
        </w:tc>
        <w:tc>
          <w:tcPr>
            <w:tcW w:w="2175" w:type="dxa"/>
            <w:tcBorders>
              <w:top w:val="single" w:sz="4" w:space="0" w:color="auto"/>
              <w:left w:val="nil"/>
              <w:bottom w:val="single" w:sz="4" w:space="0" w:color="auto"/>
              <w:right w:val="single" w:sz="4" w:space="0" w:color="auto"/>
            </w:tcBorders>
            <w:noWrap/>
          </w:tcPr>
          <w:p w14:paraId="790F266C"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11849P</w:t>
            </w:r>
          </w:p>
        </w:tc>
      </w:tr>
      <w:tr w:rsidR="006C3AC0" w:rsidRPr="00E57291" w14:paraId="58CF2F1A" w14:textId="77777777" w:rsidTr="00FE7F8C">
        <w:trPr>
          <w:trHeight w:val="300"/>
        </w:trPr>
        <w:tc>
          <w:tcPr>
            <w:tcW w:w="2301" w:type="dxa"/>
            <w:tcBorders>
              <w:top w:val="single" w:sz="4" w:space="0" w:color="auto"/>
              <w:left w:val="single" w:sz="4" w:space="0" w:color="auto"/>
              <w:bottom w:val="single" w:sz="4" w:space="0" w:color="auto"/>
              <w:right w:val="single" w:sz="4" w:space="0" w:color="auto"/>
            </w:tcBorders>
          </w:tcPr>
          <w:p w14:paraId="607659EB" w14:textId="77777777" w:rsidR="006C3AC0" w:rsidRPr="00E57291" w:rsidRDefault="006C3AC0" w:rsidP="00FE7F8C">
            <w:pPr>
              <w:pStyle w:val="Tablewriting"/>
              <w:spacing w:afterLines="60" w:after="144"/>
              <w:rPr>
                <w:rFonts w:cstheme="minorHAnsi"/>
              </w:rPr>
            </w:pPr>
            <w:r>
              <w:rPr>
                <w:rFonts w:cstheme="minorHAnsi"/>
              </w:rPr>
              <w:t>s</w:t>
            </w:r>
            <w:r w:rsidRPr="00E57291">
              <w:rPr>
                <w:rFonts w:cstheme="minorHAnsi"/>
              </w:rPr>
              <w:t xml:space="preserve">odium hyaluronate </w:t>
            </w:r>
          </w:p>
        </w:tc>
        <w:tc>
          <w:tcPr>
            <w:tcW w:w="2421" w:type="dxa"/>
            <w:tcBorders>
              <w:top w:val="single" w:sz="4" w:space="0" w:color="auto"/>
              <w:left w:val="nil"/>
              <w:bottom w:val="single" w:sz="4" w:space="0" w:color="auto"/>
              <w:right w:val="single" w:sz="4" w:space="0" w:color="auto"/>
            </w:tcBorders>
            <w:noWrap/>
          </w:tcPr>
          <w:p w14:paraId="37646BD5"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Hylo-Forte</w:t>
            </w:r>
          </w:p>
          <w:p w14:paraId="22898D97"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Hylo-Fresh</w:t>
            </w:r>
          </w:p>
        </w:tc>
        <w:tc>
          <w:tcPr>
            <w:tcW w:w="2268" w:type="dxa"/>
            <w:tcBorders>
              <w:top w:val="single" w:sz="4" w:space="0" w:color="auto"/>
              <w:left w:val="nil"/>
              <w:bottom w:val="single" w:sz="4" w:space="0" w:color="auto"/>
              <w:right w:val="single" w:sz="4" w:space="0" w:color="auto"/>
            </w:tcBorders>
            <w:noWrap/>
          </w:tcPr>
          <w:p w14:paraId="1209B113"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2181T</w:t>
            </w:r>
          </w:p>
          <w:p w14:paraId="18DAE9DD"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2253N</w:t>
            </w:r>
          </w:p>
        </w:tc>
        <w:tc>
          <w:tcPr>
            <w:tcW w:w="2175" w:type="dxa"/>
            <w:tcBorders>
              <w:top w:val="single" w:sz="4" w:space="0" w:color="auto"/>
              <w:left w:val="nil"/>
              <w:bottom w:val="single" w:sz="4" w:space="0" w:color="auto"/>
              <w:right w:val="single" w:sz="4" w:space="0" w:color="auto"/>
            </w:tcBorders>
            <w:noWrap/>
          </w:tcPr>
          <w:p w14:paraId="214A9376"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2171G</w:t>
            </w:r>
          </w:p>
          <w:p w14:paraId="4507D6FB"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2184Y</w:t>
            </w:r>
          </w:p>
        </w:tc>
      </w:tr>
      <w:tr w:rsidR="006C3AC0" w:rsidRPr="00E57291" w14:paraId="78A5CDF3" w14:textId="77777777" w:rsidTr="00FE7F8C">
        <w:trPr>
          <w:trHeight w:val="300"/>
        </w:trPr>
        <w:tc>
          <w:tcPr>
            <w:tcW w:w="2301" w:type="dxa"/>
            <w:tcBorders>
              <w:top w:val="single" w:sz="4" w:space="0" w:color="auto"/>
              <w:left w:val="single" w:sz="4" w:space="0" w:color="auto"/>
              <w:bottom w:val="single" w:sz="4" w:space="0" w:color="auto"/>
              <w:right w:val="single" w:sz="4" w:space="0" w:color="auto"/>
            </w:tcBorders>
          </w:tcPr>
          <w:p w14:paraId="1F4EE312" w14:textId="77777777" w:rsidR="006C3AC0" w:rsidRPr="00E57291" w:rsidRDefault="006C3AC0" w:rsidP="00FE7F8C">
            <w:pPr>
              <w:pStyle w:val="Tablewriting"/>
              <w:spacing w:afterLines="60" w:after="144"/>
              <w:rPr>
                <w:rFonts w:cstheme="minorHAnsi"/>
              </w:rPr>
            </w:pPr>
            <w:r>
              <w:rPr>
                <w:rFonts w:cstheme="minorHAnsi"/>
              </w:rPr>
              <w:t>p</w:t>
            </w:r>
            <w:r w:rsidRPr="00E57291">
              <w:rPr>
                <w:rFonts w:cstheme="minorHAnsi"/>
              </w:rPr>
              <w:t>erfluorohexyloctane (listed Sept 2018)</w:t>
            </w:r>
          </w:p>
        </w:tc>
        <w:tc>
          <w:tcPr>
            <w:tcW w:w="2421" w:type="dxa"/>
            <w:tcBorders>
              <w:top w:val="single" w:sz="4" w:space="0" w:color="auto"/>
              <w:left w:val="nil"/>
              <w:bottom w:val="single" w:sz="4" w:space="0" w:color="auto"/>
              <w:right w:val="single" w:sz="4" w:space="0" w:color="auto"/>
            </w:tcBorders>
            <w:noWrap/>
          </w:tcPr>
          <w:p w14:paraId="3069EF39"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Novatears</w:t>
            </w:r>
          </w:p>
        </w:tc>
        <w:tc>
          <w:tcPr>
            <w:tcW w:w="2268" w:type="dxa"/>
            <w:tcBorders>
              <w:top w:val="single" w:sz="4" w:space="0" w:color="auto"/>
              <w:left w:val="nil"/>
              <w:bottom w:val="single" w:sz="4" w:space="0" w:color="auto"/>
              <w:right w:val="single" w:sz="4" w:space="0" w:color="auto"/>
            </w:tcBorders>
            <w:noWrap/>
          </w:tcPr>
          <w:p w14:paraId="6B0B34B2"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11446K</w:t>
            </w:r>
          </w:p>
        </w:tc>
        <w:tc>
          <w:tcPr>
            <w:tcW w:w="2175" w:type="dxa"/>
            <w:tcBorders>
              <w:top w:val="single" w:sz="4" w:space="0" w:color="auto"/>
              <w:left w:val="nil"/>
              <w:bottom w:val="single" w:sz="4" w:space="0" w:color="auto"/>
              <w:right w:val="single" w:sz="4" w:space="0" w:color="auto"/>
            </w:tcBorders>
            <w:noWrap/>
          </w:tcPr>
          <w:p w14:paraId="27F18C73"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11439C</w:t>
            </w:r>
          </w:p>
        </w:tc>
      </w:tr>
      <w:tr w:rsidR="006C3AC0" w:rsidRPr="00E57291" w14:paraId="6A1A65E4" w14:textId="77777777" w:rsidTr="00FE7F8C">
        <w:trPr>
          <w:trHeight w:val="300"/>
        </w:trPr>
        <w:tc>
          <w:tcPr>
            <w:tcW w:w="2301" w:type="dxa"/>
            <w:tcBorders>
              <w:top w:val="single" w:sz="4" w:space="0" w:color="auto"/>
              <w:left w:val="single" w:sz="4" w:space="0" w:color="auto"/>
              <w:bottom w:val="single" w:sz="4" w:space="0" w:color="auto"/>
              <w:right w:val="single" w:sz="4" w:space="0" w:color="auto"/>
            </w:tcBorders>
          </w:tcPr>
          <w:p w14:paraId="0BDAC9A2" w14:textId="77777777" w:rsidR="006C3AC0" w:rsidRPr="003351D1" w:rsidRDefault="006C3AC0" w:rsidP="00FE7F8C">
            <w:pPr>
              <w:pStyle w:val="Tablewriting"/>
              <w:spacing w:afterLines="60" w:after="144"/>
              <w:rPr>
                <w:rFonts w:cstheme="minorHAnsi"/>
                <w:lang w:val="es-ES"/>
              </w:rPr>
            </w:pPr>
            <w:r>
              <w:rPr>
                <w:rFonts w:cstheme="minorHAnsi"/>
                <w:lang w:val="es-ES"/>
              </w:rPr>
              <w:t>s</w:t>
            </w:r>
            <w:r w:rsidRPr="003351D1">
              <w:rPr>
                <w:rFonts w:cstheme="minorHAnsi"/>
                <w:lang w:val="es-ES"/>
              </w:rPr>
              <w:t xml:space="preserve">oy lecithin + tocopherol + vitamin A </w:t>
            </w:r>
          </w:p>
        </w:tc>
        <w:tc>
          <w:tcPr>
            <w:tcW w:w="2421" w:type="dxa"/>
            <w:tcBorders>
              <w:top w:val="single" w:sz="4" w:space="0" w:color="auto"/>
              <w:left w:val="nil"/>
              <w:bottom w:val="single" w:sz="4" w:space="0" w:color="auto"/>
              <w:right w:val="single" w:sz="4" w:space="0" w:color="auto"/>
            </w:tcBorders>
            <w:noWrap/>
          </w:tcPr>
          <w:p w14:paraId="6376041F"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tearsagain</w:t>
            </w:r>
          </w:p>
        </w:tc>
        <w:tc>
          <w:tcPr>
            <w:tcW w:w="2268" w:type="dxa"/>
            <w:tcBorders>
              <w:top w:val="single" w:sz="4" w:space="0" w:color="auto"/>
              <w:left w:val="nil"/>
              <w:bottom w:val="single" w:sz="4" w:space="0" w:color="auto"/>
              <w:right w:val="single" w:sz="4" w:space="0" w:color="auto"/>
            </w:tcBorders>
            <w:noWrap/>
          </w:tcPr>
          <w:p w14:paraId="418902E9"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9448G</w:t>
            </w:r>
          </w:p>
        </w:tc>
        <w:tc>
          <w:tcPr>
            <w:tcW w:w="2175" w:type="dxa"/>
            <w:tcBorders>
              <w:top w:val="single" w:sz="4" w:space="0" w:color="auto"/>
              <w:left w:val="nil"/>
              <w:bottom w:val="single" w:sz="4" w:space="0" w:color="auto"/>
              <w:right w:val="single" w:sz="4" w:space="0" w:color="auto"/>
            </w:tcBorders>
            <w:noWrap/>
          </w:tcPr>
          <w:p w14:paraId="404182D4" w14:textId="77777777" w:rsidR="006C3AC0" w:rsidRPr="00E57291" w:rsidRDefault="006C3AC0" w:rsidP="00FE7F8C">
            <w:pPr>
              <w:spacing w:before="60" w:afterLines="60" w:after="144"/>
              <w:rPr>
                <w:rFonts w:cstheme="minorHAnsi"/>
                <w:color w:val="000000"/>
                <w:sz w:val="20"/>
                <w:szCs w:val="20"/>
              </w:rPr>
            </w:pPr>
            <w:r w:rsidRPr="00E57291">
              <w:rPr>
                <w:rFonts w:cstheme="minorHAnsi"/>
                <w:color w:val="000000"/>
                <w:sz w:val="20"/>
                <w:szCs w:val="20"/>
              </w:rPr>
              <w:t>5545W</w:t>
            </w:r>
          </w:p>
          <w:p w14:paraId="2C44E538" w14:textId="77777777" w:rsidR="006C3AC0" w:rsidRPr="00E57291" w:rsidRDefault="006C3AC0" w:rsidP="00FE7F8C">
            <w:pPr>
              <w:spacing w:before="60" w:afterLines="60" w:after="144"/>
              <w:rPr>
                <w:rFonts w:cstheme="minorHAnsi"/>
                <w:color w:val="000000"/>
                <w:sz w:val="20"/>
                <w:szCs w:val="20"/>
              </w:rPr>
            </w:pPr>
          </w:p>
        </w:tc>
      </w:tr>
    </w:tbl>
    <w:p w14:paraId="11C3BFC9" w14:textId="77777777" w:rsidR="006C3AC0" w:rsidRPr="00F6420B" w:rsidRDefault="006C3AC0" w:rsidP="006C3AC0">
      <w:pPr>
        <w:rPr>
          <w:sz w:val="20"/>
          <w:szCs w:val="20"/>
        </w:rPr>
      </w:pPr>
      <w:r w:rsidRPr="00F6420B">
        <w:rPr>
          <w:sz w:val="20"/>
          <w:szCs w:val="20"/>
        </w:rPr>
        <w:t>*Severe dry eye syndrome and the patient must be sensitive to preservatives in multi-dose eye drops</w:t>
      </w:r>
    </w:p>
    <w:p w14:paraId="1DA14156" w14:textId="77777777" w:rsidR="006C3AC0" w:rsidRDefault="006C3AC0" w:rsidP="006C3AC0">
      <w:r w:rsidRPr="007F5D68">
        <w:t>All of the ocular lubricants containing preservatives listed on the PBS are multidose and</w:t>
      </w:r>
      <w:r>
        <w:t xml:space="preserve"> can be prescribed under one of two </w:t>
      </w:r>
      <w:r w:rsidRPr="007F5D68">
        <w:t>Restricted benefit</w:t>
      </w:r>
      <w:r>
        <w:t xml:space="preserve"> listings:</w:t>
      </w:r>
    </w:p>
    <w:p w14:paraId="4E544660" w14:textId="77777777" w:rsidR="006C3AC0" w:rsidRDefault="006C3AC0" w:rsidP="006C3AC0">
      <w:pPr>
        <w:pStyle w:val="ListParagraph"/>
        <w:numPr>
          <w:ilvl w:val="0"/>
          <w:numId w:val="1"/>
        </w:numPr>
      </w:pPr>
      <w:r>
        <w:lastRenderedPageBreak/>
        <w:t>P</w:t>
      </w:r>
      <w:r w:rsidRPr="00E54AD1">
        <w:t>atients must have severe dry eye syndrome</w:t>
      </w:r>
      <w:r>
        <w:t>, including Sjögren’s syndrome</w:t>
      </w:r>
      <w:r w:rsidRPr="00E54AD1">
        <w:t xml:space="preserve">. </w:t>
      </w:r>
      <w:r w:rsidRPr="00982C20">
        <w:t>They may be prescribed by a medical practitioner (GPs or specialists), nurse practitioners or optometrists</w:t>
      </w:r>
    </w:p>
    <w:p w14:paraId="121CAB51" w14:textId="77777777" w:rsidR="006C3AC0" w:rsidRPr="00E54AD1" w:rsidRDefault="006C3AC0" w:rsidP="006C3AC0">
      <w:pPr>
        <w:pStyle w:val="ListParagraph"/>
        <w:numPr>
          <w:ilvl w:val="0"/>
          <w:numId w:val="1"/>
        </w:numPr>
      </w:pPr>
      <w:r w:rsidRPr="00F97C39">
        <w:t xml:space="preserve">Patients must have severe dry eye syndrome, including </w:t>
      </w:r>
      <w:r>
        <w:t>Sjögren</w:t>
      </w:r>
      <w:r w:rsidRPr="00F97C39">
        <w:t xml:space="preserve">’s syndrome </w:t>
      </w:r>
      <w:r>
        <w:t xml:space="preserve">AND </w:t>
      </w:r>
      <w:r w:rsidRPr="00E54AD1">
        <w:t>be under a GP Management Plan or Team Care Arrangement</w:t>
      </w:r>
      <w:r>
        <w:t>s</w:t>
      </w:r>
      <w:r w:rsidRPr="00E54AD1">
        <w:t>. The</w:t>
      </w:r>
      <w:r>
        <w:t xml:space="preserve">se PBS items may only be </w:t>
      </w:r>
      <w:r w:rsidRPr="00E54AD1">
        <w:t xml:space="preserve">prescribed by </w:t>
      </w:r>
      <w:r>
        <w:t>medical practitioners</w:t>
      </w:r>
      <w:r w:rsidRPr="00E54AD1">
        <w:t>.</w:t>
      </w:r>
    </w:p>
    <w:p w14:paraId="70E4FF1D" w14:textId="77777777" w:rsidR="006C3AC0" w:rsidRDefault="006C3AC0" w:rsidP="006C3AC0">
      <w:pPr>
        <w:pStyle w:val="Tabletitle"/>
        <w:rPr>
          <w:b w:val="0"/>
        </w:rPr>
      </w:pPr>
      <w:r>
        <w:rPr>
          <w:b w:val="0"/>
        </w:rPr>
        <w:t xml:space="preserve">Table 2 </w:t>
      </w:r>
      <w:r w:rsidRPr="00AB4E5D">
        <w:rPr>
          <w:b w:val="0"/>
        </w:rPr>
        <w:t xml:space="preserve">provides an overview of the PBS restrictions for </w:t>
      </w:r>
      <w:r w:rsidRPr="00C53B97">
        <w:rPr>
          <w:b w:val="0"/>
        </w:rPr>
        <w:t xml:space="preserve">preservative containing </w:t>
      </w:r>
      <w:r>
        <w:rPr>
          <w:b w:val="0"/>
        </w:rPr>
        <w:t>(PC) ocular lubricants</w:t>
      </w:r>
      <w:r w:rsidRPr="00AB4E5D">
        <w:rPr>
          <w:b w:val="0"/>
        </w:rPr>
        <w:t>.</w:t>
      </w:r>
    </w:p>
    <w:p w14:paraId="1C1C00AF" w14:textId="71A87FA6" w:rsidR="006C3AC0" w:rsidRDefault="006C3AC0" w:rsidP="006C3AC0">
      <w:pPr>
        <w:pStyle w:val="Tabletitle"/>
      </w:pPr>
      <w:r w:rsidRPr="001420B3" w:rsidDel="00EE2BBB">
        <w:t xml:space="preserve">Table </w:t>
      </w:r>
      <w:r>
        <w:t>2</w:t>
      </w:r>
      <w:r w:rsidRPr="001420B3" w:rsidDel="00EE2BBB">
        <w:t xml:space="preserve">: </w:t>
      </w:r>
      <w:r>
        <w:t xml:space="preserve">Summarised </w:t>
      </w:r>
      <w:r w:rsidDel="00EE2BBB">
        <w:t xml:space="preserve">PBS </w:t>
      </w:r>
      <w:r>
        <w:t xml:space="preserve">restrictions for </w:t>
      </w:r>
      <w:r w:rsidR="00CB4B57">
        <w:t xml:space="preserve">multidose </w:t>
      </w:r>
      <w:r>
        <w:t>preservative containing (PC) ocular lubricants as at December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Summarised PBS restrictions"/>
      </w:tblPr>
      <w:tblGrid>
        <w:gridCol w:w="1747"/>
        <w:gridCol w:w="1509"/>
        <w:gridCol w:w="1984"/>
        <w:gridCol w:w="1843"/>
        <w:gridCol w:w="1864"/>
      </w:tblGrid>
      <w:tr w:rsidR="006C3AC0" w:rsidRPr="00DB5302" w14:paraId="137B731A" w14:textId="77777777" w:rsidTr="00FE7F8C">
        <w:trPr>
          <w:trHeight w:val="567"/>
        </w:trPr>
        <w:tc>
          <w:tcPr>
            <w:tcW w:w="1747" w:type="dxa"/>
            <w:shd w:val="clear" w:color="auto" w:fill="BFBFBF" w:themeFill="background1" w:themeFillShade="BF"/>
            <w:noWrap/>
            <w:hideMark/>
          </w:tcPr>
          <w:p w14:paraId="79530ADE" w14:textId="77777777" w:rsidR="006C3AC0" w:rsidRPr="00B34E03" w:rsidRDefault="006C3AC0" w:rsidP="00FE7F8C">
            <w:pPr>
              <w:pStyle w:val="Tablewriting"/>
              <w:rPr>
                <w:rFonts w:cstheme="minorHAnsi"/>
                <w:b/>
              </w:rPr>
            </w:pPr>
            <w:r w:rsidRPr="00DB5302">
              <w:rPr>
                <w:rFonts w:cstheme="minorHAnsi"/>
                <w:b/>
              </w:rPr>
              <w:t>Active ingredient(s)</w:t>
            </w:r>
          </w:p>
        </w:tc>
        <w:tc>
          <w:tcPr>
            <w:tcW w:w="1509" w:type="dxa"/>
            <w:shd w:val="clear" w:color="auto" w:fill="BFBFBF" w:themeFill="background1" w:themeFillShade="BF"/>
            <w:noWrap/>
          </w:tcPr>
          <w:p w14:paraId="01D4E9ED" w14:textId="77777777" w:rsidR="006C3AC0" w:rsidRPr="00B34E03" w:rsidRDefault="006C3AC0" w:rsidP="00FE7F8C">
            <w:pPr>
              <w:pStyle w:val="Tablewriting"/>
              <w:rPr>
                <w:rFonts w:cstheme="minorHAnsi"/>
                <w:b/>
              </w:rPr>
            </w:pPr>
            <w:r w:rsidRPr="00DB5302">
              <w:rPr>
                <w:rFonts w:cstheme="minorHAnsi"/>
                <w:b/>
              </w:rPr>
              <w:t>Brand</w:t>
            </w:r>
          </w:p>
        </w:tc>
        <w:tc>
          <w:tcPr>
            <w:tcW w:w="1984" w:type="dxa"/>
            <w:shd w:val="clear" w:color="auto" w:fill="BFBFBF" w:themeFill="background1" w:themeFillShade="BF"/>
          </w:tcPr>
          <w:p w14:paraId="601EE590" w14:textId="77777777" w:rsidR="006C3AC0" w:rsidRPr="00DB5302" w:rsidRDefault="006C3AC0" w:rsidP="00FE7F8C">
            <w:pPr>
              <w:pStyle w:val="Tablewriting"/>
              <w:rPr>
                <w:rFonts w:cstheme="minorHAnsi"/>
                <w:b/>
              </w:rPr>
            </w:pPr>
            <w:r w:rsidRPr="00DB5302">
              <w:rPr>
                <w:rFonts w:cstheme="minorHAnsi"/>
                <w:b/>
              </w:rPr>
              <w:t>Restricted benefit PBS code†</w:t>
            </w:r>
          </w:p>
        </w:tc>
        <w:tc>
          <w:tcPr>
            <w:tcW w:w="1843" w:type="dxa"/>
            <w:shd w:val="clear" w:color="auto" w:fill="BFBFBF" w:themeFill="background1" w:themeFillShade="BF"/>
            <w:noWrap/>
          </w:tcPr>
          <w:p w14:paraId="1C59B58F" w14:textId="77777777" w:rsidR="006C3AC0" w:rsidRPr="00DB5302" w:rsidRDefault="006C3AC0" w:rsidP="00FE7F8C">
            <w:pPr>
              <w:pStyle w:val="Tablewriting"/>
              <w:rPr>
                <w:rFonts w:cstheme="minorHAnsi"/>
                <w:b/>
              </w:rPr>
            </w:pPr>
            <w:r w:rsidRPr="00DB5302">
              <w:rPr>
                <w:rFonts w:cstheme="minorHAnsi"/>
                <w:b/>
              </w:rPr>
              <w:t>Restricted benefit PBS code (requires GPMP)‡</w:t>
            </w:r>
          </w:p>
        </w:tc>
        <w:tc>
          <w:tcPr>
            <w:tcW w:w="1864" w:type="dxa"/>
            <w:shd w:val="clear" w:color="auto" w:fill="BFBFBF" w:themeFill="background1" w:themeFillShade="BF"/>
            <w:noWrap/>
          </w:tcPr>
          <w:p w14:paraId="3896FD2D" w14:textId="77777777" w:rsidR="006C3AC0" w:rsidRPr="00DB5302" w:rsidRDefault="006C3AC0" w:rsidP="00FE7F8C">
            <w:pPr>
              <w:pStyle w:val="Tablewriting"/>
              <w:rPr>
                <w:rFonts w:cstheme="minorHAnsi"/>
                <w:b/>
              </w:rPr>
            </w:pPr>
            <w:r w:rsidRPr="00DB5302">
              <w:rPr>
                <w:rFonts w:cstheme="minorHAnsi"/>
                <w:b/>
              </w:rPr>
              <w:t xml:space="preserve">Optometrist restricted benefit PBS code† </w:t>
            </w:r>
          </w:p>
        </w:tc>
      </w:tr>
      <w:tr w:rsidR="006C3AC0" w:rsidRPr="00DB5302" w14:paraId="60C78045" w14:textId="77777777" w:rsidTr="00FE7F8C">
        <w:trPr>
          <w:trHeight w:val="300"/>
        </w:trPr>
        <w:tc>
          <w:tcPr>
            <w:tcW w:w="1747" w:type="dxa"/>
          </w:tcPr>
          <w:p w14:paraId="01FB786D" w14:textId="77777777" w:rsidR="006C3AC0" w:rsidRPr="00DB5302" w:rsidRDefault="006C3AC0" w:rsidP="00FE7F8C">
            <w:pPr>
              <w:pStyle w:val="Tablewriting"/>
              <w:rPr>
                <w:rFonts w:cstheme="minorHAnsi"/>
              </w:rPr>
            </w:pPr>
            <w:r>
              <w:rPr>
                <w:rFonts w:cstheme="minorHAnsi"/>
              </w:rPr>
              <w:t>c</w:t>
            </w:r>
            <w:r w:rsidRPr="00DB5302">
              <w:rPr>
                <w:rFonts w:cstheme="minorHAnsi"/>
              </w:rPr>
              <w:t xml:space="preserve">armellose sodium </w:t>
            </w:r>
          </w:p>
        </w:tc>
        <w:tc>
          <w:tcPr>
            <w:tcW w:w="1509" w:type="dxa"/>
            <w:noWrap/>
          </w:tcPr>
          <w:p w14:paraId="2747A81E" w14:textId="77777777" w:rsidR="006C3AC0" w:rsidRPr="00DB5302" w:rsidRDefault="006C3AC0" w:rsidP="00FE7F8C">
            <w:pPr>
              <w:spacing w:before="60" w:after="60"/>
              <w:rPr>
                <w:rFonts w:cstheme="minorHAnsi"/>
                <w:sz w:val="20"/>
                <w:szCs w:val="20"/>
              </w:rPr>
            </w:pPr>
            <w:r w:rsidRPr="00DB5302">
              <w:rPr>
                <w:rFonts w:cstheme="minorHAnsi"/>
                <w:sz w:val="20"/>
                <w:szCs w:val="20"/>
              </w:rPr>
              <w:t>Refresh Tears Plus</w:t>
            </w:r>
          </w:p>
          <w:p w14:paraId="03095B6D" w14:textId="77777777" w:rsidR="006C3AC0" w:rsidRPr="00DB5302" w:rsidRDefault="006C3AC0" w:rsidP="00FE7F8C">
            <w:pPr>
              <w:spacing w:before="60" w:after="60"/>
              <w:rPr>
                <w:rFonts w:cstheme="minorHAnsi"/>
                <w:color w:val="000000"/>
                <w:sz w:val="20"/>
                <w:szCs w:val="20"/>
              </w:rPr>
            </w:pPr>
            <w:r w:rsidRPr="00DB5302">
              <w:rPr>
                <w:rFonts w:cstheme="minorHAnsi"/>
                <w:sz w:val="20"/>
                <w:szCs w:val="20"/>
              </w:rPr>
              <w:t>Refresh Liquigel</w:t>
            </w:r>
          </w:p>
        </w:tc>
        <w:tc>
          <w:tcPr>
            <w:tcW w:w="1984" w:type="dxa"/>
          </w:tcPr>
          <w:p w14:paraId="19050485" w14:textId="77777777" w:rsidR="006C3AC0" w:rsidRPr="00DB5302" w:rsidRDefault="006C3AC0" w:rsidP="00FE7F8C">
            <w:pPr>
              <w:spacing w:before="60" w:after="60"/>
              <w:rPr>
                <w:rFonts w:cstheme="minorHAnsi"/>
                <w:sz w:val="20"/>
                <w:szCs w:val="20"/>
              </w:rPr>
            </w:pPr>
            <w:r w:rsidRPr="00DB5302">
              <w:rPr>
                <w:rFonts w:cstheme="minorHAnsi"/>
                <w:sz w:val="20"/>
                <w:szCs w:val="20"/>
              </w:rPr>
              <w:t>8548X</w:t>
            </w:r>
          </w:p>
          <w:p w14:paraId="708B2454" w14:textId="77777777" w:rsidR="006C3AC0" w:rsidRPr="00DB5302" w:rsidRDefault="006C3AC0" w:rsidP="00FE7F8C">
            <w:pPr>
              <w:spacing w:before="60" w:after="60"/>
              <w:rPr>
                <w:rFonts w:cstheme="minorHAnsi"/>
                <w:color w:val="000000"/>
                <w:sz w:val="20"/>
                <w:szCs w:val="20"/>
              </w:rPr>
            </w:pPr>
            <w:r w:rsidRPr="00DB5302">
              <w:rPr>
                <w:rFonts w:cstheme="minorHAnsi"/>
                <w:sz w:val="20"/>
                <w:szCs w:val="20"/>
              </w:rPr>
              <w:t>8593G</w:t>
            </w:r>
          </w:p>
        </w:tc>
        <w:tc>
          <w:tcPr>
            <w:tcW w:w="1843" w:type="dxa"/>
            <w:noWrap/>
          </w:tcPr>
          <w:p w14:paraId="24FD9C55" w14:textId="77777777" w:rsidR="006C3AC0" w:rsidRPr="00DB5302" w:rsidRDefault="006C3AC0" w:rsidP="00FE7F8C">
            <w:pPr>
              <w:spacing w:before="60" w:after="60"/>
              <w:rPr>
                <w:rFonts w:cstheme="minorHAnsi"/>
                <w:sz w:val="20"/>
                <w:szCs w:val="20"/>
              </w:rPr>
            </w:pPr>
            <w:r w:rsidRPr="00DB5302">
              <w:rPr>
                <w:rFonts w:cstheme="minorHAnsi"/>
                <w:sz w:val="20"/>
                <w:szCs w:val="20"/>
              </w:rPr>
              <w:t>9211T</w:t>
            </w:r>
          </w:p>
          <w:p w14:paraId="30633F6C" w14:textId="77777777" w:rsidR="006C3AC0" w:rsidRPr="00DB5302" w:rsidRDefault="006C3AC0" w:rsidP="00FE7F8C">
            <w:pPr>
              <w:spacing w:before="60" w:after="60"/>
              <w:rPr>
                <w:rFonts w:cstheme="minorHAnsi"/>
                <w:color w:val="000000"/>
                <w:sz w:val="20"/>
                <w:szCs w:val="20"/>
              </w:rPr>
            </w:pPr>
            <w:r w:rsidRPr="00DB5302">
              <w:rPr>
                <w:rFonts w:cstheme="minorHAnsi"/>
                <w:sz w:val="20"/>
                <w:szCs w:val="20"/>
              </w:rPr>
              <w:t>9212W</w:t>
            </w:r>
          </w:p>
        </w:tc>
        <w:tc>
          <w:tcPr>
            <w:tcW w:w="1864" w:type="dxa"/>
            <w:noWrap/>
          </w:tcPr>
          <w:p w14:paraId="6A84E434" w14:textId="77777777" w:rsidR="006C3AC0" w:rsidRPr="00DB5302" w:rsidRDefault="006C3AC0" w:rsidP="00FE7F8C">
            <w:pPr>
              <w:spacing w:before="60" w:after="60"/>
              <w:rPr>
                <w:rFonts w:cstheme="minorHAnsi"/>
                <w:sz w:val="20"/>
                <w:szCs w:val="20"/>
              </w:rPr>
            </w:pPr>
            <w:r w:rsidRPr="00DB5302">
              <w:rPr>
                <w:rFonts w:cstheme="minorHAnsi"/>
                <w:sz w:val="20"/>
                <w:szCs w:val="20"/>
              </w:rPr>
              <w:t>5507W</w:t>
            </w:r>
          </w:p>
          <w:p w14:paraId="07339428" w14:textId="77777777" w:rsidR="006C3AC0" w:rsidRPr="00DB5302" w:rsidRDefault="006C3AC0" w:rsidP="00FE7F8C">
            <w:pPr>
              <w:spacing w:before="60" w:after="60"/>
              <w:rPr>
                <w:rFonts w:cstheme="minorHAnsi"/>
                <w:color w:val="000000"/>
                <w:sz w:val="20"/>
                <w:szCs w:val="20"/>
              </w:rPr>
            </w:pPr>
            <w:r w:rsidRPr="00DB5302">
              <w:rPr>
                <w:rFonts w:cstheme="minorHAnsi"/>
                <w:sz w:val="20"/>
                <w:szCs w:val="20"/>
              </w:rPr>
              <w:t>5508X</w:t>
            </w:r>
          </w:p>
        </w:tc>
      </w:tr>
      <w:tr w:rsidR="006C3AC0" w:rsidRPr="00DB5302" w14:paraId="74540399" w14:textId="77777777" w:rsidTr="00FE7F8C">
        <w:trPr>
          <w:trHeight w:val="300"/>
        </w:trPr>
        <w:tc>
          <w:tcPr>
            <w:tcW w:w="1747" w:type="dxa"/>
          </w:tcPr>
          <w:p w14:paraId="6090CAAE" w14:textId="77777777" w:rsidR="006C3AC0" w:rsidRPr="00DB5302" w:rsidRDefault="006C3AC0" w:rsidP="00FE7F8C">
            <w:pPr>
              <w:pStyle w:val="Tablewriting"/>
              <w:rPr>
                <w:rFonts w:cstheme="minorHAnsi"/>
              </w:rPr>
            </w:pPr>
            <w:r>
              <w:rPr>
                <w:rFonts w:cstheme="minorHAnsi"/>
              </w:rPr>
              <w:t>c</w:t>
            </w:r>
            <w:r w:rsidRPr="00DB5302">
              <w:rPr>
                <w:rFonts w:cstheme="minorHAnsi"/>
              </w:rPr>
              <w:t xml:space="preserve">armellose sodium + glycerol </w:t>
            </w:r>
          </w:p>
        </w:tc>
        <w:tc>
          <w:tcPr>
            <w:tcW w:w="1509" w:type="dxa"/>
            <w:noWrap/>
          </w:tcPr>
          <w:p w14:paraId="2DBC5977" w14:textId="77777777" w:rsidR="006C3AC0" w:rsidRPr="00DB5302" w:rsidRDefault="006C3AC0" w:rsidP="00FE7F8C">
            <w:pPr>
              <w:spacing w:before="60" w:after="60"/>
              <w:rPr>
                <w:rFonts w:cstheme="minorHAnsi"/>
                <w:color w:val="000000"/>
                <w:sz w:val="20"/>
                <w:szCs w:val="20"/>
              </w:rPr>
            </w:pPr>
            <w:r w:rsidRPr="00DB5302">
              <w:rPr>
                <w:rFonts w:cstheme="minorHAnsi"/>
                <w:sz w:val="20"/>
                <w:szCs w:val="20"/>
              </w:rPr>
              <w:t>Optive</w:t>
            </w:r>
          </w:p>
        </w:tc>
        <w:tc>
          <w:tcPr>
            <w:tcW w:w="1984" w:type="dxa"/>
          </w:tcPr>
          <w:p w14:paraId="2DC1056B" w14:textId="77777777" w:rsidR="006C3AC0" w:rsidRPr="00DB5302" w:rsidRDefault="006C3AC0" w:rsidP="00FE7F8C">
            <w:pPr>
              <w:spacing w:before="60" w:after="60"/>
              <w:rPr>
                <w:rFonts w:cstheme="minorHAnsi"/>
                <w:color w:val="000000"/>
                <w:sz w:val="20"/>
                <w:szCs w:val="20"/>
              </w:rPr>
            </w:pPr>
            <w:r w:rsidRPr="00DB5302">
              <w:rPr>
                <w:rFonts w:cstheme="minorHAnsi"/>
                <w:sz w:val="20"/>
                <w:szCs w:val="20"/>
              </w:rPr>
              <w:t>9355J</w:t>
            </w:r>
          </w:p>
        </w:tc>
        <w:tc>
          <w:tcPr>
            <w:tcW w:w="1843" w:type="dxa"/>
            <w:noWrap/>
          </w:tcPr>
          <w:p w14:paraId="60F9B5E2" w14:textId="77777777" w:rsidR="006C3AC0" w:rsidRPr="00DB5302" w:rsidRDefault="006C3AC0" w:rsidP="00FE7F8C">
            <w:pPr>
              <w:spacing w:before="60" w:after="60"/>
              <w:rPr>
                <w:rFonts w:cstheme="minorHAnsi"/>
                <w:color w:val="000000"/>
                <w:sz w:val="20"/>
                <w:szCs w:val="20"/>
              </w:rPr>
            </w:pPr>
            <w:r w:rsidRPr="00DB5302">
              <w:rPr>
                <w:rFonts w:cstheme="minorHAnsi"/>
                <w:sz w:val="20"/>
                <w:szCs w:val="20"/>
              </w:rPr>
              <w:t>9356K</w:t>
            </w:r>
          </w:p>
        </w:tc>
        <w:tc>
          <w:tcPr>
            <w:tcW w:w="1864" w:type="dxa"/>
            <w:noWrap/>
          </w:tcPr>
          <w:p w14:paraId="66C37B09" w14:textId="77777777" w:rsidR="006C3AC0" w:rsidRPr="00DB5302" w:rsidRDefault="006C3AC0" w:rsidP="00FE7F8C">
            <w:pPr>
              <w:spacing w:before="60" w:after="60"/>
              <w:rPr>
                <w:rFonts w:cstheme="minorHAnsi"/>
                <w:color w:val="000000"/>
                <w:sz w:val="20"/>
                <w:szCs w:val="20"/>
              </w:rPr>
            </w:pPr>
            <w:r w:rsidRPr="00DB5302">
              <w:rPr>
                <w:rFonts w:cstheme="minorHAnsi"/>
                <w:sz w:val="20"/>
                <w:szCs w:val="20"/>
              </w:rPr>
              <w:t>5556K</w:t>
            </w:r>
          </w:p>
        </w:tc>
      </w:tr>
      <w:tr w:rsidR="006C3AC0" w:rsidRPr="00DB5302" w14:paraId="6D770C00" w14:textId="77777777" w:rsidTr="00FE7F8C">
        <w:trPr>
          <w:trHeight w:val="300"/>
        </w:trPr>
        <w:tc>
          <w:tcPr>
            <w:tcW w:w="1747" w:type="dxa"/>
          </w:tcPr>
          <w:p w14:paraId="561B0409" w14:textId="77777777" w:rsidR="006C3AC0" w:rsidRPr="003B2BC1" w:rsidRDefault="006C3AC0" w:rsidP="00FE7F8C">
            <w:pPr>
              <w:pStyle w:val="Tablewriting"/>
              <w:rPr>
                <w:rFonts w:cstheme="minorHAnsi"/>
              </w:rPr>
            </w:pPr>
            <w:r>
              <w:rPr>
                <w:rFonts w:cstheme="minorHAnsi"/>
              </w:rPr>
              <w:t>h</w:t>
            </w:r>
            <w:r w:rsidRPr="003B2BC1">
              <w:rPr>
                <w:rFonts w:cstheme="minorHAnsi"/>
              </w:rPr>
              <w:t xml:space="preserve">ypromellose </w:t>
            </w:r>
          </w:p>
        </w:tc>
        <w:tc>
          <w:tcPr>
            <w:tcW w:w="1509" w:type="dxa"/>
            <w:noWrap/>
          </w:tcPr>
          <w:p w14:paraId="6576A60F" w14:textId="77777777" w:rsidR="006C3AC0" w:rsidRPr="003B2BC1" w:rsidRDefault="006C3AC0" w:rsidP="00FE7F8C">
            <w:pPr>
              <w:spacing w:before="60" w:after="60"/>
              <w:rPr>
                <w:rFonts w:cstheme="minorHAnsi"/>
                <w:sz w:val="20"/>
                <w:szCs w:val="20"/>
              </w:rPr>
            </w:pPr>
            <w:r w:rsidRPr="003B2BC1">
              <w:rPr>
                <w:rFonts w:cstheme="minorHAnsi"/>
                <w:sz w:val="20"/>
                <w:szCs w:val="20"/>
              </w:rPr>
              <w:t>Methopt</w:t>
            </w:r>
          </w:p>
          <w:p w14:paraId="13CD70A8" w14:textId="77777777" w:rsidR="006C3AC0" w:rsidRPr="003B2BC1" w:rsidRDefault="006C3AC0" w:rsidP="00FE7F8C">
            <w:pPr>
              <w:spacing w:before="60" w:after="60"/>
              <w:rPr>
                <w:rFonts w:cstheme="minorHAnsi"/>
                <w:sz w:val="20"/>
                <w:szCs w:val="20"/>
              </w:rPr>
            </w:pPr>
            <w:r w:rsidRPr="003B2BC1">
              <w:rPr>
                <w:rFonts w:cstheme="minorHAnsi"/>
                <w:sz w:val="20"/>
                <w:szCs w:val="20"/>
              </w:rPr>
              <w:t>Genteal (listed Mar 2019)</w:t>
            </w:r>
          </w:p>
          <w:p w14:paraId="4B67A363"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In a Wink Moisturising (listed Mar 2019)</w:t>
            </w:r>
          </w:p>
        </w:tc>
        <w:tc>
          <w:tcPr>
            <w:tcW w:w="1984" w:type="dxa"/>
          </w:tcPr>
          <w:p w14:paraId="61F3FC4E" w14:textId="77777777" w:rsidR="006C3AC0" w:rsidRPr="003B2BC1" w:rsidRDefault="006C3AC0" w:rsidP="00FE7F8C">
            <w:pPr>
              <w:spacing w:before="60" w:after="60"/>
              <w:rPr>
                <w:rFonts w:cstheme="minorHAnsi"/>
                <w:sz w:val="20"/>
                <w:szCs w:val="20"/>
              </w:rPr>
            </w:pPr>
            <w:r w:rsidRPr="003B2BC1">
              <w:rPr>
                <w:rFonts w:cstheme="minorHAnsi"/>
                <w:sz w:val="20"/>
                <w:szCs w:val="20"/>
              </w:rPr>
              <w:t>2956N</w:t>
            </w:r>
          </w:p>
          <w:p w14:paraId="68233964" w14:textId="77777777" w:rsidR="006C3AC0" w:rsidRPr="003B2BC1" w:rsidRDefault="006C3AC0" w:rsidP="00FE7F8C">
            <w:pPr>
              <w:spacing w:before="60" w:after="60"/>
              <w:rPr>
                <w:rFonts w:cstheme="minorHAnsi"/>
                <w:sz w:val="20"/>
                <w:szCs w:val="20"/>
              </w:rPr>
            </w:pPr>
            <w:r w:rsidRPr="003B2BC1">
              <w:rPr>
                <w:rFonts w:cstheme="minorHAnsi"/>
                <w:sz w:val="20"/>
                <w:szCs w:val="20"/>
              </w:rPr>
              <w:t>8287E (until July 2019)</w:t>
            </w:r>
          </w:p>
          <w:p w14:paraId="2A5D913D"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11625W</w:t>
            </w:r>
          </w:p>
        </w:tc>
        <w:tc>
          <w:tcPr>
            <w:tcW w:w="1843" w:type="dxa"/>
            <w:noWrap/>
          </w:tcPr>
          <w:p w14:paraId="629997D1" w14:textId="77777777" w:rsidR="006C3AC0" w:rsidRPr="003B2BC1" w:rsidRDefault="006C3AC0" w:rsidP="00FE7F8C">
            <w:pPr>
              <w:spacing w:before="60" w:after="60"/>
              <w:rPr>
                <w:rFonts w:cstheme="minorHAnsi"/>
                <w:sz w:val="20"/>
                <w:szCs w:val="20"/>
              </w:rPr>
            </w:pPr>
            <w:r w:rsidRPr="003B2BC1">
              <w:rPr>
                <w:rFonts w:cstheme="minorHAnsi"/>
                <w:sz w:val="20"/>
                <w:szCs w:val="20"/>
              </w:rPr>
              <w:t>9214Y</w:t>
            </w:r>
          </w:p>
          <w:p w14:paraId="396211C8" w14:textId="77777777" w:rsidR="006C3AC0" w:rsidRPr="003B2BC1" w:rsidRDefault="006C3AC0" w:rsidP="00FE7F8C">
            <w:pPr>
              <w:spacing w:before="60" w:after="60"/>
              <w:rPr>
                <w:rFonts w:cstheme="minorHAnsi"/>
                <w:sz w:val="20"/>
                <w:szCs w:val="20"/>
              </w:rPr>
            </w:pPr>
            <w:r w:rsidRPr="003B2BC1">
              <w:rPr>
                <w:rFonts w:cstheme="minorHAnsi"/>
                <w:sz w:val="20"/>
                <w:szCs w:val="20"/>
              </w:rPr>
              <w:t>9213X (until July 2019)</w:t>
            </w:r>
          </w:p>
          <w:p w14:paraId="0250EBDE"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11643T</w:t>
            </w:r>
          </w:p>
        </w:tc>
        <w:tc>
          <w:tcPr>
            <w:tcW w:w="1864" w:type="dxa"/>
            <w:noWrap/>
          </w:tcPr>
          <w:p w14:paraId="75755EB0" w14:textId="77777777" w:rsidR="006C3AC0" w:rsidRPr="003B2BC1" w:rsidRDefault="006C3AC0" w:rsidP="00FE7F8C">
            <w:pPr>
              <w:spacing w:before="60" w:after="60"/>
              <w:rPr>
                <w:rFonts w:cstheme="minorHAnsi"/>
                <w:sz w:val="20"/>
                <w:szCs w:val="20"/>
              </w:rPr>
            </w:pPr>
            <w:r w:rsidRPr="003B2BC1">
              <w:rPr>
                <w:rFonts w:cstheme="minorHAnsi"/>
                <w:sz w:val="20"/>
                <w:szCs w:val="20"/>
              </w:rPr>
              <w:t>5517J</w:t>
            </w:r>
          </w:p>
          <w:p w14:paraId="32BE8B3D" w14:textId="77777777" w:rsidR="006C3AC0" w:rsidRPr="003B2BC1" w:rsidRDefault="006C3AC0" w:rsidP="00FE7F8C">
            <w:pPr>
              <w:spacing w:before="60" w:after="60"/>
              <w:rPr>
                <w:rFonts w:cstheme="minorHAnsi"/>
                <w:sz w:val="20"/>
                <w:szCs w:val="20"/>
              </w:rPr>
            </w:pPr>
            <w:r w:rsidRPr="003B2BC1">
              <w:rPr>
                <w:rFonts w:cstheme="minorHAnsi"/>
                <w:sz w:val="20"/>
                <w:szCs w:val="20"/>
              </w:rPr>
              <w:t>5518K (until July 2019)</w:t>
            </w:r>
          </w:p>
          <w:p w14:paraId="52F072F5"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11634H</w:t>
            </w:r>
          </w:p>
        </w:tc>
      </w:tr>
      <w:tr w:rsidR="006C3AC0" w:rsidRPr="00DB5302" w14:paraId="7D875B6B" w14:textId="77777777" w:rsidTr="00FE7F8C">
        <w:trPr>
          <w:trHeight w:val="300"/>
        </w:trPr>
        <w:tc>
          <w:tcPr>
            <w:tcW w:w="1747" w:type="dxa"/>
          </w:tcPr>
          <w:p w14:paraId="0B144487" w14:textId="77777777" w:rsidR="006C3AC0" w:rsidRPr="003B2BC1" w:rsidRDefault="006C3AC0" w:rsidP="00FE7F8C">
            <w:pPr>
              <w:pStyle w:val="Tablewriting"/>
              <w:rPr>
                <w:rFonts w:cstheme="minorHAnsi"/>
              </w:rPr>
            </w:pPr>
            <w:r>
              <w:rPr>
                <w:rFonts w:cstheme="minorHAnsi"/>
              </w:rPr>
              <w:t>h</w:t>
            </w:r>
            <w:r w:rsidRPr="003B2BC1">
              <w:rPr>
                <w:rFonts w:cstheme="minorHAnsi"/>
              </w:rPr>
              <w:t xml:space="preserve">ypromellose + dextran-70 </w:t>
            </w:r>
          </w:p>
        </w:tc>
        <w:tc>
          <w:tcPr>
            <w:tcW w:w="1509" w:type="dxa"/>
            <w:noWrap/>
          </w:tcPr>
          <w:p w14:paraId="2395B182" w14:textId="77777777" w:rsidR="006C3AC0" w:rsidRPr="003B2BC1" w:rsidRDefault="006C3AC0" w:rsidP="00FE7F8C">
            <w:pPr>
              <w:spacing w:before="60" w:after="60"/>
              <w:rPr>
                <w:rFonts w:cstheme="minorHAnsi"/>
                <w:sz w:val="20"/>
                <w:szCs w:val="20"/>
              </w:rPr>
            </w:pPr>
            <w:r w:rsidRPr="003B2BC1">
              <w:rPr>
                <w:rFonts w:cstheme="minorHAnsi"/>
                <w:sz w:val="20"/>
                <w:szCs w:val="20"/>
              </w:rPr>
              <w:t>Poly-Tears</w:t>
            </w:r>
          </w:p>
          <w:p w14:paraId="40C78020"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Tears Naturale</w:t>
            </w:r>
          </w:p>
        </w:tc>
        <w:tc>
          <w:tcPr>
            <w:tcW w:w="1984" w:type="dxa"/>
          </w:tcPr>
          <w:p w14:paraId="408B126F"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1509K</w:t>
            </w:r>
          </w:p>
        </w:tc>
        <w:tc>
          <w:tcPr>
            <w:tcW w:w="1843" w:type="dxa"/>
            <w:noWrap/>
          </w:tcPr>
          <w:p w14:paraId="324EF8C1"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9216C</w:t>
            </w:r>
          </w:p>
        </w:tc>
        <w:tc>
          <w:tcPr>
            <w:tcW w:w="1864" w:type="dxa"/>
            <w:noWrap/>
          </w:tcPr>
          <w:p w14:paraId="1AA9C215"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5520M</w:t>
            </w:r>
          </w:p>
        </w:tc>
      </w:tr>
      <w:tr w:rsidR="006C3AC0" w:rsidRPr="00DB5302" w14:paraId="1350468E" w14:textId="77777777" w:rsidTr="00FE7F8C">
        <w:trPr>
          <w:trHeight w:val="300"/>
        </w:trPr>
        <w:tc>
          <w:tcPr>
            <w:tcW w:w="1747" w:type="dxa"/>
          </w:tcPr>
          <w:p w14:paraId="4CCB1620" w14:textId="77777777" w:rsidR="006C3AC0" w:rsidRPr="003B2BC1" w:rsidRDefault="006C3AC0" w:rsidP="00FE7F8C">
            <w:pPr>
              <w:pStyle w:val="Tablewriting"/>
              <w:rPr>
                <w:rFonts w:cstheme="minorHAnsi"/>
              </w:rPr>
            </w:pPr>
            <w:r>
              <w:rPr>
                <w:rFonts w:cstheme="minorHAnsi"/>
              </w:rPr>
              <w:t>c</w:t>
            </w:r>
            <w:r w:rsidRPr="003B2BC1">
              <w:rPr>
                <w:rFonts w:cstheme="minorHAnsi"/>
              </w:rPr>
              <w:t xml:space="preserve">arbomer 980 </w:t>
            </w:r>
          </w:p>
        </w:tc>
        <w:tc>
          <w:tcPr>
            <w:tcW w:w="1509" w:type="dxa"/>
            <w:noWrap/>
          </w:tcPr>
          <w:p w14:paraId="261CA603" w14:textId="77777777" w:rsidR="006C3AC0" w:rsidRPr="003B2BC1" w:rsidRDefault="006C3AC0" w:rsidP="00FE7F8C">
            <w:pPr>
              <w:spacing w:before="60" w:after="60"/>
              <w:rPr>
                <w:rFonts w:cstheme="minorHAnsi"/>
                <w:sz w:val="20"/>
                <w:szCs w:val="20"/>
              </w:rPr>
            </w:pPr>
            <w:r w:rsidRPr="003B2BC1">
              <w:rPr>
                <w:rFonts w:cstheme="minorHAnsi"/>
                <w:sz w:val="20"/>
                <w:szCs w:val="20"/>
              </w:rPr>
              <w:t>Optifresh</w:t>
            </w:r>
          </w:p>
          <w:p w14:paraId="34199982" w14:textId="77777777" w:rsidR="006C3AC0" w:rsidRPr="003B2BC1" w:rsidRDefault="006C3AC0" w:rsidP="00FE7F8C">
            <w:pPr>
              <w:spacing w:before="60" w:after="60"/>
              <w:rPr>
                <w:rFonts w:cstheme="minorHAnsi"/>
                <w:sz w:val="20"/>
                <w:szCs w:val="20"/>
              </w:rPr>
            </w:pPr>
            <w:r w:rsidRPr="003B2BC1">
              <w:rPr>
                <w:rFonts w:cstheme="minorHAnsi"/>
                <w:sz w:val="20"/>
                <w:szCs w:val="20"/>
              </w:rPr>
              <w:t>PAA</w:t>
            </w:r>
          </w:p>
          <w:p w14:paraId="5522D097" w14:textId="77777777" w:rsidR="006C3AC0" w:rsidRPr="003B2BC1" w:rsidRDefault="006C3AC0" w:rsidP="00FE7F8C">
            <w:pPr>
              <w:spacing w:before="60" w:after="60"/>
              <w:rPr>
                <w:rFonts w:cstheme="minorHAnsi"/>
                <w:sz w:val="20"/>
                <w:szCs w:val="20"/>
              </w:rPr>
            </w:pPr>
            <w:r w:rsidRPr="003B2BC1">
              <w:rPr>
                <w:rFonts w:cstheme="minorHAnsi"/>
                <w:sz w:val="20"/>
                <w:szCs w:val="20"/>
              </w:rPr>
              <w:t>Viscotears</w:t>
            </w:r>
          </w:p>
          <w:p w14:paraId="33A90BD2"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Geltears (until Sept 2013)</w:t>
            </w:r>
          </w:p>
        </w:tc>
        <w:tc>
          <w:tcPr>
            <w:tcW w:w="1984" w:type="dxa"/>
          </w:tcPr>
          <w:p w14:paraId="77373E65"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8384G</w:t>
            </w:r>
          </w:p>
        </w:tc>
        <w:tc>
          <w:tcPr>
            <w:tcW w:w="1843" w:type="dxa"/>
            <w:noWrap/>
          </w:tcPr>
          <w:p w14:paraId="1D6190FE"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9210R</w:t>
            </w:r>
          </w:p>
        </w:tc>
        <w:tc>
          <w:tcPr>
            <w:tcW w:w="1864" w:type="dxa"/>
            <w:noWrap/>
          </w:tcPr>
          <w:p w14:paraId="4304341E"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5503P</w:t>
            </w:r>
          </w:p>
        </w:tc>
      </w:tr>
      <w:tr w:rsidR="006C3AC0" w:rsidRPr="00DB5302" w14:paraId="65D1F1F0" w14:textId="77777777" w:rsidTr="00FE7F8C">
        <w:trPr>
          <w:trHeight w:val="300"/>
        </w:trPr>
        <w:tc>
          <w:tcPr>
            <w:tcW w:w="1747" w:type="dxa"/>
          </w:tcPr>
          <w:p w14:paraId="09AF7F65" w14:textId="77777777" w:rsidR="006C3AC0" w:rsidRPr="003B2BC1" w:rsidRDefault="006C3AC0" w:rsidP="00FE7F8C">
            <w:pPr>
              <w:pStyle w:val="Tablewriting"/>
              <w:rPr>
                <w:rFonts w:cstheme="minorHAnsi"/>
              </w:rPr>
            </w:pPr>
            <w:r>
              <w:rPr>
                <w:rFonts w:cstheme="minorHAnsi"/>
              </w:rPr>
              <w:t>c</w:t>
            </w:r>
            <w:r w:rsidRPr="003B2BC1">
              <w:rPr>
                <w:rFonts w:cstheme="minorHAnsi"/>
              </w:rPr>
              <w:t>arbomer + triglycerides (until Apr 2014)</w:t>
            </w:r>
          </w:p>
        </w:tc>
        <w:tc>
          <w:tcPr>
            <w:tcW w:w="1509" w:type="dxa"/>
            <w:noWrap/>
          </w:tcPr>
          <w:p w14:paraId="2CB6F5F2"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Artelac</w:t>
            </w:r>
          </w:p>
        </w:tc>
        <w:tc>
          <w:tcPr>
            <w:tcW w:w="1984" w:type="dxa"/>
          </w:tcPr>
          <w:p w14:paraId="02061DDC"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2041K</w:t>
            </w:r>
          </w:p>
        </w:tc>
        <w:tc>
          <w:tcPr>
            <w:tcW w:w="1843" w:type="dxa"/>
            <w:noWrap/>
          </w:tcPr>
          <w:p w14:paraId="3FB42556"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2044N</w:t>
            </w:r>
          </w:p>
        </w:tc>
        <w:tc>
          <w:tcPr>
            <w:tcW w:w="1864" w:type="dxa"/>
            <w:noWrap/>
          </w:tcPr>
          <w:p w14:paraId="7D0938B8"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2082N</w:t>
            </w:r>
          </w:p>
        </w:tc>
      </w:tr>
      <w:tr w:rsidR="006C3AC0" w:rsidRPr="00DB5302" w14:paraId="65B45EAC" w14:textId="77777777" w:rsidTr="00FE7F8C">
        <w:trPr>
          <w:trHeight w:val="300"/>
        </w:trPr>
        <w:tc>
          <w:tcPr>
            <w:tcW w:w="1747" w:type="dxa"/>
          </w:tcPr>
          <w:p w14:paraId="423B7135" w14:textId="77777777" w:rsidR="006C3AC0" w:rsidRPr="003B2BC1" w:rsidRDefault="006C3AC0" w:rsidP="00FE7F8C">
            <w:pPr>
              <w:pStyle w:val="Tablewriting"/>
              <w:rPr>
                <w:rFonts w:cstheme="minorHAnsi"/>
              </w:rPr>
            </w:pPr>
            <w:r>
              <w:rPr>
                <w:rFonts w:cstheme="minorHAnsi"/>
              </w:rPr>
              <w:t>h</w:t>
            </w:r>
            <w:r w:rsidRPr="003B2BC1">
              <w:rPr>
                <w:rFonts w:cstheme="minorHAnsi"/>
              </w:rPr>
              <w:t>ypromellose + carbomer-980</w:t>
            </w:r>
          </w:p>
        </w:tc>
        <w:tc>
          <w:tcPr>
            <w:tcW w:w="1509" w:type="dxa"/>
            <w:noWrap/>
          </w:tcPr>
          <w:p w14:paraId="7D72E31B" w14:textId="77777777" w:rsidR="006C3AC0" w:rsidRPr="003B2BC1" w:rsidRDefault="006C3AC0" w:rsidP="00FE7F8C">
            <w:pPr>
              <w:spacing w:before="60" w:after="60"/>
              <w:rPr>
                <w:rFonts w:cstheme="minorHAnsi"/>
                <w:sz w:val="20"/>
                <w:szCs w:val="20"/>
              </w:rPr>
            </w:pPr>
            <w:r w:rsidRPr="003B2BC1">
              <w:rPr>
                <w:rFonts w:cstheme="minorHAnsi"/>
                <w:sz w:val="20"/>
                <w:szCs w:val="20"/>
              </w:rPr>
              <w:t>Genteal</w:t>
            </w:r>
          </w:p>
          <w:p w14:paraId="3B7F6F61"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HPMC PAA</w:t>
            </w:r>
          </w:p>
        </w:tc>
        <w:tc>
          <w:tcPr>
            <w:tcW w:w="1984" w:type="dxa"/>
          </w:tcPr>
          <w:p w14:paraId="22E0BDB9"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8564R</w:t>
            </w:r>
          </w:p>
        </w:tc>
        <w:tc>
          <w:tcPr>
            <w:tcW w:w="1843" w:type="dxa"/>
            <w:noWrap/>
          </w:tcPr>
          <w:p w14:paraId="22DB21C0"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9215B</w:t>
            </w:r>
          </w:p>
        </w:tc>
        <w:tc>
          <w:tcPr>
            <w:tcW w:w="1864" w:type="dxa"/>
            <w:noWrap/>
          </w:tcPr>
          <w:p w14:paraId="4BAA776D"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5519L</w:t>
            </w:r>
          </w:p>
        </w:tc>
      </w:tr>
      <w:tr w:rsidR="006C3AC0" w:rsidRPr="00DB5302" w14:paraId="416294EF" w14:textId="77777777" w:rsidTr="00FE7F8C">
        <w:trPr>
          <w:trHeight w:val="300"/>
        </w:trPr>
        <w:tc>
          <w:tcPr>
            <w:tcW w:w="1747" w:type="dxa"/>
          </w:tcPr>
          <w:p w14:paraId="53A0D0AA" w14:textId="77777777" w:rsidR="006C3AC0" w:rsidRPr="003B2BC1" w:rsidRDefault="006C3AC0" w:rsidP="00FE7F8C">
            <w:pPr>
              <w:pStyle w:val="Tablewriting"/>
              <w:rPr>
                <w:rFonts w:cstheme="minorHAnsi"/>
              </w:rPr>
            </w:pPr>
            <w:r>
              <w:rPr>
                <w:rFonts w:cstheme="minorHAnsi"/>
              </w:rPr>
              <w:t>p</w:t>
            </w:r>
            <w:r w:rsidRPr="003B2BC1">
              <w:rPr>
                <w:rFonts w:cstheme="minorHAnsi"/>
              </w:rPr>
              <w:t>olyethylene glycol (until Sept 2014)</w:t>
            </w:r>
          </w:p>
        </w:tc>
        <w:tc>
          <w:tcPr>
            <w:tcW w:w="1509" w:type="dxa"/>
            <w:noWrap/>
          </w:tcPr>
          <w:p w14:paraId="5B71DDFA"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Blink Intensive Tears</w:t>
            </w:r>
          </w:p>
        </w:tc>
        <w:tc>
          <w:tcPr>
            <w:tcW w:w="1984" w:type="dxa"/>
          </w:tcPr>
          <w:p w14:paraId="3A5D9FF4"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9491M</w:t>
            </w:r>
          </w:p>
        </w:tc>
        <w:tc>
          <w:tcPr>
            <w:tcW w:w="1843" w:type="dxa"/>
            <w:noWrap/>
          </w:tcPr>
          <w:p w14:paraId="34CE2F34"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 xml:space="preserve">9492N </w:t>
            </w:r>
          </w:p>
        </w:tc>
        <w:tc>
          <w:tcPr>
            <w:tcW w:w="1864" w:type="dxa"/>
            <w:noWrap/>
          </w:tcPr>
          <w:p w14:paraId="64F5B661"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5559N</w:t>
            </w:r>
          </w:p>
        </w:tc>
      </w:tr>
      <w:tr w:rsidR="006C3AC0" w:rsidRPr="00DB5302" w14:paraId="05C96C8A" w14:textId="77777777" w:rsidTr="00FE7F8C">
        <w:trPr>
          <w:trHeight w:val="300"/>
        </w:trPr>
        <w:tc>
          <w:tcPr>
            <w:tcW w:w="1747" w:type="dxa"/>
          </w:tcPr>
          <w:p w14:paraId="7DF86BAA" w14:textId="77777777" w:rsidR="006C3AC0" w:rsidRPr="003B2BC1" w:rsidRDefault="006C3AC0" w:rsidP="00FE7F8C">
            <w:pPr>
              <w:pStyle w:val="Tablewriting"/>
              <w:rPr>
                <w:rFonts w:cstheme="minorHAnsi"/>
              </w:rPr>
            </w:pPr>
            <w:r>
              <w:rPr>
                <w:rFonts w:cstheme="minorHAnsi"/>
              </w:rPr>
              <w:t>p</w:t>
            </w:r>
            <w:r w:rsidRPr="003B2BC1">
              <w:rPr>
                <w:rFonts w:cstheme="minorHAnsi"/>
              </w:rPr>
              <w:t>olyethylene glycol-</w:t>
            </w:r>
            <w:r>
              <w:rPr>
                <w:rFonts w:cstheme="minorHAnsi"/>
              </w:rPr>
              <w:t>400</w:t>
            </w:r>
            <w:r w:rsidRPr="003B2BC1">
              <w:rPr>
                <w:rFonts w:cstheme="minorHAnsi"/>
              </w:rPr>
              <w:t xml:space="preserve">+ propylene glycol </w:t>
            </w:r>
          </w:p>
        </w:tc>
        <w:tc>
          <w:tcPr>
            <w:tcW w:w="1509" w:type="dxa"/>
            <w:noWrap/>
          </w:tcPr>
          <w:p w14:paraId="3E47469A"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Systane</w:t>
            </w:r>
          </w:p>
        </w:tc>
        <w:tc>
          <w:tcPr>
            <w:tcW w:w="1984" w:type="dxa"/>
          </w:tcPr>
          <w:p w14:paraId="4F6C66E0"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8676P</w:t>
            </w:r>
          </w:p>
        </w:tc>
        <w:tc>
          <w:tcPr>
            <w:tcW w:w="1843" w:type="dxa"/>
            <w:noWrap/>
          </w:tcPr>
          <w:p w14:paraId="0CB36C8E"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9219F</w:t>
            </w:r>
          </w:p>
        </w:tc>
        <w:tc>
          <w:tcPr>
            <w:tcW w:w="1864" w:type="dxa"/>
            <w:noWrap/>
          </w:tcPr>
          <w:p w14:paraId="5A583A82"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5524R</w:t>
            </w:r>
          </w:p>
        </w:tc>
      </w:tr>
      <w:tr w:rsidR="006C3AC0" w:rsidRPr="00DB5302" w14:paraId="5CC45C68" w14:textId="77777777" w:rsidTr="00FE7F8C">
        <w:trPr>
          <w:trHeight w:val="300"/>
        </w:trPr>
        <w:tc>
          <w:tcPr>
            <w:tcW w:w="1747" w:type="dxa"/>
          </w:tcPr>
          <w:p w14:paraId="1B559F69" w14:textId="77777777" w:rsidR="006C3AC0" w:rsidRPr="003B2BC1" w:rsidRDefault="006C3AC0" w:rsidP="00FE7F8C">
            <w:pPr>
              <w:pStyle w:val="Tablewriting"/>
              <w:rPr>
                <w:rFonts w:cstheme="minorHAnsi"/>
              </w:rPr>
            </w:pPr>
            <w:r>
              <w:rPr>
                <w:rFonts w:cstheme="minorHAnsi"/>
              </w:rPr>
              <w:lastRenderedPageBreak/>
              <w:t>p</w:t>
            </w:r>
            <w:r w:rsidRPr="003B2BC1">
              <w:rPr>
                <w:rFonts w:cstheme="minorHAnsi"/>
              </w:rPr>
              <w:t xml:space="preserve">olyvinyl alcohol </w:t>
            </w:r>
          </w:p>
        </w:tc>
        <w:tc>
          <w:tcPr>
            <w:tcW w:w="1509" w:type="dxa"/>
            <w:noWrap/>
          </w:tcPr>
          <w:p w14:paraId="3ED1383E" w14:textId="77777777" w:rsidR="006C3AC0" w:rsidRPr="003B2BC1" w:rsidRDefault="006C3AC0" w:rsidP="00FE7F8C">
            <w:pPr>
              <w:spacing w:before="60" w:after="60"/>
              <w:rPr>
                <w:rFonts w:cstheme="minorHAnsi"/>
                <w:sz w:val="20"/>
                <w:szCs w:val="20"/>
              </w:rPr>
            </w:pPr>
            <w:r w:rsidRPr="003B2BC1">
              <w:rPr>
                <w:rFonts w:cstheme="minorHAnsi"/>
                <w:sz w:val="20"/>
                <w:szCs w:val="20"/>
              </w:rPr>
              <w:t>PVA tears</w:t>
            </w:r>
          </w:p>
          <w:p w14:paraId="7B6765BB" w14:textId="77777777" w:rsidR="006C3AC0" w:rsidRPr="003B2BC1" w:rsidRDefault="006C3AC0" w:rsidP="00FE7F8C">
            <w:pPr>
              <w:spacing w:before="60" w:after="60"/>
              <w:rPr>
                <w:rFonts w:cstheme="minorHAnsi"/>
                <w:sz w:val="20"/>
                <w:szCs w:val="20"/>
              </w:rPr>
            </w:pPr>
            <w:r w:rsidRPr="003B2BC1">
              <w:rPr>
                <w:rFonts w:cstheme="minorHAnsi"/>
                <w:sz w:val="20"/>
                <w:szCs w:val="20"/>
              </w:rPr>
              <w:t>Liquifilm Tears</w:t>
            </w:r>
          </w:p>
          <w:p w14:paraId="48B6B483" w14:textId="77777777" w:rsidR="006C3AC0" w:rsidRPr="003B2BC1" w:rsidRDefault="006C3AC0" w:rsidP="00FE7F8C">
            <w:pPr>
              <w:spacing w:before="60" w:after="60"/>
              <w:rPr>
                <w:rFonts w:cstheme="minorHAnsi"/>
                <w:sz w:val="20"/>
                <w:szCs w:val="20"/>
              </w:rPr>
            </w:pPr>
            <w:r w:rsidRPr="003B2BC1">
              <w:rPr>
                <w:rFonts w:cstheme="minorHAnsi"/>
                <w:sz w:val="20"/>
                <w:szCs w:val="20"/>
              </w:rPr>
              <w:t>Vistil (until Apr 2019)</w:t>
            </w:r>
          </w:p>
          <w:p w14:paraId="2437EFEA"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Vistil Forte (until Apr 2019)</w:t>
            </w:r>
          </w:p>
        </w:tc>
        <w:tc>
          <w:tcPr>
            <w:tcW w:w="1984" w:type="dxa"/>
          </w:tcPr>
          <w:p w14:paraId="10FBB42F" w14:textId="77777777" w:rsidR="006C3AC0" w:rsidRPr="003B2BC1" w:rsidRDefault="006C3AC0" w:rsidP="00FE7F8C">
            <w:pPr>
              <w:spacing w:before="60" w:after="60"/>
              <w:rPr>
                <w:rFonts w:cstheme="minorHAnsi"/>
                <w:sz w:val="20"/>
                <w:szCs w:val="20"/>
              </w:rPr>
            </w:pPr>
            <w:r w:rsidRPr="003B2BC1">
              <w:rPr>
                <w:rFonts w:cstheme="minorHAnsi"/>
                <w:sz w:val="20"/>
                <w:szCs w:val="20"/>
              </w:rPr>
              <w:t>2682E</w:t>
            </w:r>
          </w:p>
          <w:p w14:paraId="233C3030" w14:textId="77777777" w:rsidR="006C3AC0" w:rsidRPr="003B2BC1" w:rsidRDefault="006C3AC0" w:rsidP="00FE7F8C">
            <w:pPr>
              <w:spacing w:before="60" w:after="60"/>
              <w:rPr>
                <w:rFonts w:cstheme="minorHAnsi"/>
                <w:sz w:val="20"/>
                <w:szCs w:val="20"/>
              </w:rPr>
            </w:pPr>
            <w:r w:rsidRPr="003B2BC1">
              <w:rPr>
                <w:rFonts w:cstheme="minorHAnsi"/>
                <w:sz w:val="20"/>
                <w:szCs w:val="20"/>
              </w:rPr>
              <w:t>2681D (until March 2015)</w:t>
            </w:r>
          </w:p>
          <w:p w14:paraId="5711755B" w14:textId="77777777" w:rsidR="006C3AC0" w:rsidRPr="003B2BC1" w:rsidRDefault="006C3AC0" w:rsidP="00FE7F8C">
            <w:pPr>
              <w:spacing w:before="60" w:after="60"/>
              <w:rPr>
                <w:rFonts w:cstheme="minorHAnsi"/>
                <w:sz w:val="20"/>
                <w:szCs w:val="20"/>
              </w:rPr>
            </w:pPr>
            <w:r w:rsidRPr="003B2BC1">
              <w:rPr>
                <w:rFonts w:cstheme="minorHAnsi"/>
                <w:sz w:val="20"/>
                <w:szCs w:val="20"/>
              </w:rPr>
              <w:t>8831T (until Apr 2019)</w:t>
            </w:r>
          </w:p>
          <w:p w14:paraId="53D00EAE"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8832W (until Apr 2019)</w:t>
            </w:r>
          </w:p>
        </w:tc>
        <w:tc>
          <w:tcPr>
            <w:tcW w:w="1843" w:type="dxa"/>
            <w:noWrap/>
          </w:tcPr>
          <w:p w14:paraId="6FD01541" w14:textId="77777777" w:rsidR="006C3AC0" w:rsidRPr="003B2BC1" w:rsidRDefault="006C3AC0" w:rsidP="00FE7F8C">
            <w:pPr>
              <w:spacing w:before="60" w:after="60"/>
              <w:rPr>
                <w:rFonts w:cstheme="minorHAnsi"/>
                <w:sz w:val="20"/>
                <w:szCs w:val="20"/>
              </w:rPr>
            </w:pPr>
            <w:r w:rsidRPr="003B2BC1">
              <w:rPr>
                <w:rFonts w:cstheme="minorHAnsi"/>
                <w:sz w:val="20"/>
                <w:szCs w:val="20"/>
              </w:rPr>
              <w:t>9220G</w:t>
            </w:r>
          </w:p>
          <w:p w14:paraId="1CCC5BF9" w14:textId="77777777" w:rsidR="006C3AC0" w:rsidRPr="003B2BC1" w:rsidRDefault="006C3AC0" w:rsidP="00FE7F8C">
            <w:pPr>
              <w:spacing w:before="60" w:after="60"/>
              <w:rPr>
                <w:rFonts w:cstheme="minorHAnsi"/>
                <w:sz w:val="20"/>
                <w:szCs w:val="20"/>
              </w:rPr>
            </w:pPr>
            <w:r w:rsidRPr="003B2BC1">
              <w:rPr>
                <w:rFonts w:cstheme="minorHAnsi"/>
                <w:sz w:val="20"/>
                <w:szCs w:val="20"/>
              </w:rPr>
              <w:t>9222J (until March 2015)</w:t>
            </w:r>
          </w:p>
          <w:p w14:paraId="66F10E96" w14:textId="77777777" w:rsidR="006C3AC0" w:rsidRPr="003B2BC1" w:rsidRDefault="006C3AC0" w:rsidP="00FE7F8C">
            <w:pPr>
              <w:spacing w:before="60" w:after="60"/>
              <w:rPr>
                <w:rFonts w:cstheme="minorHAnsi"/>
                <w:sz w:val="20"/>
                <w:szCs w:val="20"/>
              </w:rPr>
            </w:pPr>
            <w:r w:rsidRPr="003B2BC1">
              <w:rPr>
                <w:rFonts w:cstheme="minorHAnsi"/>
                <w:sz w:val="20"/>
                <w:szCs w:val="20"/>
              </w:rPr>
              <w:t>9221H (until Apr 2019)</w:t>
            </w:r>
          </w:p>
          <w:p w14:paraId="48C973FF"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9223K (until Apr 2019)</w:t>
            </w:r>
          </w:p>
        </w:tc>
        <w:tc>
          <w:tcPr>
            <w:tcW w:w="1864" w:type="dxa"/>
            <w:noWrap/>
          </w:tcPr>
          <w:p w14:paraId="7373DFDD" w14:textId="77777777" w:rsidR="006C3AC0" w:rsidRPr="003B2BC1" w:rsidRDefault="006C3AC0" w:rsidP="00FE7F8C">
            <w:pPr>
              <w:spacing w:before="60" w:after="60"/>
              <w:rPr>
                <w:rFonts w:cstheme="minorHAnsi"/>
                <w:sz w:val="20"/>
                <w:szCs w:val="20"/>
              </w:rPr>
            </w:pPr>
            <w:r w:rsidRPr="003B2BC1">
              <w:rPr>
                <w:rFonts w:cstheme="minorHAnsi"/>
                <w:sz w:val="20"/>
                <w:szCs w:val="20"/>
              </w:rPr>
              <w:t>5526W</w:t>
            </w:r>
          </w:p>
          <w:p w14:paraId="3F602682" w14:textId="77777777" w:rsidR="006C3AC0" w:rsidRPr="003B2BC1" w:rsidRDefault="006C3AC0" w:rsidP="00FE7F8C">
            <w:pPr>
              <w:spacing w:before="60" w:after="60"/>
              <w:rPr>
                <w:rFonts w:cstheme="minorHAnsi"/>
                <w:sz w:val="20"/>
                <w:szCs w:val="20"/>
              </w:rPr>
            </w:pPr>
            <w:r w:rsidRPr="003B2BC1">
              <w:rPr>
                <w:rFonts w:cstheme="minorHAnsi"/>
                <w:sz w:val="20"/>
                <w:szCs w:val="20"/>
              </w:rPr>
              <w:t>5525T (until March 2015)</w:t>
            </w:r>
          </w:p>
          <w:p w14:paraId="66B22191" w14:textId="77777777" w:rsidR="006C3AC0" w:rsidRPr="003B2BC1" w:rsidRDefault="006C3AC0" w:rsidP="00FE7F8C">
            <w:pPr>
              <w:spacing w:before="60" w:after="60"/>
              <w:rPr>
                <w:rFonts w:cstheme="minorHAnsi"/>
                <w:sz w:val="20"/>
                <w:szCs w:val="20"/>
              </w:rPr>
            </w:pPr>
            <w:r w:rsidRPr="003B2BC1">
              <w:rPr>
                <w:rFonts w:cstheme="minorHAnsi"/>
                <w:sz w:val="20"/>
                <w:szCs w:val="20"/>
              </w:rPr>
              <w:t>5527X (until Apr 2019)</w:t>
            </w:r>
          </w:p>
          <w:p w14:paraId="5ABE976F" w14:textId="77777777" w:rsidR="006C3AC0" w:rsidRPr="003B2BC1" w:rsidRDefault="006C3AC0" w:rsidP="00FE7F8C">
            <w:pPr>
              <w:spacing w:before="60" w:after="60"/>
              <w:rPr>
                <w:rFonts w:cstheme="minorHAnsi"/>
                <w:color w:val="000000"/>
                <w:sz w:val="20"/>
                <w:szCs w:val="20"/>
              </w:rPr>
            </w:pPr>
            <w:r w:rsidRPr="003B2BC1">
              <w:rPr>
                <w:rFonts w:cstheme="minorHAnsi"/>
                <w:sz w:val="20"/>
                <w:szCs w:val="20"/>
              </w:rPr>
              <w:t>5528Y (until Apr 2019)</w:t>
            </w:r>
          </w:p>
        </w:tc>
      </w:tr>
    </w:tbl>
    <w:p w14:paraId="7419EEE0" w14:textId="77777777" w:rsidR="006C3AC0" w:rsidRPr="00910341" w:rsidRDefault="006C3AC0" w:rsidP="006C3AC0">
      <w:pPr>
        <w:spacing w:after="60"/>
        <w:rPr>
          <w:sz w:val="20"/>
          <w:szCs w:val="20"/>
        </w:rPr>
      </w:pPr>
      <w:r w:rsidRPr="00910341">
        <w:rPr>
          <w:sz w:val="20"/>
          <w:szCs w:val="20"/>
        </w:rPr>
        <w:t>† Severe dry eye syndrome, including Sjögren’s syndrome</w:t>
      </w:r>
    </w:p>
    <w:p w14:paraId="21EDF333" w14:textId="3E4C3342" w:rsidR="006C3AC0" w:rsidRDefault="006C3AC0" w:rsidP="006C3AC0">
      <w:pPr>
        <w:rPr>
          <w:sz w:val="20"/>
          <w:szCs w:val="20"/>
        </w:rPr>
      </w:pPr>
      <w:r w:rsidRPr="00910341">
        <w:rPr>
          <w:sz w:val="20"/>
          <w:szCs w:val="20"/>
        </w:rPr>
        <w:t>‡ Severe dry eye syndrome, including Sjögren’s syndrome and patient must be receiving treatment under a GP Management Plan or Team Care Arrangements where Medicare benefits were or are payable for the preparation of the Plan or coordination of the Arrangements</w:t>
      </w:r>
    </w:p>
    <w:p w14:paraId="15EF21B1" w14:textId="77777777" w:rsidR="006C3AC0" w:rsidRDefault="006C3AC0" w:rsidP="006C3AC0">
      <w:pPr>
        <w:pStyle w:val="Heading4"/>
        <w:rPr>
          <w:sz w:val="24"/>
          <w:szCs w:val="24"/>
        </w:rPr>
      </w:pPr>
      <w:r>
        <w:rPr>
          <w:sz w:val="24"/>
          <w:szCs w:val="24"/>
        </w:rPr>
        <w:t>Date of listing on PBS and changes to listing</w:t>
      </w:r>
    </w:p>
    <w:p w14:paraId="11EC343B" w14:textId="77777777" w:rsidR="006C3AC0" w:rsidRDefault="006C3AC0" w:rsidP="006C3AC0">
      <w:r>
        <w:t>A summary of the listing dates and relevant changes to the listings of ocular lubricants from 2012 onwards can be found in Appendix A.</w:t>
      </w:r>
    </w:p>
    <w:p w14:paraId="2D9C865D" w14:textId="77777777" w:rsidR="006C3AC0" w:rsidRDefault="006C3AC0" w:rsidP="006C3AC0">
      <w:r>
        <w:t xml:space="preserve">Current PBS listing details are available from </w:t>
      </w:r>
      <w:hyperlink r:id="rId12" w:history="1">
        <w:r w:rsidRPr="0002652B">
          <w:rPr>
            <w:rStyle w:val="Hyperlink"/>
          </w:rPr>
          <w:t>www.pbs.gov.au</w:t>
        </w:r>
      </w:hyperlink>
    </w:p>
    <w:p w14:paraId="68DB69D6" w14:textId="77777777" w:rsidR="006C3AC0" w:rsidRPr="005E22C2" w:rsidRDefault="006C3AC0" w:rsidP="006C3AC0">
      <w:pPr>
        <w:pStyle w:val="Heading2"/>
      </w:pPr>
      <w:r>
        <w:t>Relevant aspects of</w:t>
      </w:r>
      <w:r w:rsidRPr="005E22C2">
        <w:t xml:space="preserve"> consideration</w:t>
      </w:r>
      <w:r>
        <w:t xml:space="preserve"> by the Pharmaceutical Benefits Advisory Committee (PBAC)</w:t>
      </w:r>
    </w:p>
    <w:p w14:paraId="44781E98" w14:textId="77777777" w:rsidR="006C3AC0" w:rsidRPr="00F65F0D" w:rsidRDefault="006C3AC0" w:rsidP="006C3AC0">
      <w:r w:rsidRPr="004E5CD5">
        <w:t>Ocular lubricant products have been considered by the PBAC as minor submissions and recommended on a cost minimisation basis.</w:t>
      </w:r>
    </w:p>
    <w:p w14:paraId="4F3A7D9E" w14:textId="77777777" w:rsidR="006C3AC0" w:rsidRDefault="006C3AC0" w:rsidP="006C3AC0">
      <w:pPr>
        <w:pStyle w:val="Heading2"/>
      </w:pPr>
      <w:r>
        <w:t>Previous reviews by the DUSC</w:t>
      </w:r>
    </w:p>
    <w:p w14:paraId="11F1EC6B" w14:textId="77777777" w:rsidR="006C3AC0" w:rsidRPr="004E5CD5" w:rsidRDefault="006C3AC0" w:rsidP="006C3AC0">
      <w:r w:rsidRPr="004E5CD5">
        <w:t>In June 2014, DUSC reviewed the utilisation of ocular lubricants. Of note, it found:</w:t>
      </w:r>
    </w:p>
    <w:p w14:paraId="09078C6E" w14:textId="77777777" w:rsidR="006C3AC0" w:rsidRDefault="006C3AC0" w:rsidP="006C3AC0">
      <w:pPr>
        <w:pStyle w:val="ListParagraph"/>
        <w:numPr>
          <w:ilvl w:val="0"/>
          <w:numId w:val="5"/>
        </w:numPr>
      </w:pPr>
      <w:r>
        <w:t>The total number of prescriptions for ocular lubricants had been fairly steady in the ten years to 2013, increasing gradually to a peak of 2.53 million in 2009, and then slowly decreasing to 2.46 million in 2012.</w:t>
      </w:r>
    </w:p>
    <w:p w14:paraId="01A31D59" w14:textId="77777777" w:rsidR="006C3AC0" w:rsidRDefault="006C3AC0" w:rsidP="006C3AC0">
      <w:pPr>
        <w:pStyle w:val="ListParagraph"/>
        <w:numPr>
          <w:ilvl w:val="0"/>
          <w:numId w:val="5"/>
        </w:numPr>
      </w:pPr>
      <w:r>
        <w:t>Expenditure across the whole group of ocular lubricants had been fairly stable in the last ten years to 2013. Expenditure in 2012 was $26.2 million.</w:t>
      </w:r>
    </w:p>
    <w:p w14:paraId="69A99A73" w14:textId="77777777" w:rsidR="006C3AC0" w:rsidRDefault="006C3AC0" w:rsidP="006C3AC0">
      <w:pPr>
        <w:pStyle w:val="ListParagraph"/>
        <w:numPr>
          <w:ilvl w:val="0"/>
          <w:numId w:val="5"/>
        </w:numPr>
      </w:pPr>
      <w:r>
        <w:t>Almost all prescriptions for ocular lubricants were over the patient co-payment (97%).</w:t>
      </w:r>
    </w:p>
    <w:p w14:paraId="2A9713AF" w14:textId="77777777" w:rsidR="006C3AC0" w:rsidRDefault="006C3AC0" w:rsidP="006C3AC0">
      <w:pPr>
        <w:pStyle w:val="ListParagraph"/>
        <w:numPr>
          <w:ilvl w:val="0"/>
          <w:numId w:val="5"/>
        </w:numPr>
      </w:pPr>
      <w:r>
        <w:t>Concessional prescriptions compile the bulk of prescriptions for ocular lubricants, with 85% of prescriptions in 2012.</w:t>
      </w:r>
    </w:p>
    <w:p w14:paraId="00DAE0B8" w14:textId="77777777" w:rsidR="006C3AC0" w:rsidRDefault="006C3AC0" w:rsidP="006C3AC0">
      <w:pPr>
        <w:pStyle w:val="ListParagraph"/>
        <w:numPr>
          <w:ilvl w:val="0"/>
          <w:numId w:val="5"/>
        </w:numPr>
      </w:pPr>
      <w:r>
        <w:t>Multi-dose products account for the majority of PBS prescriptions for ocular lubricants supplied. In 2013 (until end September), 85% of prescriptions were for multi-dose products.</w:t>
      </w:r>
    </w:p>
    <w:p w14:paraId="67EB9289" w14:textId="77777777" w:rsidR="006C3AC0" w:rsidRDefault="006C3AC0" w:rsidP="006C3AC0">
      <w:pPr>
        <w:pStyle w:val="ListParagraph"/>
        <w:numPr>
          <w:ilvl w:val="0"/>
          <w:numId w:val="5"/>
        </w:numPr>
      </w:pPr>
      <w:r>
        <w:t>Prescribing of single dose unit products was gradually increasing. Single dose unit products comprised 6.7% of prescriptions supplied 2003, 14% in 2012 and 15% in 2013 (to end September). This was considered to be the likely explanation for the gradual increase in expenditure on ocular lubricants despite stable prescription numbers.</w:t>
      </w:r>
    </w:p>
    <w:p w14:paraId="53618B9A" w14:textId="77777777" w:rsidR="006C3AC0" w:rsidRDefault="006C3AC0" w:rsidP="006C3AC0">
      <w:pPr>
        <w:pStyle w:val="ListParagraph"/>
        <w:numPr>
          <w:ilvl w:val="0"/>
          <w:numId w:val="5"/>
        </w:numPr>
      </w:pPr>
      <w:r>
        <w:t>The most common prescribers of ocular lubricants were GPs, followed by ophthalmologists. In 2013 (to end September), approximately 72% of prescriptions supplied were prescribed by GPs and 19% by ophthalmologists.  Optometrists accounted for approximately 1% of prescriptions supplied.</w:t>
      </w:r>
    </w:p>
    <w:p w14:paraId="60358595" w14:textId="77777777" w:rsidR="006C3AC0" w:rsidRPr="00ED633B" w:rsidRDefault="006C3AC0" w:rsidP="006C3AC0">
      <w:r>
        <w:lastRenderedPageBreak/>
        <w:t xml:space="preserve">For details of the DUSC consideration of ocular lubricant medicines, refer to the </w:t>
      </w:r>
      <w:hyperlink r:id="rId13" w:history="1">
        <w:r w:rsidRPr="001C2B3A">
          <w:rPr>
            <w:rStyle w:val="Hyperlink"/>
          </w:rPr>
          <w:t>Public Release Document</w:t>
        </w:r>
      </w:hyperlink>
      <w:r>
        <w:t xml:space="preserve"> from the June 2014 DUSC meeting.</w:t>
      </w:r>
    </w:p>
    <w:p w14:paraId="0312FFEC" w14:textId="160DCBAB" w:rsidR="00E677DD" w:rsidRDefault="00E677DD" w:rsidP="00CF5E22">
      <w:pPr>
        <w:pStyle w:val="Heading1"/>
      </w:pPr>
      <w:r w:rsidRPr="005E22C2">
        <w:t>Method</w:t>
      </w:r>
      <w:r w:rsidR="001B5D37" w:rsidRPr="005E22C2">
        <w:t>s</w:t>
      </w:r>
    </w:p>
    <w:p w14:paraId="1D6E653F" w14:textId="77777777" w:rsidR="00EB5694" w:rsidRDefault="00EB5694" w:rsidP="00E5359F">
      <w:pPr>
        <w:pStyle w:val="Heading2"/>
      </w:pPr>
      <w:r w:rsidRPr="001C2B3A">
        <w:t>MedicineInsight</w:t>
      </w:r>
    </w:p>
    <w:p w14:paraId="2F2EEE9D" w14:textId="45D478D5" w:rsidR="00EB5694" w:rsidRDefault="00EB5694" w:rsidP="00EB5694">
      <w:r>
        <w:t>MedicineInsight is a large-scale primary care data set of longitudinal de-identified electronic health records (EHR) in Australia. MedicineInsight was initially established by NPS MedicineWise in 2011, with core funding from the Australian Government Department of Health, to collect general practice data to support quality improvement in Australian primary care and post-market surveillance of medicines. The monthly collation of collected data can be analysed for the purposes of improving patient care, quality improvement and evaluation, performing population health analysis, research and developing health policy.</w:t>
      </w:r>
    </w:p>
    <w:p w14:paraId="2A4B14EC" w14:textId="0E4CE93A" w:rsidR="00EB5694" w:rsidRPr="00EB5694" w:rsidRDefault="00EB5694" w:rsidP="00EB5694">
      <w:r>
        <w:t xml:space="preserve">MedicineInsight utilises third-party data extraction tools which extract, de-identify, encrypt and securely transmit whole-of-practice data from the clinical information systems </w:t>
      </w:r>
      <w:r w:rsidR="627BDA9E">
        <w:t xml:space="preserve">(CIS) </w:t>
      </w:r>
      <w:r>
        <w:t>of over 700 general practices. Patient level data are de-identified ‘at source’ meaning patients’ personal identifiers such as name, date of birth and address are not extracted by the tool</w:t>
      </w:r>
      <w:r w:rsidR="41CE4D37">
        <w:t>,</w:t>
      </w:r>
      <w:r>
        <w:t xml:space="preserve"> although year of birth and postcode are extracted, enabling the calculation of age and Socio-Economic Indexes for Areas [SEIFA]. </w:t>
      </w:r>
      <w:r w:rsidR="065596AB">
        <w:t>E</w:t>
      </w:r>
      <w:r>
        <w:t xml:space="preserve">ach patient </w:t>
      </w:r>
      <w:r w:rsidR="00246845">
        <w:t xml:space="preserve">is assigned a </w:t>
      </w:r>
      <w:r>
        <w:t xml:space="preserve">unique number </w:t>
      </w:r>
      <w:r w:rsidR="00246845">
        <w:t xml:space="preserve">within the dataset </w:t>
      </w:r>
      <w:r>
        <w:t xml:space="preserve">which allows all the records (clinical, prescription, referral etc) held in the database to be linked to the associated patient identifying number. Further information is available online: </w:t>
      </w:r>
      <w:hyperlink r:id="rId14">
        <w:r w:rsidRPr="1157C17F">
          <w:rPr>
            <w:rStyle w:val="Hyperlink"/>
          </w:rPr>
          <w:t>https://www.nps.org.au/medicine-insight</w:t>
        </w:r>
      </w:hyperlink>
    </w:p>
    <w:p w14:paraId="25E0E527" w14:textId="65C9D006" w:rsidR="005428C3" w:rsidRDefault="001F3ED0" w:rsidP="00DD5883">
      <w:r w:rsidRPr="00683A18">
        <w:t xml:space="preserve">This is a </w:t>
      </w:r>
      <w:r w:rsidR="00890961" w:rsidRPr="00683A18">
        <w:t xml:space="preserve">descriptive analysis of </w:t>
      </w:r>
      <w:r w:rsidR="00F51875">
        <w:t>5</w:t>
      </w:r>
      <w:r w:rsidR="00E2737A" w:rsidRPr="00683A18">
        <w:t xml:space="preserve"> years of </w:t>
      </w:r>
      <w:r w:rsidR="00890961" w:rsidRPr="00683A18">
        <w:t xml:space="preserve">data extracted from </w:t>
      </w:r>
      <w:r w:rsidR="00E75C76">
        <w:t xml:space="preserve">441 </w:t>
      </w:r>
      <w:r w:rsidR="00B81C40">
        <w:t>practices</w:t>
      </w:r>
      <w:r w:rsidR="00137CCF">
        <w:t xml:space="preserve"> that </w:t>
      </w:r>
      <w:r w:rsidR="00DD5883">
        <w:t>participate</w:t>
      </w:r>
      <w:r w:rsidR="00137CCF">
        <w:t xml:space="preserve"> in the national MedicineInsight pr</w:t>
      </w:r>
      <w:r w:rsidR="00536BFA">
        <w:t>o</w:t>
      </w:r>
      <w:r w:rsidR="00137CCF">
        <w:t>gram</w:t>
      </w:r>
      <w:r w:rsidR="00E2737A" w:rsidRPr="00683A18">
        <w:t xml:space="preserve"> </w:t>
      </w:r>
      <w:r w:rsidR="009B03E6">
        <w:t xml:space="preserve">and meet data quality </w:t>
      </w:r>
      <w:r w:rsidR="00AD6D2D">
        <w:t xml:space="preserve">criteria </w:t>
      </w:r>
      <w:r w:rsidR="00E2737A" w:rsidRPr="00683A18">
        <w:t>(1 January 201</w:t>
      </w:r>
      <w:r w:rsidR="00DD5883">
        <w:t>5</w:t>
      </w:r>
      <w:r w:rsidR="00E2737A" w:rsidRPr="00683A18">
        <w:t xml:space="preserve"> to </w:t>
      </w:r>
      <w:r w:rsidR="00683A18" w:rsidRPr="00683A18">
        <w:t>31 December 2019</w:t>
      </w:r>
      <w:r w:rsidR="007A10C6">
        <w:t>, with a one year look back period for</w:t>
      </w:r>
      <w:r w:rsidR="00536BFA">
        <w:t xml:space="preserve"> analyses of initiation</w:t>
      </w:r>
      <w:r w:rsidR="007D7C3D">
        <w:t>)</w:t>
      </w:r>
      <w:r w:rsidR="00683A18" w:rsidRPr="00683A18">
        <w:t xml:space="preserve">. </w:t>
      </w:r>
    </w:p>
    <w:p w14:paraId="35A5C4C1" w14:textId="77777777" w:rsidR="00BC4707" w:rsidRDefault="00BC4707" w:rsidP="00BC4707">
      <w:pPr>
        <w:pStyle w:val="Heading3"/>
      </w:pPr>
      <w:r>
        <w:t>Study ethics and approval</w:t>
      </w:r>
    </w:p>
    <w:p w14:paraId="337A026C" w14:textId="77777777" w:rsidR="00BC4707" w:rsidRDefault="00BC4707" w:rsidP="00BC4707">
      <w:r>
        <w:t xml:space="preserve">In December 2017, NPS MedicineWise was granted ethics approval for the standard operations and uses of the MedicineInsight database by NPS MedicineWise. This program approval was given by the RACGP NREEC (NREEC 17-017). </w:t>
      </w:r>
    </w:p>
    <w:p w14:paraId="6ABBA8B2" w14:textId="5099AF61" w:rsidR="00BC4707" w:rsidRDefault="00BC4707" w:rsidP="00BC4707">
      <w:r>
        <w:t>The use of MedicineInsight data for the purposes of this report was approved by the independent Data Governance Committee (2020–</w:t>
      </w:r>
      <w:r w:rsidR="00075714">
        <w:t>036)</w:t>
      </w:r>
      <w:r w:rsidR="00F4161E">
        <w:t xml:space="preserve"> in December 2020</w:t>
      </w:r>
      <w:r>
        <w:t>.</w:t>
      </w:r>
    </w:p>
    <w:p w14:paraId="1E125802" w14:textId="56F487D4" w:rsidR="006779E1" w:rsidRDefault="006779E1" w:rsidP="00957673">
      <w:pPr>
        <w:pStyle w:val="Heading3"/>
      </w:pPr>
      <w:r>
        <w:t>Eligible practices</w:t>
      </w:r>
    </w:p>
    <w:p w14:paraId="7E0BB05F" w14:textId="7B8ECABB" w:rsidR="006779E1" w:rsidRPr="006779E1" w:rsidRDefault="004D74F7" w:rsidP="00991C15">
      <w:r>
        <w:t xml:space="preserve">Analyses were conducted using de-identified patient data from </w:t>
      </w:r>
      <w:r w:rsidR="006C3065">
        <w:t>423–</w:t>
      </w:r>
      <w:r w:rsidR="00CE3C83">
        <w:t>441 individual general practices</w:t>
      </w:r>
      <w:r w:rsidR="00E6583E">
        <w:t xml:space="preserve"> (depending upon study year)</w:t>
      </w:r>
      <w:r>
        <w:t xml:space="preserve"> which met the standard data quality criteria</w:t>
      </w:r>
      <w:r w:rsidR="3CC97A49">
        <w:t>.</w:t>
      </w:r>
      <w:r w:rsidR="00991C15">
        <w:rPr>
          <w:rStyle w:val="FootnoteReference"/>
        </w:rPr>
        <w:footnoteReference w:id="15"/>
      </w:r>
      <w:r>
        <w:t xml:space="preserve"> </w:t>
      </w:r>
      <w:r w:rsidR="00E90A65">
        <w:t xml:space="preserve">See </w:t>
      </w:r>
      <w:r w:rsidR="00E90A65">
        <w:lastRenderedPageBreak/>
        <w:t xml:space="preserve">Appendix </w:t>
      </w:r>
      <w:r w:rsidR="0074471D">
        <w:t>B</w:t>
      </w:r>
      <w:r w:rsidR="006C3065">
        <w:t xml:space="preserve"> </w:t>
      </w:r>
      <w:r w:rsidR="00E90A65">
        <w:t xml:space="preserve">for </w:t>
      </w:r>
      <w:r w:rsidR="00056D13">
        <w:t>information</w:t>
      </w:r>
      <w:r w:rsidR="00E90A65">
        <w:t xml:space="preserve"> on the number of </w:t>
      </w:r>
      <w:r w:rsidR="00056D13">
        <w:t>participating</w:t>
      </w:r>
      <w:r w:rsidR="00E90A65">
        <w:t xml:space="preserve"> practices </w:t>
      </w:r>
      <w:r w:rsidR="00056D13">
        <w:t xml:space="preserve">that have contributed data in </w:t>
      </w:r>
      <w:r w:rsidR="00E90A65">
        <w:t>each calendar year.</w:t>
      </w:r>
    </w:p>
    <w:p w14:paraId="35C18691" w14:textId="1610D043" w:rsidR="00957673" w:rsidRDefault="00957673" w:rsidP="00957673">
      <w:pPr>
        <w:pStyle w:val="Heading3"/>
      </w:pPr>
      <w:r>
        <w:t>Eligible patients</w:t>
      </w:r>
    </w:p>
    <w:p w14:paraId="57D59BC8" w14:textId="6CCA2505" w:rsidR="000B1CC0" w:rsidRDefault="000B1CC0" w:rsidP="000B1CC0">
      <w:r>
        <w:t xml:space="preserve">The study time period is for 5 calendar years from 1 January 2015 to 31 December 2019, inclusive, unless otherwise specified. Historical records outside of this study period </w:t>
      </w:r>
      <w:r w:rsidR="00D4202E">
        <w:t>were c</w:t>
      </w:r>
      <w:r>
        <w:t xml:space="preserve">onsulted when exploring patient demographics, diagnoses and prior use of ocular lubricants.  </w:t>
      </w:r>
    </w:p>
    <w:p w14:paraId="51CE5745" w14:textId="77777777" w:rsidR="00722455" w:rsidRDefault="00722455" w:rsidP="00722455">
      <w:r>
        <w:t>Patients were eligible for inclusion in the general study population if:</w:t>
      </w:r>
    </w:p>
    <w:p w14:paraId="73F6E262" w14:textId="30046776" w:rsidR="00722455" w:rsidRDefault="00722455" w:rsidP="00722455">
      <w:pPr>
        <w:pStyle w:val="ListParagraph"/>
        <w:numPr>
          <w:ilvl w:val="0"/>
          <w:numId w:val="4"/>
        </w:numPr>
      </w:pPr>
      <w:r>
        <w:t>they had valid information for age (0–112) and sex (male or female)</w:t>
      </w:r>
    </w:p>
    <w:p w14:paraId="6157AE27" w14:textId="67143823" w:rsidR="00722455" w:rsidRDefault="00722455" w:rsidP="00722455">
      <w:pPr>
        <w:pStyle w:val="ListParagraph"/>
        <w:numPr>
          <w:ilvl w:val="0"/>
          <w:numId w:val="4"/>
        </w:numPr>
      </w:pPr>
      <w:r>
        <w:t>had at least three clinical encounters</w:t>
      </w:r>
      <w:r w:rsidR="00FB63B6">
        <w:rPr>
          <w:rStyle w:val="FootnoteReference"/>
        </w:rPr>
        <w:footnoteReference w:id="16"/>
      </w:r>
      <w:r>
        <w:t xml:space="preserve"> on different days recorded between 1 January 2015 to 31 December 2019.</w:t>
      </w:r>
    </w:p>
    <w:p w14:paraId="7BC10560" w14:textId="1FFDE9C7" w:rsidR="00722455" w:rsidRDefault="00722455" w:rsidP="00722455">
      <w:r>
        <w:t>For the analyses that report data by individual calendar years</w:t>
      </w:r>
      <w:r w:rsidR="00827A1A">
        <w:t xml:space="preserve"> (trend analyses)</w:t>
      </w:r>
      <w:r>
        <w:t>, patients had to have had at least one clinical encounter in the calendar year in question.</w:t>
      </w:r>
    </w:p>
    <w:p w14:paraId="3964D5F4" w14:textId="77777777" w:rsidR="00F54909" w:rsidRDefault="000B1CC0" w:rsidP="00F54909">
      <w:pPr>
        <w:spacing w:after="0"/>
      </w:pPr>
      <w:r>
        <w:t xml:space="preserve">The </w:t>
      </w:r>
      <w:r w:rsidR="007A7C06">
        <w:t xml:space="preserve">analyses </w:t>
      </w:r>
      <w:r w:rsidR="00CD58D3">
        <w:t>o</w:t>
      </w:r>
      <w:r w:rsidR="00F213D9">
        <w:t>n</w:t>
      </w:r>
      <w:r>
        <w:t xml:space="preserve"> condition prevalence</w:t>
      </w:r>
      <w:r w:rsidR="00E46985">
        <w:t>,</w:t>
      </w:r>
      <w:r w:rsidR="001E5D31">
        <w:t xml:space="preserve"> </w:t>
      </w:r>
      <w:r w:rsidR="00511644">
        <w:t xml:space="preserve">prior </w:t>
      </w:r>
      <w:r w:rsidR="004516AA">
        <w:t xml:space="preserve">use of medicines that may be implicated in the development of dry eye </w:t>
      </w:r>
      <w:r w:rsidR="00E46985">
        <w:t xml:space="preserve">and co-administration </w:t>
      </w:r>
      <w:r>
        <w:t>w</w:t>
      </w:r>
      <w:r w:rsidR="00D4202E">
        <w:t>ere</w:t>
      </w:r>
      <w:r>
        <w:t xml:space="preserve"> based on </w:t>
      </w:r>
      <w:r w:rsidR="009F2161">
        <w:t>‘</w:t>
      </w:r>
      <w:r w:rsidR="00126652">
        <w:t>regularly attending patients</w:t>
      </w:r>
      <w:r w:rsidR="009F2161">
        <w:t>’</w:t>
      </w:r>
      <w:r w:rsidR="00126652">
        <w:t xml:space="preserve"> </w:t>
      </w:r>
      <w:r>
        <w:t xml:space="preserve">with at least three visits at a MedicineInsight practice between 1 January 2018 and </w:t>
      </w:r>
    </w:p>
    <w:p w14:paraId="54FFEEDA" w14:textId="2CF48CE6" w:rsidR="00F54909" w:rsidRDefault="000B1CC0" w:rsidP="00F54909">
      <w:pPr>
        <w:spacing w:after="0"/>
        <w:contextualSpacing/>
      </w:pPr>
      <w:r>
        <w:t>31 December 2019.</w:t>
      </w:r>
      <w:r w:rsidR="008F0311" w:rsidRPr="008F0311">
        <w:t xml:space="preserve"> </w:t>
      </w:r>
    </w:p>
    <w:p w14:paraId="30926598" w14:textId="0548CD7D" w:rsidR="00A3002C" w:rsidRDefault="001D4313" w:rsidP="00F54909">
      <w:pPr>
        <w:spacing w:before="120"/>
      </w:pPr>
      <w:r>
        <w:t>A final analysis</w:t>
      </w:r>
      <w:r w:rsidR="41761EBF">
        <w:t>,</w:t>
      </w:r>
      <w:r>
        <w:t xml:space="preserve"> which looked at </w:t>
      </w:r>
      <w:r w:rsidR="00A73DC1">
        <w:t xml:space="preserve">changes in demographics and conditions recorded among patients </w:t>
      </w:r>
      <w:r w:rsidR="45E1E466">
        <w:t xml:space="preserve">starting </w:t>
      </w:r>
      <w:r w:rsidR="00A6211F">
        <w:t xml:space="preserve"> preservative free ocular lubricants</w:t>
      </w:r>
      <w:r w:rsidR="0A0AA2D5">
        <w:t>,</w:t>
      </w:r>
      <w:r w:rsidR="00A6211F">
        <w:t xml:space="preserve"> used data from regularly attending patients </w:t>
      </w:r>
      <w:r w:rsidR="008F27FC">
        <w:t xml:space="preserve">from two study periods: </w:t>
      </w:r>
      <w:r w:rsidR="008F27FC" w:rsidRPr="008F27FC">
        <w:t>between 1 January 201</w:t>
      </w:r>
      <w:r w:rsidR="00C04840">
        <w:t>5</w:t>
      </w:r>
      <w:r w:rsidR="008F27FC" w:rsidRPr="008F27FC">
        <w:t xml:space="preserve"> and 31 December </w:t>
      </w:r>
      <w:r w:rsidR="00390529">
        <w:t xml:space="preserve">2016 </w:t>
      </w:r>
      <w:r w:rsidR="00C04840">
        <w:t xml:space="preserve">and between </w:t>
      </w:r>
      <w:r w:rsidR="008F27FC" w:rsidRPr="008F27FC">
        <w:t>1 January 2018 and 31 December 2019 (</w:t>
      </w:r>
      <w:r w:rsidR="00C04840">
        <w:t>study period 2</w:t>
      </w:r>
      <w:r w:rsidR="008F27FC" w:rsidRPr="008F27FC">
        <w:t>).</w:t>
      </w:r>
      <w:r w:rsidR="001457F7" w:rsidRPr="001457F7">
        <w:t xml:space="preserve"> </w:t>
      </w:r>
    </w:p>
    <w:p w14:paraId="38215590" w14:textId="06B9704E" w:rsidR="00BD259B" w:rsidRDefault="0059690C" w:rsidP="00C7451B">
      <w:r>
        <w:t xml:space="preserve">To be </w:t>
      </w:r>
      <w:r w:rsidR="410EF24E">
        <w:t xml:space="preserve">included </w:t>
      </w:r>
      <w:r>
        <w:t>in the</w:t>
      </w:r>
      <w:r w:rsidR="00A3002C">
        <w:t xml:space="preserve"> initiation </w:t>
      </w:r>
      <w:r w:rsidR="00736786">
        <w:t xml:space="preserve">cohorts, patients had to meet the general study criteria, </w:t>
      </w:r>
      <w:r>
        <w:t xml:space="preserve">have </w:t>
      </w:r>
      <w:r w:rsidR="002E77FF">
        <w:t>evidence of being prescribed a</w:t>
      </w:r>
      <w:r>
        <w:t xml:space="preserve"> </w:t>
      </w:r>
      <w:r w:rsidR="000D0D84">
        <w:t>PF</w:t>
      </w:r>
      <w:r>
        <w:t xml:space="preserve"> ocular lubricant </w:t>
      </w:r>
      <w:r w:rsidR="002E77FF">
        <w:t xml:space="preserve">for the first time </w:t>
      </w:r>
      <w:r>
        <w:t>during one of the two study time periods</w:t>
      </w:r>
      <w:r w:rsidR="000D0D84">
        <w:t xml:space="preserve"> and </w:t>
      </w:r>
      <w:r>
        <w:t xml:space="preserve">have </w:t>
      </w:r>
      <w:r w:rsidRPr="00840A14">
        <w:t>a</w:t>
      </w:r>
      <w:r>
        <w:t xml:space="preserve"> clinical encounter a</w:t>
      </w:r>
      <w:r w:rsidRPr="00840A14">
        <w:t xml:space="preserve">t least </w:t>
      </w:r>
      <w:r>
        <w:t>a year</w:t>
      </w:r>
      <w:r w:rsidR="000847F6">
        <w:t xml:space="preserve">, but not more than </w:t>
      </w:r>
      <w:r w:rsidR="00452F63">
        <w:t>four</w:t>
      </w:r>
      <w:r w:rsidR="000847F6">
        <w:t xml:space="preserve"> years,</w:t>
      </w:r>
      <w:r>
        <w:t xml:space="preserve"> before the start of the study period to ensure at least a year of </w:t>
      </w:r>
      <w:r w:rsidRPr="00840A14">
        <w:t xml:space="preserve">attendance at the practice prior to the first prescription of </w:t>
      </w:r>
      <w:r w:rsidR="00952628">
        <w:t>PF</w:t>
      </w:r>
      <w:r w:rsidRPr="000A095B">
        <w:t xml:space="preserve"> </w:t>
      </w:r>
      <w:r w:rsidRPr="00840A14">
        <w:t>ocular lubricant</w:t>
      </w:r>
      <w:r>
        <w:t>.</w:t>
      </w:r>
      <w:r w:rsidR="00A3002C">
        <w:t xml:space="preserve"> </w:t>
      </w:r>
      <w:r w:rsidR="00C7451B">
        <w:t>T</w:t>
      </w:r>
      <w:r w:rsidR="005779F1">
        <w:t xml:space="preserve">he look back period was calculated </w:t>
      </w:r>
      <w:r w:rsidR="00FA0C61">
        <w:t xml:space="preserve">using the exact date of the first ocular lubricant prescription </w:t>
      </w:r>
      <w:r w:rsidR="00440216">
        <w:t xml:space="preserve">between </w:t>
      </w:r>
      <w:r w:rsidR="00FA0C61">
        <w:t>January 2018 and December 2019.</w:t>
      </w:r>
    </w:p>
    <w:p w14:paraId="7B27EF1D" w14:textId="633A49FC" w:rsidR="001C74EC" w:rsidRDefault="00DB3176" w:rsidP="001C74EC">
      <w:pPr>
        <w:pStyle w:val="Heading3"/>
      </w:pPr>
      <w:r>
        <w:t>Ocular lubricants</w:t>
      </w:r>
    </w:p>
    <w:p w14:paraId="3AA5995F" w14:textId="1D11B12E" w:rsidR="00DA30F9" w:rsidRDefault="00C36A4C" w:rsidP="00DB3176">
      <w:r>
        <w:t>P</w:t>
      </w:r>
      <w:r w:rsidR="00DB3176">
        <w:t>atients w</w:t>
      </w:r>
      <w:r w:rsidR="00C06635">
        <w:t>ere</w:t>
      </w:r>
      <w:r w:rsidR="00DB3176">
        <w:t xml:space="preserve"> defined as having had a prescription for an ocular lubricant if they ha</w:t>
      </w:r>
      <w:r w:rsidR="00C06635">
        <w:t>d</w:t>
      </w:r>
      <w:r w:rsidR="00DB3176">
        <w:t xml:space="preserve"> at least one record of a medicine </w:t>
      </w:r>
      <w:r w:rsidR="00690732">
        <w:t xml:space="preserve">in the tables </w:t>
      </w:r>
      <w:r w:rsidR="00DB3176">
        <w:t>Table 1</w:t>
      </w:r>
      <w:r w:rsidR="00690732">
        <w:t xml:space="preserve">, </w:t>
      </w:r>
      <w:r w:rsidR="00DB3176">
        <w:t>Table 2</w:t>
      </w:r>
      <w:r w:rsidR="00690732">
        <w:t xml:space="preserve"> or </w:t>
      </w:r>
      <w:r w:rsidR="00401A29">
        <w:t>Table 3</w:t>
      </w:r>
      <w:r w:rsidR="00DB3176">
        <w:t xml:space="preserve"> in the Script item</w:t>
      </w:r>
      <w:r w:rsidR="004270BD">
        <w:t xml:space="preserve"> table</w:t>
      </w:r>
      <w:r w:rsidR="00DB3176">
        <w:t>. Because the ATC code for artificial tears (S01XA20) d</w:t>
      </w:r>
      <w:r w:rsidR="007F668F">
        <w:t xml:space="preserve">id </w:t>
      </w:r>
      <w:r w:rsidR="00DB3176">
        <w:t xml:space="preserve">not differentiate between the different active ingredients, we </w:t>
      </w:r>
      <w:r w:rsidR="007F668F">
        <w:t>c</w:t>
      </w:r>
      <w:r w:rsidR="00AD3182">
        <w:t>ategorised the different ocular lubricants</w:t>
      </w:r>
      <w:r w:rsidR="00ED552A">
        <w:t xml:space="preserve"> as being preservative containing (PC) or preservative free (PF)</w:t>
      </w:r>
      <w:r w:rsidR="00DA30F9">
        <w:t xml:space="preserve"> in the following </w:t>
      </w:r>
      <w:r w:rsidR="00E5061D">
        <w:t xml:space="preserve">step-wise </w:t>
      </w:r>
      <w:r w:rsidR="00DA30F9">
        <w:t>manner:</w:t>
      </w:r>
    </w:p>
    <w:p w14:paraId="36B80FF7" w14:textId="2D75565A" w:rsidR="006638E2" w:rsidRPr="00FD33B5" w:rsidRDefault="00DB3176" w:rsidP="00DA30F9">
      <w:pPr>
        <w:pStyle w:val="ListParagraph"/>
        <w:numPr>
          <w:ilvl w:val="0"/>
          <w:numId w:val="28"/>
        </w:numPr>
      </w:pPr>
      <w:r w:rsidRPr="00FD33B5">
        <w:lastRenderedPageBreak/>
        <w:t>active ingredient</w:t>
      </w:r>
      <w:r w:rsidR="00911D19" w:rsidRPr="00FD33B5">
        <w:t xml:space="preserve"> – </w:t>
      </w:r>
      <w:r w:rsidR="006638E2" w:rsidRPr="00FD33B5">
        <w:t xml:space="preserve">if this </w:t>
      </w:r>
      <w:r w:rsidR="00911D19" w:rsidRPr="00FD33B5">
        <w:t xml:space="preserve">allowed us to </w:t>
      </w:r>
      <w:r w:rsidR="00ED552A" w:rsidRPr="00FD33B5">
        <w:t xml:space="preserve">categorise the </w:t>
      </w:r>
      <w:r w:rsidR="00E5061D" w:rsidRPr="00FD33B5">
        <w:t xml:space="preserve">formulation as </w:t>
      </w:r>
      <w:r w:rsidR="00197BF2" w:rsidRPr="00FD33B5">
        <w:t xml:space="preserve">a </w:t>
      </w:r>
      <w:r w:rsidR="00E5061D" w:rsidRPr="00FD33B5">
        <w:t>PC</w:t>
      </w:r>
      <w:r w:rsidR="00197BF2" w:rsidRPr="00FD33B5">
        <w:t xml:space="preserve"> ocular lubricant </w:t>
      </w:r>
      <w:r w:rsidR="00E5061D" w:rsidRPr="00FD33B5">
        <w:t>or PF</w:t>
      </w:r>
      <w:r w:rsidR="00197BF2" w:rsidRPr="00FD33B5">
        <w:t xml:space="preserve"> ocular lubricant </w:t>
      </w:r>
      <w:r w:rsidR="00E5061D" w:rsidRPr="00FD33B5">
        <w:t xml:space="preserve">we stopped here </w:t>
      </w:r>
      <w:r w:rsidR="00911D19" w:rsidRPr="00FD33B5">
        <w:t>(</w:t>
      </w:r>
      <w:r w:rsidR="00E5061D" w:rsidRPr="00FD33B5">
        <w:t>e</w:t>
      </w:r>
      <w:r w:rsidR="00197BF2" w:rsidRPr="00FD33B5">
        <w:t>.</w:t>
      </w:r>
      <w:r w:rsidR="00303860" w:rsidRPr="00FD33B5">
        <w:t>g</w:t>
      </w:r>
      <w:r w:rsidR="00197BF2" w:rsidRPr="00FD33B5">
        <w:t>.</w:t>
      </w:r>
      <w:r w:rsidR="00303860" w:rsidRPr="00FD33B5">
        <w:t xml:space="preserve"> </w:t>
      </w:r>
      <w:r w:rsidR="00AA7433" w:rsidRPr="00FD33B5">
        <w:t>perfluorohexyloctane</w:t>
      </w:r>
      <w:r w:rsidR="00C64652" w:rsidRPr="00FD33B5">
        <w:t xml:space="preserve"> </w:t>
      </w:r>
      <w:r w:rsidR="00277DB9" w:rsidRPr="00FD33B5">
        <w:t xml:space="preserve">which </w:t>
      </w:r>
      <w:r w:rsidR="00DD6C9F" w:rsidRPr="00FD33B5">
        <w:t xml:space="preserve">only comes </w:t>
      </w:r>
      <w:r w:rsidR="00C644D7" w:rsidRPr="00FD33B5">
        <w:t>in a P</w:t>
      </w:r>
      <w:r w:rsidR="00530EF9" w:rsidRPr="00FD33B5">
        <w:t>F</w:t>
      </w:r>
      <w:r w:rsidR="003A2DE1" w:rsidRPr="00FD33B5">
        <w:t xml:space="preserve"> formulation</w:t>
      </w:r>
      <w:r w:rsidR="00911D19" w:rsidRPr="00FD33B5">
        <w:t>)</w:t>
      </w:r>
      <w:r w:rsidR="00CE457B" w:rsidRPr="00FD33B5">
        <w:t>;</w:t>
      </w:r>
    </w:p>
    <w:p w14:paraId="2096B3BC" w14:textId="6AA97B06" w:rsidR="00911D19" w:rsidRPr="00FD33B5" w:rsidRDefault="00911D19" w:rsidP="00911D19">
      <w:pPr>
        <w:pStyle w:val="ListParagraph"/>
        <w:numPr>
          <w:ilvl w:val="0"/>
          <w:numId w:val="28"/>
        </w:numPr>
      </w:pPr>
      <w:r w:rsidRPr="00FD33B5">
        <w:t xml:space="preserve">the </w:t>
      </w:r>
      <w:r w:rsidR="00DA30F9" w:rsidRPr="00FD33B5">
        <w:t>brand name</w:t>
      </w:r>
      <w:r w:rsidRPr="00FD33B5">
        <w:t xml:space="preserve"> – if this allowed us to categorise the formulation as </w:t>
      </w:r>
      <w:r w:rsidR="00CE457B" w:rsidRPr="00FD33B5">
        <w:t xml:space="preserve">a </w:t>
      </w:r>
      <w:r w:rsidRPr="00FD33B5">
        <w:t>PC</w:t>
      </w:r>
      <w:r w:rsidR="00CE457B" w:rsidRPr="00FD33B5">
        <w:t xml:space="preserve"> ocular lubricant or a </w:t>
      </w:r>
      <w:r w:rsidRPr="00FD33B5">
        <w:t>PF</w:t>
      </w:r>
      <w:r w:rsidR="00CE457B" w:rsidRPr="00FD33B5">
        <w:t xml:space="preserve"> ocular lubricant </w:t>
      </w:r>
      <w:r w:rsidRPr="00FD33B5">
        <w:t xml:space="preserve">we stopped here (eg, </w:t>
      </w:r>
      <w:r w:rsidR="00BB4BC6" w:rsidRPr="00FD33B5">
        <w:t>Evolve Carmellose</w:t>
      </w:r>
      <w:r w:rsidR="00277DB9" w:rsidRPr="00FD33B5">
        <w:t xml:space="preserve"> which</w:t>
      </w:r>
      <w:r w:rsidR="000F4C72" w:rsidRPr="00FD33B5">
        <w:t xml:space="preserve"> only comes in a PF formulation</w:t>
      </w:r>
      <w:r w:rsidRPr="00FD33B5">
        <w:t>)</w:t>
      </w:r>
      <w:r w:rsidR="00CE457B" w:rsidRPr="00FD33B5">
        <w:t>;</w:t>
      </w:r>
    </w:p>
    <w:p w14:paraId="33979804" w14:textId="1E97D70A" w:rsidR="00866727" w:rsidRPr="00FD33B5" w:rsidRDefault="00561281" w:rsidP="00911D19">
      <w:pPr>
        <w:pStyle w:val="ListParagraph"/>
        <w:numPr>
          <w:ilvl w:val="0"/>
          <w:numId w:val="28"/>
        </w:numPr>
      </w:pPr>
      <w:r w:rsidRPr="00FD33B5">
        <w:t xml:space="preserve">if there was an </w:t>
      </w:r>
      <w:r w:rsidR="0030516E" w:rsidRPr="00FD33B5">
        <w:t xml:space="preserve">entry </w:t>
      </w:r>
      <w:r w:rsidR="004B1E5B" w:rsidRPr="00FD33B5">
        <w:t xml:space="preserve">in the </w:t>
      </w:r>
      <w:r w:rsidRPr="00FD33B5">
        <w:t>Authority</w:t>
      </w:r>
      <w:r w:rsidR="00277DB9" w:rsidRPr="00FD33B5">
        <w:t xml:space="preserve"> </w:t>
      </w:r>
      <w:r w:rsidR="004B1E5B" w:rsidRPr="00FD33B5">
        <w:t>Indication field</w:t>
      </w:r>
      <w:r w:rsidR="008F5637" w:rsidRPr="00FD33B5">
        <w:t xml:space="preserve"> which</w:t>
      </w:r>
      <w:r w:rsidR="00AE665F" w:rsidRPr="00FD33B5">
        <w:t xml:space="preserve"> </w:t>
      </w:r>
      <w:r w:rsidR="00FC2B0D" w:rsidRPr="00FD33B5">
        <w:t xml:space="preserve">included terms </w:t>
      </w:r>
      <w:r w:rsidR="004F5B0D" w:rsidRPr="00FD33B5">
        <w:t xml:space="preserve">associated with </w:t>
      </w:r>
      <w:r w:rsidR="00151A7C" w:rsidRPr="00FD33B5">
        <w:t xml:space="preserve">dry eye </w:t>
      </w:r>
      <w:r w:rsidR="006A7C04" w:rsidRPr="00FD33B5">
        <w:t>AND</w:t>
      </w:r>
      <w:r w:rsidR="00151A7C" w:rsidRPr="00FD33B5">
        <w:t xml:space="preserve"> preservative sensitivity</w:t>
      </w:r>
      <w:r w:rsidR="00CE457B" w:rsidRPr="00FD33B5">
        <w:t xml:space="preserve"> it was recorded as being a PF ocular lubricant;</w:t>
      </w:r>
      <w:r w:rsidRPr="00FD33B5">
        <w:t xml:space="preserve"> </w:t>
      </w:r>
    </w:p>
    <w:p w14:paraId="4300E5F3" w14:textId="0B5C9789" w:rsidR="00872160" w:rsidRPr="00FD33B5" w:rsidRDefault="00CC643D" w:rsidP="00DA30F9">
      <w:pPr>
        <w:pStyle w:val="ListParagraph"/>
        <w:numPr>
          <w:ilvl w:val="0"/>
          <w:numId w:val="28"/>
        </w:numPr>
      </w:pPr>
      <w:r w:rsidRPr="00FD33B5">
        <w:t xml:space="preserve">information about whether a formulation was provided </w:t>
      </w:r>
      <w:r w:rsidR="00D81ACC" w:rsidRPr="00FD33B5">
        <w:t>as unit doses or multidose</w:t>
      </w:r>
      <w:r w:rsidR="00872160" w:rsidRPr="00FD33B5">
        <w:t>.</w:t>
      </w:r>
      <w:r w:rsidR="00FD33B5" w:rsidRPr="00FD33B5">
        <w:t xml:space="preserve"> If the formulation was provided in unit doses it was classified as being a PF ocular lubricant. </w:t>
      </w:r>
    </w:p>
    <w:p w14:paraId="798DE217" w14:textId="2A0C80FA" w:rsidR="00DB3176" w:rsidRDefault="00DB3176" w:rsidP="00DB3176">
      <w:r>
        <w:t xml:space="preserve">Eye ointments containing paraffin or lanolin, and which are typically used at night rather than during the day, </w:t>
      </w:r>
      <w:r w:rsidR="0005612B">
        <w:t>were</w:t>
      </w:r>
      <w:r>
        <w:t xml:space="preserve"> excluded. </w:t>
      </w:r>
    </w:p>
    <w:p w14:paraId="2323981F" w14:textId="4E97FD1B" w:rsidR="00055583" w:rsidRDefault="001D541E" w:rsidP="00401A29">
      <w:r>
        <w:t xml:space="preserve">A number of other </w:t>
      </w:r>
      <w:r w:rsidR="00401A29">
        <w:t xml:space="preserve">ocular lubricants </w:t>
      </w:r>
      <w:r>
        <w:t>which are</w:t>
      </w:r>
      <w:r w:rsidR="00401A29">
        <w:t xml:space="preserve"> </w:t>
      </w:r>
      <w:r>
        <w:t xml:space="preserve">not listed on the PBS are </w:t>
      </w:r>
      <w:r w:rsidR="00401A29">
        <w:t>also available</w:t>
      </w:r>
      <w:r w:rsidR="0076228F">
        <w:t xml:space="preserve"> and may be prescribed privately. </w:t>
      </w:r>
      <w:r w:rsidR="00401A29">
        <w:t xml:space="preserve">Table 3 shows the </w:t>
      </w:r>
      <w:r w:rsidR="009C1A4A">
        <w:t>non-PBS listed ocular lubricants</w:t>
      </w:r>
      <w:r w:rsidR="002E13B3">
        <w:t xml:space="preserve"> as listed in the Australian Medicines Handbook.</w:t>
      </w:r>
      <w:r w:rsidR="00131728" w:rsidRPr="00131728">
        <w:rPr>
          <w:vertAlign w:val="superscript"/>
        </w:rPr>
        <w:t>7</w:t>
      </w:r>
      <w:r w:rsidR="00431AE8" w:rsidRPr="00131728">
        <w:rPr>
          <w:vertAlign w:val="superscript"/>
        </w:rPr>
        <w:t xml:space="preserve"> </w:t>
      </w:r>
    </w:p>
    <w:p w14:paraId="782AC29B" w14:textId="218D9AA8" w:rsidR="00401A29" w:rsidRDefault="00401A29" w:rsidP="00401A29">
      <w:pPr>
        <w:pStyle w:val="Tabletitle"/>
      </w:pPr>
      <w:r>
        <w:t>Table 3: Non-PBS listed ocular lubricants as listed in Australian Medicines Handbook</w:t>
      </w:r>
      <w:r w:rsidR="00131728" w:rsidRPr="00131728">
        <w:rPr>
          <w:vertAlign w:val="superscript"/>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Summarised PBS restrictions"/>
      </w:tblPr>
      <w:tblGrid>
        <w:gridCol w:w="6100"/>
        <w:gridCol w:w="2847"/>
      </w:tblGrid>
      <w:tr w:rsidR="00401A29" w:rsidRPr="00DB5302" w14:paraId="794E1686" w14:textId="77777777" w:rsidTr="00FE7F8C">
        <w:trPr>
          <w:trHeight w:val="567"/>
        </w:trPr>
        <w:tc>
          <w:tcPr>
            <w:tcW w:w="3409" w:type="pct"/>
            <w:shd w:val="clear" w:color="auto" w:fill="BFBFBF" w:themeFill="background1" w:themeFillShade="BF"/>
            <w:noWrap/>
          </w:tcPr>
          <w:p w14:paraId="1B789EA2" w14:textId="77777777" w:rsidR="00401A29" w:rsidRPr="00DB5302" w:rsidRDefault="00401A29" w:rsidP="00FE7F8C">
            <w:pPr>
              <w:pStyle w:val="Tablewriting"/>
              <w:rPr>
                <w:rFonts w:cstheme="minorHAnsi"/>
                <w:b/>
                <w:lang w:val="en-US" w:eastAsia="en-US"/>
              </w:rPr>
            </w:pPr>
            <w:r w:rsidRPr="00DB5302">
              <w:rPr>
                <w:rFonts w:cstheme="minorHAnsi"/>
                <w:b/>
              </w:rPr>
              <w:t>Active ingredient(s)</w:t>
            </w:r>
          </w:p>
        </w:tc>
        <w:tc>
          <w:tcPr>
            <w:tcW w:w="1591" w:type="pct"/>
            <w:shd w:val="clear" w:color="auto" w:fill="BFBFBF" w:themeFill="background1" w:themeFillShade="BF"/>
          </w:tcPr>
          <w:p w14:paraId="7D6A7D19" w14:textId="77777777" w:rsidR="00401A29" w:rsidRPr="00DB5302" w:rsidRDefault="00401A29" w:rsidP="00FE7F8C">
            <w:pPr>
              <w:pStyle w:val="Tablewriting"/>
              <w:rPr>
                <w:rFonts w:cstheme="minorHAnsi"/>
                <w:b/>
              </w:rPr>
            </w:pPr>
            <w:r w:rsidRPr="00DB5302">
              <w:rPr>
                <w:rFonts w:cstheme="minorHAnsi"/>
                <w:b/>
              </w:rPr>
              <w:t>Brand</w:t>
            </w:r>
          </w:p>
        </w:tc>
      </w:tr>
      <w:tr w:rsidR="00401A29" w:rsidRPr="00DB5302" w14:paraId="2C3CCAEC" w14:textId="77777777" w:rsidTr="00FE7F8C">
        <w:trPr>
          <w:trHeight w:val="300"/>
        </w:trPr>
        <w:tc>
          <w:tcPr>
            <w:tcW w:w="5000" w:type="pct"/>
            <w:gridSpan w:val="2"/>
            <w:shd w:val="clear" w:color="auto" w:fill="D9D9D9" w:themeFill="background1" w:themeFillShade="D9"/>
            <w:noWrap/>
          </w:tcPr>
          <w:p w14:paraId="43C308FE" w14:textId="77777777" w:rsidR="00401A29" w:rsidRPr="0021230E" w:rsidRDefault="00401A29" w:rsidP="00FE7F8C">
            <w:pPr>
              <w:spacing w:before="60" w:after="60"/>
              <w:jc w:val="center"/>
              <w:rPr>
                <w:rFonts w:cstheme="minorHAnsi"/>
                <w:color w:val="000000"/>
                <w:sz w:val="20"/>
                <w:szCs w:val="20"/>
              </w:rPr>
            </w:pPr>
            <w:r w:rsidRPr="007557E8">
              <w:rPr>
                <w:rFonts w:cstheme="minorHAnsi"/>
                <w:color w:val="000000"/>
                <w:sz w:val="20"/>
                <w:szCs w:val="20"/>
              </w:rPr>
              <w:t xml:space="preserve">Multidose </w:t>
            </w:r>
            <w:r>
              <w:rPr>
                <w:rFonts w:cstheme="minorHAnsi"/>
                <w:color w:val="000000"/>
                <w:sz w:val="20"/>
                <w:szCs w:val="20"/>
              </w:rPr>
              <w:t>preservative free (</w:t>
            </w:r>
            <w:r w:rsidRPr="007557E8">
              <w:rPr>
                <w:rFonts w:cstheme="minorHAnsi"/>
                <w:color w:val="000000"/>
                <w:sz w:val="20"/>
                <w:szCs w:val="20"/>
              </w:rPr>
              <w:t>PF</w:t>
            </w:r>
            <w:r>
              <w:rPr>
                <w:rFonts w:cstheme="minorHAnsi"/>
                <w:color w:val="000000"/>
                <w:sz w:val="20"/>
                <w:szCs w:val="20"/>
              </w:rPr>
              <w:t>)</w:t>
            </w:r>
            <w:r w:rsidRPr="007557E8">
              <w:rPr>
                <w:rFonts w:cstheme="minorHAnsi"/>
                <w:color w:val="000000"/>
                <w:sz w:val="20"/>
                <w:szCs w:val="20"/>
              </w:rPr>
              <w:t xml:space="preserve"> ocular lubricants</w:t>
            </w:r>
          </w:p>
        </w:tc>
      </w:tr>
      <w:tr w:rsidR="00401A29" w:rsidRPr="00DB5302" w14:paraId="04CCEAB4" w14:textId="77777777" w:rsidTr="00FE7F8C">
        <w:trPr>
          <w:trHeight w:val="300"/>
        </w:trPr>
        <w:tc>
          <w:tcPr>
            <w:tcW w:w="3409" w:type="pct"/>
            <w:noWrap/>
          </w:tcPr>
          <w:p w14:paraId="334180A0" w14:textId="77777777" w:rsidR="00401A29" w:rsidRPr="00DB5302" w:rsidRDefault="00401A29" w:rsidP="00FE7F8C">
            <w:pPr>
              <w:spacing w:before="60" w:after="60"/>
              <w:rPr>
                <w:rFonts w:cstheme="minorHAnsi"/>
                <w:color w:val="000000"/>
                <w:sz w:val="20"/>
                <w:szCs w:val="20"/>
              </w:rPr>
            </w:pPr>
            <w:r w:rsidRPr="0021230E">
              <w:rPr>
                <w:rFonts w:cstheme="minorHAnsi"/>
                <w:color w:val="000000"/>
                <w:sz w:val="20"/>
                <w:szCs w:val="20"/>
              </w:rPr>
              <w:t>phospholipid enzymes</w:t>
            </w:r>
          </w:p>
        </w:tc>
        <w:tc>
          <w:tcPr>
            <w:tcW w:w="1591" w:type="pct"/>
          </w:tcPr>
          <w:p w14:paraId="72F03923" w14:textId="77777777" w:rsidR="00401A29" w:rsidRPr="00DB5302" w:rsidRDefault="00401A29" w:rsidP="00FE7F8C">
            <w:pPr>
              <w:spacing w:before="60" w:after="60"/>
              <w:rPr>
                <w:rFonts w:cstheme="minorHAnsi"/>
                <w:color w:val="000000"/>
                <w:sz w:val="20"/>
                <w:szCs w:val="20"/>
              </w:rPr>
            </w:pPr>
            <w:r w:rsidRPr="0021230E">
              <w:rPr>
                <w:rFonts w:cstheme="minorHAnsi"/>
                <w:color w:val="000000"/>
                <w:sz w:val="20"/>
                <w:szCs w:val="20"/>
              </w:rPr>
              <w:t>Murine Eye Mist</w:t>
            </w:r>
          </w:p>
        </w:tc>
      </w:tr>
      <w:tr w:rsidR="00401A29" w:rsidRPr="00DB5302" w14:paraId="0254AED7" w14:textId="77777777" w:rsidTr="00FE7F8C">
        <w:trPr>
          <w:trHeight w:val="300"/>
        </w:trPr>
        <w:tc>
          <w:tcPr>
            <w:tcW w:w="5000" w:type="pct"/>
            <w:gridSpan w:val="2"/>
            <w:shd w:val="clear" w:color="auto" w:fill="D9D9D9" w:themeFill="background1" w:themeFillShade="D9"/>
            <w:noWrap/>
          </w:tcPr>
          <w:p w14:paraId="4454BFF3" w14:textId="77777777" w:rsidR="00401A29" w:rsidRPr="0021230E" w:rsidRDefault="00401A29" w:rsidP="00FE7F8C">
            <w:pPr>
              <w:spacing w:before="60" w:after="60"/>
              <w:jc w:val="center"/>
              <w:rPr>
                <w:rFonts w:cstheme="minorHAnsi"/>
                <w:color w:val="000000"/>
                <w:sz w:val="20"/>
                <w:szCs w:val="20"/>
              </w:rPr>
            </w:pPr>
            <w:r w:rsidRPr="007557E8">
              <w:rPr>
                <w:rFonts w:cstheme="minorHAnsi"/>
                <w:color w:val="000000"/>
                <w:sz w:val="20"/>
                <w:szCs w:val="20"/>
              </w:rPr>
              <w:t xml:space="preserve">Single dose </w:t>
            </w:r>
            <w:r w:rsidRPr="009101C2">
              <w:rPr>
                <w:rFonts w:cstheme="minorHAnsi"/>
                <w:color w:val="000000"/>
                <w:sz w:val="20"/>
                <w:szCs w:val="20"/>
              </w:rPr>
              <w:t xml:space="preserve">preservative free </w:t>
            </w:r>
            <w:r>
              <w:rPr>
                <w:rFonts w:cstheme="minorHAnsi"/>
                <w:color w:val="000000"/>
                <w:sz w:val="20"/>
                <w:szCs w:val="20"/>
              </w:rPr>
              <w:t>(</w:t>
            </w:r>
            <w:r w:rsidRPr="007557E8">
              <w:rPr>
                <w:rFonts w:cstheme="minorHAnsi"/>
                <w:color w:val="000000"/>
                <w:sz w:val="20"/>
                <w:szCs w:val="20"/>
              </w:rPr>
              <w:t>PF</w:t>
            </w:r>
            <w:r>
              <w:rPr>
                <w:rFonts w:cstheme="minorHAnsi"/>
                <w:color w:val="000000"/>
                <w:sz w:val="20"/>
                <w:szCs w:val="20"/>
              </w:rPr>
              <w:t>)</w:t>
            </w:r>
            <w:r w:rsidRPr="007557E8">
              <w:rPr>
                <w:rFonts w:cstheme="minorHAnsi"/>
                <w:color w:val="000000"/>
                <w:sz w:val="20"/>
                <w:szCs w:val="20"/>
              </w:rPr>
              <w:t xml:space="preserve"> ocular lubricants</w:t>
            </w:r>
          </w:p>
        </w:tc>
      </w:tr>
      <w:tr w:rsidR="00401A29" w:rsidRPr="00ED5C35" w14:paraId="7DD24B10" w14:textId="77777777" w:rsidTr="00FE7F8C">
        <w:trPr>
          <w:trHeight w:val="300"/>
        </w:trPr>
        <w:tc>
          <w:tcPr>
            <w:tcW w:w="3409" w:type="pct"/>
            <w:noWrap/>
          </w:tcPr>
          <w:p w14:paraId="05C40E41" w14:textId="77777777" w:rsidR="00401A29" w:rsidRPr="00ED5C35" w:rsidRDefault="00401A29" w:rsidP="00FE7F8C">
            <w:pPr>
              <w:spacing w:before="60" w:after="60"/>
              <w:rPr>
                <w:rFonts w:cstheme="minorHAnsi"/>
                <w:color w:val="000000"/>
                <w:sz w:val="20"/>
                <w:szCs w:val="20"/>
              </w:rPr>
            </w:pPr>
            <w:r w:rsidRPr="00ED5C35">
              <w:rPr>
                <w:rFonts w:cstheme="minorHAnsi"/>
                <w:color w:val="000000"/>
                <w:sz w:val="20"/>
                <w:szCs w:val="20"/>
              </w:rPr>
              <w:t xml:space="preserve">sodium hyaluronate </w:t>
            </w:r>
          </w:p>
        </w:tc>
        <w:tc>
          <w:tcPr>
            <w:tcW w:w="1591" w:type="pct"/>
          </w:tcPr>
          <w:p w14:paraId="4D63842B" w14:textId="77777777" w:rsidR="00401A29" w:rsidRPr="00ED5C35" w:rsidRDefault="00401A29" w:rsidP="00FE7F8C">
            <w:pPr>
              <w:spacing w:before="60" w:after="60"/>
              <w:rPr>
                <w:rFonts w:cstheme="minorHAnsi"/>
                <w:color w:val="000000"/>
                <w:sz w:val="20"/>
                <w:szCs w:val="20"/>
              </w:rPr>
            </w:pPr>
            <w:r w:rsidRPr="00ED5C35">
              <w:rPr>
                <w:rFonts w:cstheme="minorHAnsi"/>
                <w:color w:val="000000"/>
                <w:sz w:val="20"/>
                <w:szCs w:val="20"/>
              </w:rPr>
              <w:t>Luxyal Monodose</w:t>
            </w:r>
          </w:p>
        </w:tc>
      </w:tr>
      <w:tr w:rsidR="00401A29" w:rsidRPr="00ED5C35" w14:paraId="68922678" w14:textId="77777777" w:rsidTr="00FE7F8C">
        <w:trPr>
          <w:trHeight w:val="300"/>
        </w:trPr>
        <w:tc>
          <w:tcPr>
            <w:tcW w:w="3409" w:type="pct"/>
            <w:noWrap/>
          </w:tcPr>
          <w:p w14:paraId="0796937C" w14:textId="77777777" w:rsidR="00401A29" w:rsidRPr="00ED5C35" w:rsidRDefault="00401A29" w:rsidP="00FE7F8C">
            <w:pPr>
              <w:spacing w:before="60" w:after="60"/>
              <w:rPr>
                <w:rFonts w:cstheme="minorHAnsi"/>
                <w:color w:val="000000"/>
                <w:sz w:val="20"/>
                <w:szCs w:val="20"/>
              </w:rPr>
            </w:pPr>
            <w:r w:rsidRPr="00ED5C35">
              <w:rPr>
                <w:rFonts w:cstheme="minorHAnsi"/>
                <w:color w:val="000000"/>
                <w:sz w:val="20"/>
                <w:szCs w:val="20"/>
              </w:rPr>
              <w:t>0.4% macrogol 400 + 0.3% propylene glycol</w:t>
            </w:r>
          </w:p>
        </w:tc>
        <w:tc>
          <w:tcPr>
            <w:tcW w:w="1591" w:type="pct"/>
          </w:tcPr>
          <w:p w14:paraId="36A4BA77" w14:textId="77777777" w:rsidR="00401A29" w:rsidRPr="00ED5C35" w:rsidRDefault="00401A29" w:rsidP="00FE7F8C">
            <w:pPr>
              <w:spacing w:before="60" w:after="60"/>
              <w:rPr>
                <w:rFonts w:cstheme="minorHAnsi"/>
                <w:color w:val="000000"/>
                <w:sz w:val="20"/>
                <w:szCs w:val="20"/>
              </w:rPr>
            </w:pPr>
            <w:r w:rsidRPr="00ED5C35">
              <w:rPr>
                <w:rFonts w:cstheme="minorHAnsi"/>
                <w:color w:val="000000"/>
                <w:sz w:val="20"/>
                <w:szCs w:val="20"/>
              </w:rPr>
              <w:t>Systane Ultra</w:t>
            </w:r>
          </w:p>
        </w:tc>
      </w:tr>
      <w:tr w:rsidR="00401A29" w:rsidRPr="00ED5C35" w14:paraId="0AE158F9" w14:textId="77777777" w:rsidTr="00FE7F8C">
        <w:trPr>
          <w:trHeight w:val="300"/>
        </w:trPr>
        <w:tc>
          <w:tcPr>
            <w:tcW w:w="3409" w:type="pct"/>
            <w:noWrap/>
          </w:tcPr>
          <w:p w14:paraId="49DAAF1F"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0.5% carmellose + 1% glycerol + polysorbate 80</w:t>
            </w:r>
          </w:p>
        </w:tc>
        <w:tc>
          <w:tcPr>
            <w:tcW w:w="1591" w:type="pct"/>
          </w:tcPr>
          <w:p w14:paraId="657D16D2"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Optive Advanced</w:t>
            </w:r>
          </w:p>
        </w:tc>
      </w:tr>
      <w:tr w:rsidR="00401A29" w:rsidRPr="00ED5C35" w14:paraId="2F8D8C2D" w14:textId="77777777" w:rsidTr="00FE7F8C">
        <w:trPr>
          <w:trHeight w:val="300"/>
        </w:trPr>
        <w:tc>
          <w:tcPr>
            <w:tcW w:w="3409" w:type="pct"/>
            <w:noWrap/>
          </w:tcPr>
          <w:p w14:paraId="021F0467" w14:textId="77777777" w:rsidR="00401A29" w:rsidRPr="00ED5C35" w:rsidRDefault="00401A29" w:rsidP="00FE7F8C">
            <w:pPr>
              <w:spacing w:before="60" w:after="60"/>
              <w:rPr>
                <w:rFonts w:cstheme="minorHAnsi"/>
                <w:color w:val="000000"/>
                <w:sz w:val="20"/>
                <w:szCs w:val="20"/>
              </w:rPr>
            </w:pPr>
            <w:r>
              <w:rPr>
                <w:rFonts w:cstheme="minorHAnsi"/>
                <w:color w:val="000000"/>
                <w:sz w:val="20"/>
                <w:szCs w:val="20"/>
              </w:rPr>
              <w:t>0</w:t>
            </w:r>
            <w:r w:rsidRPr="00425CC3">
              <w:rPr>
                <w:rFonts w:cstheme="minorHAnsi"/>
                <w:color w:val="000000"/>
                <w:sz w:val="20"/>
                <w:szCs w:val="20"/>
              </w:rPr>
              <w:t>.1% sodium hyaluronate + 0.5% carmellose +1.0 glycerol</w:t>
            </w:r>
          </w:p>
        </w:tc>
        <w:tc>
          <w:tcPr>
            <w:tcW w:w="1591" w:type="pct"/>
          </w:tcPr>
          <w:p w14:paraId="7AF8A2E1"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Optive Fusion</w:t>
            </w:r>
          </w:p>
        </w:tc>
      </w:tr>
      <w:tr w:rsidR="00401A29" w:rsidRPr="00ED5C35" w14:paraId="225BA405" w14:textId="77777777" w:rsidTr="00FE7F8C">
        <w:trPr>
          <w:trHeight w:val="300"/>
        </w:trPr>
        <w:tc>
          <w:tcPr>
            <w:tcW w:w="3409" w:type="pct"/>
            <w:noWrap/>
          </w:tcPr>
          <w:p w14:paraId="64475D42"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0.5% carmellose + 0.9% glycerol</w:t>
            </w:r>
          </w:p>
        </w:tc>
        <w:tc>
          <w:tcPr>
            <w:tcW w:w="1591" w:type="pct"/>
          </w:tcPr>
          <w:p w14:paraId="20D18EAF"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Optive Sensitive</w:t>
            </w:r>
          </w:p>
        </w:tc>
      </w:tr>
      <w:tr w:rsidR="00401A29" w:rsidRPr="00ED5C35" w14:paraId="4B39CC12" w14:textId="77777777" w:rsidTr="00FE7F8C">
        <w:trPr>
          <w:trHeight w:val="300"/>
        </w:trPr>
        <w:tc>
          <w:tcPr>
            <w:tcW w:w="3409" w:type="pct"/>
            <w:noWrap/>
          </w:tcPr>
          <w:p w14:paraId="30B0227E"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 xml:space="preserve">0.25% macrogol 400 </w:t>
            </w:r>
          </w:p>
        </w:tc>
        <w:tc>
          <w:tcPr>
            <w:tcW w:w="1591" w:type="pct"/>
          </w:tcPr>
          <w:p w14:paraId="70280AF8"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Blink Intensive Tears</w:t>
            </w:r>
          </w:p>
        </w:tc>
      </w:tr>
      <w:tr w:rsidR="00401A29" w:rsidRPr="00ED5C35" w14:paraId="5EA8A87A" w14:textId="77777777" w:rsidTr="00FE7F8C">
        <w:trPr>
          <w:trHeight w:val="300"/>
        </w:trPr>
        <w:tc>
          <w:tcPr>
            <w:tcW w:w="3409" w:type="pct"/>
            <w:noWrap/>
          </w:tcPr>
          <w:p w14:paraId="0356B1AC"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 xml:space="preserve">0.25% carmellose </w:t>
            </w:r>
          </w:p>
        </w:tc>
        <w:tc>
          <w:tcPr>
            <w:tcW w:w="1591" w:type="pct"/>
          </w:tcPr>
          <w:p w14:paraId="2FEAD2E0"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Theratears</w:t>
            </w:r>
          </w:p>
        </w:tc>
      </w:tr>
      <w:tr w:rsidR="00401A29" w:rsidRPr="00ED5C35" w14:paraId="3CB37B34" w14:textId="77777777" w:rsidTr="00FE7F8C">
        <w:trPr>
          <w:trHeight w:val="300"/>
        </w:trPr>
        <w:tc>
          <w:tcPr>
            <w:tcW w:w="3409" w:type="pct"/>
            <w:noWrap/>
          </w:tcPr>
          <w:p w14:paraId="075426A4"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 xml:space="preserve">0.5% carmellose </w:t>
            </w:r>
          </w:p>
        </w:tc>
        <w:tc>
          <w:tcPr>
            <w:tcW w:w="1591" w:type="pct"/>
          </w:tcPr>
          <w:p w14:paraId="425B1EA5"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Refresh Plus</w:t>
            </w:r>
          </w:p>
        </w:tc>
      </w:tr>
      <w:tr w:rsidR="00401A29" w:rsidRPr="00ED5C35" w14:paraId="3B54D05C" w14:textId="77777777" w:rsidTr="00FE7F8C">
        <w:trPr>
          <w:trHeight w:val="300"/>
        </w:trPr>
        <w:tc>
          <w:tcPr>
            <w:tcW w:w="3409" w:type="pct"/>
            <w:noWrap/>
          </w:tcPr>
          <w:p w14:paraId="4C8A5CDF"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1.4% polyvinyl alcohol + 0.6% povidone</w:t>
            </w:r>
          </w:p>
        </w:tc>
        <w:tc>
          <w:tcPr>
            <w:tcW w:w="1591" w:type="pct"/>
          </w:tcPr>
          <w:p w14:paraId="7319AED3" w14:textId="77777777" w:rsidR="00401A29" w:rsidRPr="00ED5C35" w:rsidRDefault="00401A29" w:rsidP="00FE7F8C">
            <w:pPr>
              <w:spacing w:before="60" w:after="60"/>
              <w:rPr>
                <w:rFonts w:cstheme="minorHAnsi"/>
                <w:color w:val="000000"/>
                <w:sz w:val="20"/>
                <w:szCs w:val="20"/>
              </w:rPr>
            </w:pPr>
            <w:r w:rsidRPr="00425CC3">
              <w:rPr>
                <w:rFonts w:cstheme="minorHAnsi"/>
                <w:color w:val="000000"/>
                <w:sz w:val="20"/>
                <w:szCs w:val="20"/>
              </w:rPr>
              <w:t>Refresh</w:t>
            </w:r>
          </w:p>
        </w:tc>
      </w:tr>
      <w:tr w:rsidR="00401A29" w:rsidRPr="00ED5C35" w14:paraId="2205199B" w14:textId="77777777" w:rsidTr="00FE7F8C">
        <w:trPr>
          <w:trHeight w:val="300"/>
        </w:trPr>
        <w:tc>
          <w:tcPr>
            <w:tcW w:w="3409" w:type="pct"/>
            <w:noWrap/>
          </w:tcPr>
          <w:p w14:paraId="3FCA2F11" w14:textId="77777777" w:rsidR="00401A29" w:rsidRPr="00425CC3" w:rsidRDefault="00401A29" w:rsidP="00FE7F8C">
            <w:pPr>
              <w:spacing w:before="60" w:after="60"/>
              <w:rPr>
                <w:rFonts w:cstheme="minorHAnsi"/>
                <w:color w:val="000000"/>
                <w:sz w:val="20"/>
                <w:szCs w:val="20"/>
              </w:rPr>
            </w:pPr>
            <w:r w:rsidRPr="007557E8">
              <w:rPr>
                <w:rFonts w:cstheme="minorHAnsi"/>
                <w:color w:val="000000"/>
                <w:sz w:val="20"/>
                <w:szCs w:val="20"/>
              </w:rPr>
              <w:t>hydroxypropyl guar + macrogol + propylene glycol + sodium hyaluronate</w:t>
            </w:r>
          </w:p>
        </w:tc>
        <w:tc>
          <w:tcPr>
            <w:tcW w:w="1591" w:type="pct"/>
          </w:tcPr>
          <w:p w14:paraId="4A7C6A41" w14:textId="77777777" w:rsidR="00401A29" w:rsidRPr="00ED5C35" w:rsidRDefault="00401A29" w:rsidP="00FE7F8C">
            <w:pPr>
              <w:spacing w:before="60" w:after="60"/>
              <w:rPr>
                <w:rFonts w:cstheme="minorHAnsi"/>
                <w:color w:val="000000"/>
                <w:sz w:val="20"/>
                <w:szCs w:val="20"/>
              </w:rPr>
            </w:pPr>
            <w:r w:rsidRPr="007557E8">
              <w:rPr>
                <w:rFonts w:cstheme="minorHAnsi"/>
                <w:color w:val="000000"/>
                <w:sz w:val="20"/>
                <w:szCs w:val="20"/>
              </w:rPr>
              <w:t>Systane Hydration</w:t>
            </w:r>
          </w:p>
        </w:tc>
      </w:tr>
      <w:tr w:rsidR="00401A29" w:rsidRPr="00ED5C35" w14:paraId="6DB900BB" w14:textId="77777777" w:rsidTr="00FE7F8C">
        <w:trPr>
          <w:trHeight w:val="300"/>
        </w:trPr>
        <w:tc>
          <w:tcPr>
            <w:tcW w:w="5000" w:type="pct"/>
            <w:gridSpan w:val="2"/>
            <w:shd w:val="clear" w:color="auto" w:fill="D9D9D9" w:themeFill="background1" w:themeFillShade="D9"/>
            <w:noWrap/>
          </w:tcPr>
          <w:p w14:paraId="38B4088E" w14:textId="77777777" w:rsidR="00401A29" w:rsidRPr="007557E8" w:rsidRDefault="00401A29" w:rsidP="00FE7F8C">
            <w:pPr>
              <w:spacing w:before="60" w:after="60"/>
              <w:jc w:val="center"/>
              <w:rPr>
                <w:rFonts w:cstheme="minorHAnsi"/>
                <w:color w:val="000000"/>
                <w:sz w:val="20"/>
                <w:szCs w:val="20"/>
              </w:rPr>
            </w:pPr>
            <w:r w:rsidRPr="007557E8">
              <w:rPr>
                <w:rFonts w:cstheme="minorHAnsi"/>
                <w:color w:val="000000"/>
                <w:sz w:val="20"/>
                <w:szCs w:val="20"/>
              </w:rPr>
              <w:t xml:space="preserve">Multidose </w:t>
            </w:r>
            <w:r>
              <w:rPr>
                <w:rFonts w:cstheme="minorHAnsi"/>
                <w:color w:val="000000"/>
                <w:sz w:val="20"/>
                <w:szCs w:val="20"/>
              </w:rPr>
              <w:t>preservative containing (</w:t>
            </w:r>
            <w:r w:rsidRPr="007557E8">
              <w:rPr>
                <w:rFonts w:cstheme="minorHAnsi"/>
                <w:color w:val="000000"/>
                <w:sz w:val="20"/>
                <w:szCs w:val="20"/>
              </w:rPr>
              <w:t>PF</w:t>
            </w:r>
            <w:r>
              <w:rPr>
                <w:rFonts w:cstheme="minorHAnsi"/>
                <w:color w:val="000000"/>
                <w:sz w:val="20"/>
                <w:szCs w:val="20"/>
              </w:rPr>
              <w:t>)</w:t>
            </w:r>
            <w:r w:rsidRPr="007557E8">
              <w:rPr>
                <w:rFonts w:cstheme="minorHAnsi"/>
                <w:color w:val="000000"/>
                <w:sz w:val="20"/>
                <w:szCs w:val="20"/>
              </w:rPr>
              <w:t xml:space="preserve"> ocular lubricants</w:t>
            </w:r>
          </w:p>
        </w:tc>
      </w:tr>
      <w:tr w:rsidR="00401A29" w:rsidRPr="00ED5C35" w14:paraId="6C6FFB06" w14:textId="77777777" w:rsidTr="00FE7F8C">
        <w:trPr>
          <w:trHeight w:val="300"/>
        </w:trPr>
        <w:tc>
          <w:tcPr>
            <w:tcW w:w="3409" w:type="pct"/>
            <w:noWrap/>
          </w:tcPr>
          <w:p w14:paraId="6D5DFB45" w14:textId="77777777" w:rsidR="00401A29" w:rsidRPr="007557E8" w:rsidRDefault="00401A29" w:rsidP="00FE7F8C">
            <w:pPr>
              <w:spacing w:before="60" w:after="60"/>
              <w:rPr>
                <w:rFonts w:cstheme="minorHAnsi"/>
                <w:color w:val="000000"/>
                <w:sz w:val="20"/>
                <w:szCs w:val="20"/>
              </w:rPr>
            </w:pPr>
            <w:r w:rsidRPr="00631823">
              <w:rPr>
                <w:rFonts w:cstheme="minorHAnsi"/>
                <w:color w:val="000000"/>
                <w:sz w:val="20"/>
                <w:szCs w:val="20"/>
              </w:rPr>
              <w:t xml:space="preserve">0.15% sodium hyaluronate </w:t>
            </w:r>
          </w:p>
        </w:tc>
        <w:tc>
          <w:tcPr>
            <w:tcW w:w="1591" w:type="pct"/>
          </w:tcPr>
          <w:p w14:paraId="497D714A" w14:textId="77777777" w:rsidR="00401A29" w:rsidRPr="007557E8" w:rsidRDefault="00401A29" w:rsidP="00FE7F8C">
            <w:pPr>
              <w:spacing w:before="60" w:after="60"/>
              <w:rPr>
                <w:rFonts w:cstheme="minorHAnsi"/>
                <w:color w:val="000000"/>
                <w:sz w:val="20"/>
                <w:szCs w:val="20"/>
              </w:rPr>
            </w:pPr>
            <w:r w:rsidRPr="00631823">
              <w:rPr>
                <w:rFonts w:cstheme="minorHAnsi"/>
                <w:color w:val="000000"/>
                <w:sz w:val="20"/>
                <w:szCs w:val="20"/>
              </w:rPr>
              <w:t>Luxyal</w:t>
            </w:r>
          </w:p>
        </w:tc>
      </w:tr>
      <w:tr w:rsidR="00401A29" w:rsidRPr="00ED5C35" w14:paraId="475B30A8" w14:textId="77777777" w:rsidTr="00FE7F8C">
        <w:trPr>
          <w:trHeight w:val="300"/>
        </w:trPr>
        <w:tc>
          <w:tcPr>
            <w:tcW w:w="3409" w:type="pct"/>
            <w:noWrap/>
          </w:tcPr>
          <w:p w14:paraId="1EFDF889" w14:textId="77777777" w:rsidR="00401A29" w:rsidRPr="007557E8" w:rsidRDefault="00401A29" w:rsidP="00FE7F8C">
            <w:pPr>
              <w:spacing w:before="60" w:after="60"/>
              <w:rPr>
                <w:rFonts w:cstheme="minorHAnsi"/>
                <w:color w:val="000000"/>
                <w:sz w:val="20"/>
                <w:szCs w:val="20"/>
              </w:rPr>
            </w:pPr>
            <w:r w:rsidRPr="00631823">
              <w:rPr>
                <w:rFonts w:cstheme="minorHAnsi"/>
                <w:color w:val="000000"/>
                <w:sz w:val="20"/>
                <w:szCs w:val="20"/>
              </w:rPr>
              <w:t>0.5% carmellose + 1% glycerol + polysorbate 80</w:t>
            </w:r>
          </w:p>
        </w:tc>
        <w:tc>
          <w:tcPr>
            <w:tcW w:w="1591" w:type="pct"/>
          </w:tcPr>
          <w:p w14:paraId="10347438" w14:textId="77777777" w:rsidR="00401A29" w:rsidRPr="007557E8" w:rsidRDefault="00401A29" w:rsidP="00FE7F8C">
            <w:pPr>
              <w:spacing w:before="60" w:after="60"/>
              <w:rPr>
                <w:rFonts w:cstheme="minorHAnsi"/>
                <w:color w:val="000000"/>
                <w:sz w:val="20"/>
                <w:szCs w:val="20"/>
              </w:rPr>
            </w:pPr>
            <w:r w:rsidRPr="00631823">
              <w:rPr>
                <w:rFonts w:cstheme="minorHAnsi"/>
                <w:color w:val="000000"/>
                <w:sz w:val="20"/>
                <w:szCs w:val="20"/>
              </w:rPr>
              <w:t>Optive Advanced</w:t>
            </w:r>
          </w:p>
        </w:tc>
      </w:tr>
      <w:tr w:rsidR="00401A29" w:rsidRPr="00ED5C35" w14:paraId="3C5CC87D" w14:textId="77777777" w:rsidTr="00FE7F8C">
        <w:trPr>
          <w:trHeight w:val="300"/>
        </w:trPr>
        <w:tc>
          <w:tcPr>
            <w:tcW w:w="3409" w:type="pct"/>
            <w:noWrap/>
          </w:tcPr>
          <w:p w14:paraId="10666C3C"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0.1% sodium hyaluronate + 0.5% carmellose + 0.9% glycerol</w:t>
            </w:r>
          </w:p>
        </w:tc>
        <w:tc>
          <w:tcPr>
            <w:tcW w:w="1591" w:type="pct"/>
          </w:tcPr>
          <w:p w14:paraId="4452ED0C"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Optive Fusion</w:t>
            </w:r>
          </w:p>
        </w:tc>
      </w:tr>
      <w:tr w:rsidR="00401A29" w:rsidRPr="00ED5C35" w14:paraId="0D5CA8BE" w14:textId="77777777" w:rsidTr="00FE7F8C">
        <w:trPr>
          <w:trHeight w:val="300"/>
        </w:trPr>
        <w:tc>
          <w:tcPr>
            <w:tcW w:w="3409" w:type="pct"/>
            <w:noWrap/>
          </w:tcPr>
          <w:p w14:paraId="4E84492A"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0.6% propylene glycol</w:t>
            </w:r>
          </w:p>
        </w:tc>
        <w:tc>
          <w:tcPr>
            <w:tcW w:w="1591" w:type="pct"/>
          </w:tcPr>
          <w:p w14:paraId="43F79D5C"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Systane Balance</w:t>
            </w:r>
          </w:p>
        </w:tc>
      </w:tr>
      <w:tr w:rsidR="00401A29" w:rsidRPr="00ED5C35" w14:paraId="03C73762" w14:textId="77777777" w:rsidTr="00FE7F8C">
        <w:trPr>
          <w:trHeight w:val="300"/>
        </w:trPr>
        <w:tc>
          <w:tcPr>
            <w:tcW w:w="3409" w:type="pct"/>
            <w:noWrap/>
          </w:tcPr>
          <w:p w14:paraId="36C23E17"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lastRenderedPageBreak/>
              <w:t>0.4% macrogol + 0.3% propylene glycol</w:t>
            </w:r>
          </w:p>
        </w:tc>
        <w:tc>
          <w:tcPr>
            <w:tcW w:w="1591" w:type="pct"/>
          </w:tcPr>
          <w:p w14:paraId="54D4D39E"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Systane Ultra</w:t>
            </w:r>
          </w:p>
        </w:tc>
      </w:tr>
      <w:tr w:rsidR="00401A29" w:rsidRPr="00ED5C35" w14:paraId="0FD60388" w14:textId="77777777" w:rsidTr="00FE7F8C">
        <w:trPr>
          <w:trHeight w:val="300"/>
        </w:trPr>
        <w:tc>
          <w:tcPr>
            <w:tcW w:w="3409" w:type="pct"/>
            <w:noWrap/>
          </w:tcPr>
          <w:p w14:paraId="0CA45C0F"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0.4% macrogol + 0.3% propylene glycol</w:t>
            </w:r>
          </w:p>
        </w:tc>
        <w:tc>
          <w:tcPr>
            <w:tcW w:w="1591" w:type="pct"/>
          </w:tcPr>
          <w:p w14:paraId="186C5A6F"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Systane Gel Drops</w:t>
            </w:r>
          </w:p>
        </w:tc>
      </w:tr>
      <w:tr w:rsidR="00401A29" w:rsidRPr="00ED5C35" w14:paraId="296CAF0C" w14:textId="77777777" w:rsidTr="00FE7F8C">
        <w:trPr>
          <w:trHeight w:val="300"/>
        </w:trPr>
        <w:tc>
          <w:tcPr>
            <w:tcW w:w="3409" w:type="pct"/>
            <w:noWrap/>
          </w:tcPr>
          <w:p w14:paraId="20523C85"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0.5% polyvinyl alcohol + 0.6% povidone</w:t>
            </w:r>
          </w:p>
        </w:tc>
        <w:tc>
          <w:tcPr>
            <w:tcW w:w="1591" w:type="pct"/>
          </w:tcPr>
          <w:p w14:paraId="0DE87211"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Murine Revital Eyes, Murine Tears</w:t>
            </w:r>
          </w:p>
        </w:tc>
      </w:tr>
      <w:tr w:rsidR="00401A29" w:rsidRPr="00ED5C35" w14:paraId="1FF29277" w14:textId="77777777" w:rsidTr="00FE7F8C">
        <w:trPr>
          <w:trHeight w:val="300"/>
        </w:trPr>
        <w:tc>
          <w:tcPr>
            <w:tcW w:w="3409" w:type="pct"/>
            <w:noWrap/>
          </w:tcPr>
          <w:p w14:paraId="49843407"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0.25% macrogol 400</w:t>
            </w:r>
          </w:p>
        </w:tc>
        <w:tc>
          <w:tcPr>
            <w:tcW w:w="1591" w:type="pct"/>
          </w:tcPr>
          <w:p w14:paraId="6FCCD41F"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Blink Intensive Tears</w:t>
            </w:r>
          </w:p>
        </w:tc>
      </w:tr>
      <w:tr w:rsidR="00401A29" w:rsidRPr="00ED5C35" w14:paraId="56E054AD" w14:textId="77777777" w:rsidTr="00FE7F8C">
        <w:trPr>
          <w:trHeight w:val="300"/>
        </w:trPr>
        <w:tc>
          <w:tcPr>
            <w:tcW w:w="3409" w:type="pct"/>
            <w:noWrap/>
          </w:tcPr>
          <w:p w14:paraId="37E9939B"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0.5% carmellose</w:t>
            </w:r>
          </w:p>
        </w:tc>
        <w:tc>
          <w:tcPr>
            <w:tcW w:w="1591" w:type="pct"/>
          </w:tcPr>
          <w:p w14:paraId="16D079E0"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Refresh Contacts</w:t>
            </w:r>
          </w:p>
        </w:tc>
      </w:tr>
      <w:tr w:rsidR="00401A29" w:rsidRPr="00ED5C35" w14:paraId="3926D586" w14:textId="77777777" w:rsidTr="00FE7F8C">
        <w:trPr>
          <w:trHeight w:val="300"/>
        </w:trPr>
        <w:tc>
          <w:tcPr>
            <w:tcW w:w="3409" w:type="pct"/>
            <w:noWrap/>
          </w:tcPr>
          <w:p w14:paraId="771D4391"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phospholipid enzymes</w:t>
            </w:r>
          </w:p>
        </w:tc>
        <w:tc>
          <w:tcPr>
            <w:tcW w:w="1591" w:type="pct"/>
          </w:tcPr>
          <w:p w14:paraId="38B5FFE5" w14:textId="77777777" w:rsidR="00401A29" w:rsidRPr="00631823" w:rsidRDefault="00401A29" w:rsidP="00FE7F8C">
            <w:pPr>
              <w:spacing w:before="60" w:after="60"/>
              <w:rPr>
                <w:rFonts w:cstheme="minorHAnsi"/>
                <w:color w:val="000000"/>
                <w:sz w:val="20"/>
                <w:szCs w:val="20"/>
              </w:rPr>
            </w:pPr>
            <w:r w:rsidRPr="00631823">
              <w:rPr>
                <w:rFonts w:cstheme="minorHAnsi"/>
                <w:color w:val="000000"/>
                <w:sz w:val="20"/>
                <w:szCs w:val="20"/>
              </w:rPr>
              <w:t>Optrex Actimist</w:t>
            </w:r>
          </w:p>
        </w:tc>
      </w:tr>
    </w:tbl>
    <w:p w14:paraId="21DA4DA6" w14:textId="1A21D6BE" w:rsidR="00401A29" w:rsidRDefault="00401A29" w:rsidP="00401A29"/>
    <w:p w14:paraId="431CF4C7" w14:textId="3C563DEC" w:rsidR="00055583" w:rsidRDefault="00055583" w:rsidP="00055583">
      <w:r>
        <w:t xml:space="preserve">It should be noted that many of the ocular lubricants can be purchased </w:t>
      </w:r>
      <w:r w:rsidR="00977CEB">
        <w:t xml:space="preserve">cheaply </w:t>
      </w:r>
      <w:r>
        <w:t xml:space="preserve">over-the-counter </w:t>
      </w:r>
      <w:r w:rsidR="00977CEB">
        <w:t xml:space="preserve">(OTC) </w:t>
      </w:r>
      <w:r>
        <w:t xml:space="preserve">without a prescription. </w:t>
      </w:r>
      <w:r w:rsidR="00783BC4">
        <w:t xml:space="preserve">This report did not attempt to identify instances where a </w:t>
      </w:r>
      <w:r w:rsidR="005B117C">
        <w:t>GP advised the use of an OTC medicine</w:t>
      </w:r>
      <w:r w:rsidR="00371BE2">
        <w:t xml:space="preserve"> (outside of </w:t>
      </w:r>
      <w:r w:rsidR="00A460F2">
        <w:t>issuing a prescription)</w:t>
      </w:r>
      <w:r w:rsidR="3499320C">
        <w:t xml:space="preserve"> as </w:t>
      </w:r>
      <w:r w:rsidR="004E0B1E">
        <w:t>i</w:t>
      </w:r>
      <w:r w:rsidR="00DE50F6">
        <w:t>t was considered unlikely that c</w:t>
      </w:r>
      <w:r w:rsidRPr="00431AE8">
        <w:t xml:space="preserve">omprehensive information on </w:t>
      </w:r>
      <w:r w:rsidR="00977CEB">
        <w:t>OTC</w:t>
      </w:r>
      <w:r w:rsidRPr="00431AE8">
        <w:t xml:space="preserve"> medicines </w:t>
      </w:r>
      <w:r w:rsidR="00DE50F6">
        <w:t xml:space="preserve">would be captured in the </w:t>
      </w:r>
      <w:r w:rsidR="004E0B1E">
        <w:t xml:space="preserve">dataset and </w:t>
      </w:r>
      <w:r w:rsidR="00977CEB">
        <w:t xml:space="preserve">any that </w:t>
      </w:r>
      <w:r w:rsidR="007578AC">
        <w:t>is</w:t>
      </w:r>
      <w:r w:rsidR="00977CEB">
        <w:t xml:space="preserve"> </w:t>
      </w:r>
      <w:r w:rsidRPr="00431AE8">
        <w:t>recorded may not be representative.</w:t>
      </w:r>
    </w:p>
    <w:p w14:paraId="31FF97A5" w14:textId="1F484E05" w:rsidR="00F4651C" w:rsidRDefault="00927352" w:rsidP="003A7BE1">
      <w:pPr>
        <w:pStyle w:val="Heading3"/>
      </w:pPr>
      <w:r>
        <w:t>Definitions</w:t>
      </w:r>
    </w:p>
    <w:p w14:paraId="5E274FB6" w14:textId="6C2B2BAA" w:rsidR="009734A7" w:rsidRDefault="009734A7" w:rsidP="009734A7">
      <w:r>
        <w:t xml:space="preserve">Socio-demographics in the analysis </w:t>
      </w:r>
      <w:r w:rsidR="438A2935">
        <w:t xml:space="preserve">included </w:t>
      </w:r>
      <w:r>
        <w:t>age, sex</w:t>
      </w:r>
      <w:r w:rsidR="74563B6C">
        <w:t>,</w:t>
      </w:r>
      <w:r>
        <w:t xml:space="preserve"> SEIFA, remoteness and Aboriginal and Torres Strait Islander status </w:t>
      </w:r>
      <w:r w:rsidR="00FD6746">
        <w:t>(</w:t>
      </w:r>
      <w:r>
        <w:t>as reported in the CIS</w:t>
      </w:r>
      <w:r w:rsidR="00FD6746">
        <w:t>)</w:t>
      </w:r>
      <w:r>
        <w:t xml:space="preserve">. </w:t>
      </w:r>
    </w:p>
    <w:p w14:paraId="61F70B0A" w14:textId="7225E83A" w:rsidR="00D52312" w:rsidRDefault="009734A7" w:rsidP="009734A7">
      <w:r>
        <w:t>Patients w</w:t>
      </w:r>
      <w:r w:rsidR="00731BCC">
        <w:t xml:space="preserve">ere </w:t>
      </w:r>
      <w:r>
        <w:t xml:space="preserve">defined as having a condition </w:t>
      </w:r>
      <w:r w:rsidR="00731BCC">
        <w:t>(</w:t>
      </w:r>
      <w:r>
        <w:t xml:space="preserve">Table </w:t>
      </w:r>
      <w:r w:rsidR="000B61FC">
        <w:t>4</w:t>
      </w:r>
      <w:r w:rsidR="00731BCC">
        <w:t>)</w:t>
      </w:r>
      <w:r>
        <w:t xml:space="preserve"> if they had a relevant coded (Docle, Pyefinch) or free text entry in one of the three diagnosis fields – diagnosis, reason for encounter or reason for prescription - recorded at any time from the patient's earliest record up to the end of the study period.</w:t>
      </w:r>
      <w:r w:rsidR="00685834">
        <w:t xml:space="preserve"> </w:t>
      </w:r>
      <w:r w:rsidR="00E84944">
        <w:t xml:space="preserve">Given the variety of </w:t>
      </w:r>
      <w:r w:rsidR="00C12D5C" w:rsidRPr="00C12D5C">
        <w:t>recording practices among GPs</w:t>
      </w:r>
      <w:r w:rsidR="00E84944">
        <w:t xml:space="preserve">, we did not attempt to </w:t>
      </w:r>
      <w:r w:rsidR="00C12D5C" w:rsidRPr="00C12D5C">
        <w:t xml:space="preserve">distinguish </w:t>
      </w:r>
      <w:r w:rsidR="00E84944">
        <w:t>‘</w:t>
      </w:r>
      <w:r w:rsidR="00C12D5C" w:rsidRPr="00C12D5C">
        <w:t>dry eye</w:t>
      </w:r>
      <w:r w:rsidR="00E84944">
        <w:t xml:space="preserve">’ when recorded as a symptom from </w:t>
      </w:r>
      <w:r w:rsidR="00685834">
        <w:t>‘dry eye disease’ or ‘dry eye syndrome’.</w:t>
      </w:r>
    </w:p>
    <w:p w14:paraId="334AEF4F" w14:textId="77777777" w:rsidR="00D52312" w:rsidRDefault="00D52312">
      <w:pPr>
        <w:spacing w:line="276" w:lineRule="auto"/>
      </w:pPr>
      <w:r>
        <w:br w:type="page"/>
      </w:r>
    </w:p>
    <w:p w14:paraId="2A8AA6EB" w14:textId="259F8C19" w:rsidR="00564540" w:rsidRDefault="00082091" w:rsidP="00832B98">
      <w:pPr>
        <w:pStyle w:val="Tabletitle"/>
      </w:pPr>
      <w:bookmarkStart w:id="0" w:name="_Hlk58592958"/>
      <w:r>
        <w:lastRenderedPageBreak/>
        <w:t xml:space="preserve">Table 4: </w:t>
      </w:r>
      <w:r w:rsidR="007727D0">
        <w:t xml:space="preserve">Terms used to identify </w:t>
      </w:r>
      <w:r w:rsidR="001860EB">
        <w:t xml:space="preserve">patients with </w:t>
      </w:r>
      <w:r w:rsidR="00832B98">
        <w:t>conditions that may be associated with ocular lubricant use</w:t>
      </w:r>
    </w:p>
    <w:tbl>
      <w:tblPr>
        <w:tblStyle w:val="TableGrid"/>
        <w:tblW w:w="5000" w:type="pct"/>
        <w:tblLook w:val="04A0" w:firstRow="1" w:lastRow="0" w:firstColumn="1" w:lastColumn="0" w:noHBand="0" w:noVBand="1"/>
        <w:tblCaption w:val="Table 4: Terms used to identify patients with conditions that may be associated with ocular lubricant use"/>
      </w:tblPr>
      <w:tblGrid>
        <w:gridCol w:w="2104"/>
        <w:gridCol w:w="6843"/>
      </w:tblGrid>
      <w:tr w:rsidR="001A654E" w:rsidRPr="001D0858" w14:paraId="0D9F747A" w14:textId="77777777" w:rsidTr="00A566E9">
        <w:trPr>
          <w:trHeight w:val="20"/>
          <w:tblHeader/>
        </w:trPr>
        <w:tc>
          <w:tcPr>
            <w:tcW w:w="1176" w:type="pct"/>
            <w:shd w:val="clear" w:color="auto" w:fill="BFBFBF" w:themeFill="background1" w:themeFillShade="BF"/>
          </w:tcPr>
          <w:bookmarkEnd w:id="0"/>
          <w:p w14:paraId="7DB7105D" w14:textId="203DB0B5" w:rsidR="001A654E" w:rsidRPr="001D0858" w:rsidRDefault="001A654E" w:rsidP="00FE7F8C">
            <w:pPr>
              <w:pStyle w:val="Tableheading"/>
              <w:rPr>
                <w:sz w:val="20"/>
                <w:szCs w:val="20"/>
              </w:rPr>
            </w:pPr>
            <w:r>
              <w:rPr>
                <w:sz w:val="20"/>
                <w:szCs w:val="20"/>
              </w:rPr>
              <w:t>Condition</w:t>
            </w:r>
          </w:p>
        </w:tc>
        <w:tc>
          <w:tcPr>
            <w:tcW w:w="3824" w:type="pct"/>
            <w:shd w:val="clear" w:color="auto" w:fill="BFBFBF" w:themeFill="background1" w:themeFillShade="BF"/>
          </w:tcPr>
          <w:p w14:paraId="242DD70B" w14:textId="7B3C3751" w:rsidR="001A654E" w:rsidRDefault="001A654E" w:rsidP="00FE7F8C">
            <w:pPr>
              <w:pStyle w:val="Tableheading"/>
              <w:rPr>
                <w:sz w:val="20"/>
                <w:szCs w:val="20"/>
              </w:rPr>
            </w:pPr>
            <w:r>
              <w:rPr>
                <w:sz w:val="20"/>
                <w:szCs w:val="20"/>
              </w:rPr>
              <w:t>Included terms</w:t>
            </w:r>
          </w:p>
        </w:tc>
      </w:tr>
      <w:tr w:rsidR="001A654E" w:rsidRPr="001D0858" w14:paraId="3D5E5585" w14:textId="77777777" w:rsidTr="00A566E9">
        <w:trPr>
          <w:trHeight w:val="20"/>
        </w:trPr>
        <w:tc>
          <w:tcPr>
            <w:tcW w:w="1176" w:type="pct"/>
          </w:tcPr>
          <w:p w14:paraId="044B54E2" w14:textId="2F8B68D5" w:rsidR="001A654E" w:rsidRPr="000F2789" w:rsidRDefault="005C7ECC" w:rsidP="001A654E">
            <w:pPr>
              <w:pStyle w:val="Tableheading"/>
              <w:rPr>
                <w:rFonts w:cstheme="minorHAnsi"/>
                <w:b w:val="0"/>
                <w:sz w:val="20"/>
                <w:szCs w:val="20"/>
              </w:rPr>
            </w:pPr>
            <w:r>
              <w:rPr>
                <w:rFonts w:cstheme="minorHAnsi"/>
                <w:b w:val="0"/>
                <w:sz w:val="20"/>
                <w:szCs w:val="20"/>
              </w:rPr>
              <w:t>d</w:t>
            </w:r>
            <w:r w:rsidR="001A654E" w:rsidRPr="00F8671E">
              <w:rPr>
                <w:rFonts w:cstheme="minorHAnsi"/>
                <w:b w:val="0"/>
                <w:sz w:val="20"/>
                <w:szCs w:val="20"/>
              </w:rPr>
              <w:t>ry eye syndrome</w:t>
            </w:r>
            <w:r w:rsidR="00FB09BE">
              <w:rPr>
                <w:rFonts w:cstheme="minorHAnsi"/>
                <w:b w:val="0"/>
                <w:sz w:val="20"/>
                <w:szCs w:val="20"/>
              </w:rPr>
              <w:t xml:space="preserve"> or symptom</w:t>
            </w:r>
            <w:r w:rsidR="00685834">
              <w:rPr>
                <w:rFonts w:cstheme="minorHAnsi"/>
                <w:b w:val="0"/>
                <w:sz w:val="20"/>
                <w:szCs w:val="20"/>
              </w:rPr>
              <w:t>*</w:t>
            </w:r>
          </w:p>
        </w:tc>
        <w:tc>
          <w:tcPr>
            <w:tcW w:w="3824" w:type="pct"/>
          </w:tcPr>
          <w:p w14:paraId="2EACFC78" w14:textId="12BB1E70" w:rsidR="001A654E" w:rsidRPr="004B4004" w:rsidRDefault="001A5837" w:rsidP="001A654E">
            <w:pPr>
              <w:pStyle w:val="Tableheading"/>
              <w:rPr>
                <w:rFonts w:cstheme="minorHAnsi"/>
                <w:b w:val="0"/>
                <w:sz w:val="20"/>
                <w:szCs w:val="20"/>
              </w:rPr>
            </w:pPr>
            <w:r>
              <w:rPr>
                <w:rFonts w:cstheme="minorHAnsi"/>
                <w:b w:val="0"/>
                <w:sz w:val="20"/>
                <w:szCs w:val="20"/>
              </w:rPr>
              <w:t>d</w:t>
            </w:r>
            <w:r w:rsidR="00F8671E">
              <w:rPr>
                <w:rFonts w:cstheme="minorHAnsi"/>
                <w:b w:val="0"/>
                <w:sz w:val="20"/>
                <w:szCs w:val="20"/>
              </w:rPr>
              <w:t>ry eye</w:t>
            </w:r>
            <w:r w:rsidR="00CA7F72">
              <w:rPr>
                <w:rFonts w:cstheme="minorHAnsi"/>
                <w:b w:val="0"/>
                <w:sz w:val="20"/>
                <w:szCs w:val="20"/>
              </w:rPr>
              <w:t>, kerata</w:t>
            </w:r>
            <w:r w:rsidR="009D2A34">
              <w:rPr>
                <w:rFonts w:cstheme="minorHAnsi"/>
                <w:b w:val="0"/>
                <w:sz w:val="20"/>
                <w:szCs w:val="20"/>
              </w:rPr>
              <w:t>conjunctivitis</w:t>
            </w:r>
          </w:p>
        </w:tc>
      </w:tr>
      <w:tr w:rsidR="001A654E" w:rsidRPr="001D0858" w14:paraId="36A920A4" w14:textId="77777777" w:rsidTr="00A566E9">
        <w:trPr>
          <w:trHeight w:val="20"/>
        </w:trPr>
        <w:tc>
          <w:tcPr>
            <w:tcW w:w="1176" w:type="pct"/>
          </w:tcPr>
          <w:p w14:paraId="5561F2E3" w14:textId="2BDAD87F" w:rsidR="001A654E" w:rsidRPr="000F2789" w:rsidRDefault="005C7ECC" w:rsidP="001A654E">
            <w:pPr>
              <w:pStyle w:val="Tableheading"/>
              <w:rPr>
                <w:rFonts w:cstheme="minorHAnsi"/>
                <w:b w:val="0"/>
                <w:sz w:val="20"/>
                <w:szCs w:val="20"/>
              </w:rPr>
            </w:pPr>
            <w:r>
              <w:rPr>
                <w:rFonts w:cstheme="minorHAnsi"/>
                <w:b w:val="0"/>
                <w:sz w:val="20"/>
                <w:szCs w:val="20"/>
              </w:rPr>
              <w:t>r</w:t>
            </w:r>
            <w:r w:rsidR="001A654E" w:rsidRPr="00F8671E">
              <w:rPr>
                <w:rFonts w:cstheme="minorHAnsi"/>
                <w:b w:val="0"/>
                <w:sz w:val="20"/>
                <w:szCs w:val="20"/>
              </w:rPr>
              <w:t xml:space="preserve">heumatoid </w:t>
            </w:r>
            <w:r>
              <w:rPr>
                <w:rFonts w:cstheme="minorHAnsi"/>
                <w:b w:val="0"/>
                <w:sz w:val="20"/>
                <w:szCs w:val="20"/>
              </w:rPr>
              <w:t>a</w:t>
            </w:r>
            <w:r w:rsidR="001A654E" w:rsidRPr="00F8671E">
              <w:rPr>
                <w:rFonts w:cstheme="minorHAnsi"/>
                <w:b w:val="0"/>
                <w:sz w:val="20"/>
                <w:szCs w:val="20"/>
              </w:rPr>
              <w:t xml:space="preserve">rthritis </w:t>
            </w:r>
          </w:p>
        </w:tc>
        <w:tc>
          <w:tcPr>
            <w:tcW w:w="3824" w:type="pct"/>
          </w:tcPr>
          <w:p w14:paraId="28AAAC85" w14:textId="7DB0BF25" w:rsidR="001A654E" w:rsidRPr="004B4004" w:rsidRDefault="00F8671E" w:rsidP="001A654E">
            <w:pPr>
              <w:pStyle w:val="Tableheading"/>
              <w:rPr>
                <w:rFonts w:cstheme="minorBidi"/>
                <w:b w:val="0"/>
                <w:sz w:val="20"/>
                <w:szCs w:val="20"/>
              </w:rPr>
            </w:pPr>
            <w:r w:rsidRPr="3C08A741">
              <w:rPr>
                <w:rFonts w:cstheme="minorBidi"/>
                <w:b w:val="0"/>
                <w:sz w:val="20"/>
                <w:szCs w:val="20"/>
              </w:rPr>
              <w:t xml:space="preserve">arthritis (juvenile rheumatoid or rheumatoid or seronegative), </w:t>
            </w:r>
            <w:r w:rsidR="26FCEADF" w:rsidRPr="3C08A741">
              <w:rPr>
                <w:rFonts w:cstheme="minorBidi"/>
                <w:b w:val="0"/>
                <w:sz w:val="20"/>
                <w:szCs w:val="20"/>
              </w:rPr>
              <w:t>C</w:t>
            </w:r>
            <w:r w:rsidRPr="3C08A741">
              <w:rPr>
                <w:rFonts w:cstheme="minorBidi"/>
                <w:b w:val="0"/>
                <w:sz w:val="20"/>
                <w:szCs w:val="20"/>
              </w:rPr>
              <w:t>aplan syndrome, JRA, juvenile rheumatoid arthritis, lipoid (dermatoarthritis or rheumatism), multicentric reticulohistiocytosis, RA, rheumatoid arthritis, rheumatoid arthritis (juvenile or pneumoconiosis), seronegative arthritis, seronegative rheumatoid arthritis or stills disease</w:t>
            </w:r>
          </w:p>
        </w:tc>
      </w:tr>
      <w:tr w:rsidR="001A654E" w:rsidRPr="001D0858" w14:paraId="6E01829A" w14:textId="77777777" w:rsidTr="00A566E9">
        <w:trPr>
          <w:trHeight w:val="20"/>
        </w:trPr>
        <w:tc>
          <w:tcPr>
            <w:tcW w:w="1176" w:type="pct"/>
          </w:tcPr>
          <w:p w14:paraId="2B84881B" w14:textId="55AD0934" w:rsidR="001A654E" w:rsidRPr="00F8671E" w:rsidRDefault="005C7ECC" w:rsidP="001A654E">
            <w:pPr>
              <w:pStyle w:val="Tableheading"/>
              <w:rPr>
                <w:rFonts w:cstheme="minorHAnsi"/>
                <w:b w:val="0"/>
                <w:sz w:val="20"/>
                <w:szCs w:val="20"/>
              </w:rPr>
            </w:pPr>
            <w:r>
              <w:rPr>
                <w:rFonts w:cstheme="minorHAnsi"/>
                <w:b w:val="0"/>
                <w:sz w:val="20"/>
                <w:szCs w:val="20"/>
              </w:rPr>
              <w:t>l</w:t>
            </w:r>
            <w:r w:rsidR="001A654E" w:rsidRPr="00F8671E">
              <w:rPr>
                <w:rFonts w:cstheme="minorHAnsi"/>
                <w:b w:val="0"/>
                <w:sz w:val="20"/>
                <w:szCs w:val="20"/>
              </w:rPr>
              <w:t>upus</w:t>
            </w:r>
          </w:p>
        </w:tc>
        <w:tc>
          <w:tcPr>
            <w:tcW w:w="3824" w:type="pct"/>
          </w:tcPr>
          <w:p w14:paraId="0DE6E590" w14:textId="7C7898A5" w:rsidR="001A654E" w:rsidRPr="0038645B" w:rsidRDefault="00494220" w:rsidP="001A654E">
            <w:pPr>
              <w:pStyle w:val="Tableheading"/>
              <w:rPr>
                <w:rFonts w:cstheme="minorBidi"/>
                <w:b w:val="0"/>
                <w:sz w:val="20"/>
                <w:szCs w:val="20"/>
              </w:rPr>
            </w:pPr>
            <w:r w:rsidRPr="3C08A741">
              <w:rPr>
                <w:rFonts w:cstheme="minorBidi"/>
                <w:b w:val="0"/>
                <w:sz w:val="20"/>
                <w:szCs w:val="20"/>
              </w:rPr>
              <w:t xml:space="preserve">DLE, </w:t>
            </w:r>
            <w:r w:rsidR="00807739" w:rsidRPr="3C08A741">
              <w:rPr>
                <w:rFonts w:cstheme="minorBidi"/>
                <w:b w:val="0"/>
                <w:sz w:val="20"/>
                <w:szCs w:val="20"/>
              </w:rPr>
              <w:t>SLE, lupus</w:t>
            </w:r>
          </w:p>
        </w:tc>
      </w:tr>
      <w:tr w:rsidR="001A654E" w:rsidRPr="001D0858" w14:paraId="67237C2B" w14:textId="77777777" w:rsidTr="00A566E9">
        <w:trPr>
          <w:trHeight w:val="20"/>
        </w:trPr>
        <w:tc>
          <w:tcPr>
            <w:tcW w:w="1176" w:type="pct"/>
          </w:tcPr>
          <w:p w14:paraId="0293FFF7" w14:textId="2F112C00" w:rsidR="001A654E" w:rsidRPr="00F8671E" w:rsidRDefault="001A654E" w:rsidP="001A654E">
            <w:pPr>
              <w:pStyle w:val="Tableheading"/>
              <w:rPr>
                <w:rFonts w:cstheme="minorBidi"/>
                <w:b w:val="0"/>
                <w:sz w:val="20"/>
                <w:szCs w:val="20"/>
              </w:rPr>
            </w:pPr>
            <w:r w:rsidRPr="1157C17F">
              <w:rPr>
                <w:rFonts w:cstheme="minorBidi"/>
                <w:b w:val="0"/>
                <w:sz w:val="20"/>
                <w:szCs w:val="20"/>
              </w:rPr>
              <w:t xml:space="preserve">Sjogren’s </w:t>
            </w:r>
            <w:r w:rsidR="296AFD7F" w:rsidRPr="1157C17F">
              <w:rPr>
                <w:rFonts w:cstheme="minorBidi"/>
                <w:b w:val="0"/>
                <w:sz w:val="20"/>
                <w:szCs w:val="20"/>
              </w:rPr>
              <w:t>syndrome</w:t>
            </w:r>
          </w:p>
        </w:tc>
        <w:tc>
          <w:tcPr>
            <w:tcW w:w="3824" w:type="pct"/>
          </w:tcPr>
          <w:p w14:paraId="02CF5604" w14:textId="7BACA558" w:rsidR="001A654E" w:rsidRPr="0038645B" w:rsidRDefault="00F8671E" w:rsidP="001A654E">
            <w:pPr>
              <w:pStyle w:val="Tableheading"/>
              <w:rPr>
                <w:rFonts w:cstheme="minorHAnsi"/>
                <w:b w:val="0"/>
                <w:sz w:val="20"/>
                <w:szCs w:val="20"/>
              </w:rPr>
            </w:pPr>
            <w:r w:rsidRPr="0038645B">
              <w:rPr>
                <w:rFonts w:cstheme="minorHAnsi"/>
                <w:b w:val="0"/>
                <w:sz w:val="20"/>
                <w:szCs w:val="20"/>
              </w:rPr>
              <w:t>Sjogren</w:t>
            </w:r>
          </w:p>
        </w:tc>
      </w:tr>
      <w:tr w:rsidR="001A654E" w:rsidRPr="001D0858" w14:paraId="2236DF8F" w14:textId="77777777" w:rsidTr="00A566E9">
        <w:trPr>
          <w:trHeight w:val="20"/>
        </w:trPr>
        <w:tc>
          <w:tcPr>
            <w:tcW w:w="1176" w:type="pct"/>
          </w:tcPr>
          <w:p w14:paraId="76653624" w14:textId="3F3668F3" w:rsidR="001A654E" w:rsidRPr="00F8671E" w:rsidRDefault="005C7ECC" w:rsidP="001A654E">
            <w:pPr>
              <w:pStyle w:val="Tableheading"/>
              <w:rPr>
                <w:rFonts w:cstheme="minorHAnsi"/>
                <w:b w:val="0"/>
                <w:sz w:val="20"/>
                <w:szCs w:val="20"/>
              </w:rPr>
            </w:pPr>
            <w:r>
              <w:rPr>
                <w:rFonts w:cstheme="minorHAnsi"/>
                <w:b w:val="0"/>
                <w:sz w:val="20"/>
                <w:szCs w:val="20"/>
              </w:rPr>
              <w:t>b</w:t>
            </w:r>
            <w:r w:rsidR="00F8671E" w:rsidRPr="00F8671E">
              <w:rPr>
                <w:rFonts w:cstheme="minorHAnsi"/>
                <w:b w:val="0"/>
                <w:sz w:val="20"/>
                <w:szCs w:val="20"/>
              </w:rPr>
              <w:t>lepharitis</w:t>
            </w:r>
          </w:p>
        </w:tc>
        <w:tc>
          <w:tcPr>
            <w:tcW w:w="3824" w:type="pct"/>
          </w:tcPr>
          <w:p w14:paraId="23DAF6B2" w14:textId="4A8E333D" w:rsidR="001A654E" w:rsidRPr="0038645B" w:rsidRDefault="00CD2851" w:rsidP="001A654E">
            <w:pPr>
              <w:pStyle w:val="Tableheading"/>
              <w:rPr>
                <w:rFonts w:cstheme="minorHAnsi"/>
                <w:b w:val="0"/>
                <w:sz w:val="20"/>
                <w:szCs w:val="20"/>
              </w:rPr>
            </w:pPr>
            <w:r w:rsidRPr="0038645B">
              <w:rPr>
                <w:rFonts w:cstheme="minorHAnsi"/>
                <w:b w:val="0"/>
                <w:sz w:val="20"/>
                <w:szCs w:val="20"/>
              </w:rPr>
              <w:t>blep</w:t>
            </w:r>
            <w:r w:rsidR="000E5D64" w:rsidRPr="0038645B">
              <w:rPr>
                <w:rFonts w:cstheme="minorHAnsi"/>
                <w:b w:val="0"/>
                <w:sz w:val="20"/>
                <w:szCs w:val="20"/>
              </w:rPr>
              <w:t>haritis</w:t>
            </w:r>
          </w:p>
        </w:tc>
      </w:tr>
      <w:tr w:rsidR="001A654E" w:rsidRPr="001D0858" w14:paraId="10CEC740" w14:textId="77777777" w:rsidTr="00A566E9">
        <w:trPr>
          <w:trHeight w:val="20"/>
        </w:trPr>
        <w:tc>
          <w:tcPr>
            <w:tcW w:w="1176" w:type="pct"/>
          </w:tcPr>
          <w:p w14:paraId="0E8F631A" w14:textId="0BBCBF6B" w:rsidR="001A654E" w:rsidRPr="00F8671E" w:rsidRDefault="0082775A" w:rsidP="001A654E">
            <w:pPr>
              <w:pStyle w:val="Tableheading"/>
              <w:rPr>
                <w:rFonts w:cstheme="minorHAnsi"/>
                <w:b w:val="0"/>
                <w:sz w:val="20"/>
                <w:szCs w:val="20"/>
              </w:rPr>
            </w:pPr>
            <w:r>
              <w:rPr>
                <w:rFonts w:cstheme="minorHAnsi"/>
                <w:b w:val="0"/>
                <w:sz w:val="20"/>
                <w:szCs w:val="20"/>
              </w:rPr>
              <w:t>m</w:t>
            </w:r>
            <w:r w:rsidR="001A654E" w:rsidRPr="00F8671E">
              <w:rPr>
                <w:rFonts w:cstheme="minorHAnsi"/>
                <w:b w:val="0"/>
                <w:sz w:val="20"/>
                <w:szCs w:val="20"/>
              </w:rPr>
              <w:t>eibomian gland dysfunction</w:t>
            </w:r>
          </w:p>
        </w:tc>
        <w:tc>
          <w:tcPr>
            <w:tcW w:w="3824" w:type="pct"/>
          </w:tcPr>
          <w:p w14:paraId="2DD99FA8" w14:textId="6379D504" w:rsidR="001A654E" w:rsidRPr="0038645B" w:rsidRDefault="001A5837" w:rsidP="001A654E">
            <w:pPr>
              <w:pStyle w:val="Tableheading"/>
              <w:rPr>
                <w:rFonts w:cstheme="minorHAnsi"/>
                <w:b w:val="0"/>
                <w:sz w:val="20"/>
                <w:szCs w:val="20"/>
              </w:rPr>
            </w:pPr>
            <w:r w:rsidRPr="0038645B">
              <w:rPr>
                <w:rFonts w:cstheme="minorHAnsi"/>
                <w:b w:val="0"/>
                <w:sz w:val="20"/>
                <w:szCs w:val="20"/>
              </w:rPr>
              <w:t>m</w:t>
            </w:r>
            <w:r w:rsidR="000E5D64" w:rsidRPr="0038645B">
              <w:rPr>
                <w:rFonts w:cstheme="minorHAnsi"/>
                <w:b w:val="0"/>
                <w:sz w:val="20"/>
                <w:szCs w:val="20"/>
              </w:rPr>
              <w:t xml:space="preserve">eibomian </w:t>
            </w:r>
            <w:r w:rsidRPr="0038645B">
              <w:rPr>
                <w:rFonts w:cstheme="minorHAnsi"/>
                <w:b w:val="0"/>
                <w:sz w:val="20"/>
                <w:szCs w:val="20"/>
              </w:rPr>
              <w:t>dysfunction</w:t>
            </w:r>
          </w:p>
        </w:tc>
      </w:tr>
      <w:tr w:rsidR="001A654E" w:rsidRPr="001D0858" w14:paraId="37A376BB" w14:textId="77777777" w:rsidTr="00A566E9">
        <w:trPr>
          <w:trHeight w:val="20"/>
        </w:trPr>
        <w:tc>
          <w:tcPr>
            <w:tcW w:w="1176" w:type="pct"/>
          </w:tcPr>
          <w:p w14:paraId="1B4B6DDD" w14:textId="4C6D6B0F" w:rsidR="001A654E" w:rsidRPr="00F8671E" w:rsidRDefault="0082775A" w:rsidP="001A654E">
            <w:pPr>
              <w:pStyle w:val="Tableheading"/>
              <w:rPr>
                <w:rFonts w:cstheme="minorHAnsi"/>
                <w:b w:val="0"/>
                <w:sz w:val="20"/>
                <w:szCs w:val="20"/>
              </w:rPr>
            </w:pPr>
            <w:r>
              <w:rPr>
                <w:rFonts w:cstheme="minorHAnsi"/>
                <w:b w:val="0"/>
                <w:sz w:val="20"/>
                <w:szCs w:val="20"/>
              </w:rPr>
              <w:t>f</w:t>
            </w:r>
            <w:r w:rsidR="001A654E" w:rsidRPr="00F8671E">
              <w:rPr>
                <w:rFonts w:cstheme="minorHAnsi"/>
                <w:b w:val="0"/>
                <w:sz w:val="20"/>
                <w:szCs w:val="20"/>
              </w:rPr>
              <w:t>acial palsy (including Bells)</w:t>
            </w:r>
          </w:p>
        </w:tc>
        <w:tc>
          <w:tcPr>
            <w:tcW w:w="3824" w:type="pct"/>
          </w:tcPr>
          <w:p w14:paraId="37C264D8" w14:textId="7E5A1721" w:rsidR="001A654E" w:rsidRPr="0038645B" w:rsidRDefault="00F1118E" w:rsidP="001A654E">
            <w:pPr>
              <w:pStyle w:val="Tableheading"/>
              <w:rPr>
                <w:rFonts w:cstheme="minorBidi"/>
                <w:b w:val="0"/>
                <w:sz w:val="20"/>
                <w:szCs w:val="20"/>
              </w:rPr>
            </w:pPr>
            <w:r w:rsidRPr="3C08A741">
              <w:rPr>
                <w:rFonts w:cstheme="minorBidi"/>
                <w:b w:val="0"/>
                <w:sz w:val="20"/>
                <w:szCs w:val="20"/>
              </w:rPr>
              <w:t xml:space="preserve">facial palsy, (facial or face or </w:t>
            </w:r>
            <w:r w:rsidR="777C069F" w:rsidRPr="3C08A741">
              <w:rPr>
                <w:rFonts w:cstheme="minorBidi"/>
                <w:b w:val="0"/>
                <w:sz w:val="20"/>
                <w:szCs w:val="20"/>
              </w:rPr>
              <w:t>B</w:t>
            </w:r>
            <w:r w:rsidRPr="3C08A741">
              <w:rPr>
                <w:rFonts w:cstheme="minorBidi"/>
                <w:b w:val="0"/>
                <w:sz w:val="20"/>
                <w:szCs w:val="20"/>
              </w:rPr>
              <w:t>ells</w:t>
            </w:r>
            <w:r w:rsidR="00CA7F72" w:rsidRPr="3C08A741">
              <w:rPr>
                <w:rFonts w:cstheme="minorBidi"/>
                <w:b w:val="0"/>
                <w:sz w:val="20"/>
                <w:szCs w:val="20"/>
              </w:rPr>
              <w:t>) and (palsy or paralysis or weakness)</w:t>
            </w:r>
          </w:p>
        </w:tc>
      </w:tr>
      <w:tr w:rsidR="001A654E" w:rsidRPr="001D0858" w14:paraId="74759915" w14:textId="77777777" w:rsidTr="00A566E9">
        <w:trPr>
          <w:trHeight w:val="20"/>
        </w:trPr>
        <w:tc>
          <w:tcPr>
            <w:tcW w:w="1176" w:type="pct"/>
          </w:tcPr>
          <w:p w14:paraId="553F76BF" w14:textId="54E70EB6" w:rsidR="001A654E" w:rsidRPr="00F8671E" w:rsidRDefault="0082775A" w:rsidP="001A654E">
            <w:pPr>
              <w:pStyle w:val="Tableheading"/>
              <w:rPr>
                <w:rFonts w:cstheme="minorHAnsi"/>
                <w:b w:val="0"/>
                <w:sz w:val="20"/>
                <w:szCs w:val="20"/>
              </w:rPr>
            </w:pPr>
            <w:r>
              <w:rPr>
                <w:rFonts w:cstheme="minorHAnsi"/>
                <w:b w:val="0"/>
                <w:sz w:val="20"/>
                <w:szCs w:val="20"/>
              </w:rPr>
              <w:t>c</w:t>
            </w:r>
            <w:r w:rsidR="001A654E" w:rsidRPr="00F8671E">
              <w:rPr>
                <w:rFonts w:cstheme="minorHAnsi"/>
                <w:b w:val="0"/>
                <w:sz w:val="20"/>
                <w:szCs w:val="20"/>
              </w:rPr>
              <w:t>ontact lens</w:t>
            </w:r>
            <w:r>
              <w:rPr>
                <w:rFonts w:cstheme="minorHAnsi"/>
                <w:b w:val="0"/>
                <w:sz w:val="20"/>
                <w:szCs w:val="20"/>
              </w:rPr>
              <w:t xml:space="preserve"> use</w:t>
            </w:r>
          </w:p>
        </w:tc>
        <w:tc>
          <w:tcPr>
            <w:tcW w:w="3824" w:type="pct"/>
          </w:tcPr>
          <w:p w14:paraId="7EBB59EB" w14:textId="7B673178" w:rsidR="001A654E" w:rsidRPr="0038645B" w:rsidRDefault="009D2A34" w:rsidP="001A654E">
            <w:pPr>
              <w:pStyle w:val="Tableheading"/>
              <w:rPr>
                <w:rFonts w:cstheme="minorHAnsi"/>
                <w:b w:val="0"/>
                <w:sz w:val="20"/>
                <w:szCs w:val="20"/>
              </w:rPr>
            </w:pPr>
            <w:r>
              <w:rPr>
                <w:rFonts w:cstheme="minorHAnsi"/>
                <w:b w:val="0"/>
                <w:sz w:val="20"/>
                <w:szCs w:val="20"/>
              </w:rPr>
              <w:t>contact lens</w:t>
            </w:r>
          </w:p>
        </w:tc>
      </w:tr>
      <w:tr w:rsidR="001A654E" w:rsidRPr="001D0858" w14:paraId="2B98B16A" w14:textId="77777777" w:rsidTr="00A566E9">
        <w:trPr>
          <w:trHeight w:val="20"/>
        </w:trPr>
        <w:tc>
          <w:tcPr>
            <w:tcW w:w="1176" w:type="pct"/>
          </w:tcPr>
          <w:p w14:paraId="36CCD7FC" w14:textId="2157C490" w:rsidR="001A654E" w:rsidRPr="00F8671E" w:rsidRDefault="0082775A" w:rsidP="001A654E">
            <w:pPr>
              <w:pStyle w:val="Tableheading"/>
              <w:rPr>
                <w:rFonts w:cstheme="minorHAnsi"/>
                <w:b w:val="0"/>
                <w:sz w:val="20"/>
                <w:szCs w:val="20"/>
              </w:rPr>
            </w:pPr>
            <w:r>
              <w:rPr>
                <w:rFonts w:cstheme="minorHAnsi"/>
                <w:b w:val="0"/>
                <w:sz w:val="20"/>
                <w:szCs w:val="20"/>
              </w:rPr>
              <w:t>l</w:t>
            </w:r>
            <w:r w:rsidR="00F8671E" w:rsidRPr="00F8671E">
              <w:rPr>
                <w:rFonts w:cstheme="minorHAnsi"/>
                <w:b w:val="0"/>
                <w:sz w:val="20"/>
                <w:szCs w:val="20"/>
              </w:rPr>
              <w:t>aser eye surgery/lasik</w:t>
            </w:r>
          </w:p>
        </w:tc>
        <w:tc>
          <w:tcPr>
            <w:tcW w:w="3824" w:type="pct"/>
          </w:tcPr>
          <w:p w14:paraId="6B86C0A0" w14:textId="47485EED" w:rsidR="001A654E" w:rsidRPr="0038645B" w:rsidRDefault="00E1105E" w:rsidP="001A654E">
            <w:pPr>
              <w:pStyle w:val="Tableheading"/>
              <w:rPr>
                <w:rFonts w:cstheme="minorHAnsi"/>
                <w:b w:val="0"/>
                <w:sz w:val="20"/>
                <w:szCs w:val="20"/>
              </w:rPr>
            </w:pPr>
            <w:r w:rsidRPr="0038645B">
              <w:rPr>
                <w:rFonts w:cstheme="minorHAnsi"/>
                <w:b w:val="0"/>
                <w:sz w:val="20"/>
                <w:szCs w:val="20"/>
              </w:rPr>
              <w:t>L</w:t>
            </w:r>
            <w:r w:rsidR="00CE10A3" w:rsidRPr="0038645B">
              <w:rPr>
                <w:rFonts w:cstheme="minorHAnsi"/>
                <w:b w:val="0"/>
                <w:sz w:val="20"/>
                <w:szCs w:val="20"/>
              </w:rPr>
              <w:t>asik</w:t>
            </w:r>
            <w:r w:rsidR="0038645B" w:rsidRPr="0038645B">
              <w:rPr>
                <w:rFonts w:cstheme="minorHAnsi"/>
                <w:b w:val="0"/>
                <w:sz w:val="20"/>
                <w:szCs w:val="20"/>
              </w:rPr>
              <w:t xml:space="preserve">, </w:t>
            </w:r>
            <w:r w:rsidRPr="0038645B">
              <w:rPr>
                <w:rFonts w:cstheme="minorHAnsi"/>
                <w:b w:val="0"/>
                <w:sz w:val="20"/>
                <w:szCs w:val="20"/>
              </w:rPr>
              <w:t xml:space="preserve">laser </w:t>
            </w:r>
            <w:r w:rsidR="0038645B" w:rsidRPr="0038645B">
              <w:rPr>
                <w:rFonts w:cstheme="minorHAnsi"/>
                <w:b w:val="0"/>
                <w:sz w:val="20"/>
                <w:szCs w:val="20"/>
              </w:rPr>
              <w:t xml:space="preserve">and </w:t>
            </w:r>
            <w:r w:rsidRPr="0038645B">
              <w:rPr>
                <w:rFonts w:cstheme="minorHAnsi"/>
                <w:b w:val="0"/>
                <w:sz w:val="20"/>
                <w:szCs w:val="20"/>
              </w:rPr>
              <w:t>(</w:t>
            </w:r>
            <w:r w:rsidR="00116014" w:rsidRPr="0038645B">
              <w:rPr>
                <w:rFonts w:cstheme="minorHAnsi"/>
                <w:b w:val="0"/>
                <w:sz w:val="20"/>
                <w:szCs w:val="20"/>
              </w:rPr>
              <w:t xml:space="preserve">cornea </w:t>
            </w:r>
            <w:r w:rsidR="000870FF" w:rsidRPr="0038645B">
              <w:rPr>
                <w:rFonts w:cstheme="minorHAnsi"/>
                <w:b w:val="0"/>
                <w:sz w:val="20"/>
                <w:szCs w:val="20"/>
              </w:rPr>
              <w:t xml:space="preserve">or excimer </w:t>
            </w:r>
            <w:r w:rsidR="00116014" w:rsidRPr="0038645B">
              <w:rPr>
                <w:rFonts w:cstheme="minorHAnsi"/>
                <w:b w:val="0"/>
                <w:sz w:val="20"/>
                <w:szCs w:val="20"/>
              </w:rPr>
              <w:t xml:space="preserve">or </w:t>
            </w:r>
            <w:r w:rsidR="0038645B" w:rsidRPr="0038645B">
              <w:rPr>
                <w:rFonts w:cstheme="minorHAnsi"/>
                <w:b w:val="0"/>
                <w:sz w:val="20"/>
                <w:szCs w:val="20"/>
              </w:rPr>
              <w:t>kerato</w:t>
            </w:r>
            <w:r w:rsidR="000870FF">
              <w:rPr>
                <w:rFonts w:cstheme="minorHAnsi"/>
                <w:b w:val="0"/>
                <w:sz w:val="20"/>
                <w:szCs w:val="20"/>
              </w:rPr>
              <w:t xml:space="preserve"> or </w:t>
            </w:r>
            <w:r w:rsidR="000870FF" w:rsidRPr="0038645B">
              <w:rPr>
                <w:rFonts w:cstheme="minorHAnsi"/>
                <w:b w:val="0"/>
                <w:sz w:val="20"/>
                <w:szCs w:val="20"/>
              </w:rPr>
              <w:t xml:space="preserve">refract or </w:t>
            </w:r>
            <w:r w:rsidR="000870FF">
              <w:rPr>
                <w:rFonts w:cstheme="minorHAnsi"/>
                <w:b w:val="0"/>
                <w:sz w:val="20"/>
                <w:szCs w:val="20"/>
              </w:rPr>
              <w:t>vision</w:t>
            </w:r>
            <w:r w:rsidR="0038645B" w:rsidRPr="0038645B">
              <w:rPr>
                <w:rFonts w:cstheme="minorHAnsi"/>
                <w:b w:val="0"/>
                <w:sz w:val="20"/>
                <w:szCs w:val="20"/>
              </w:rPr>
              <w:t>)</w:t>
            </w:r>
          </w:p>
        </w:tc>
      </w:tr>
    </w:tbl>
    <w:p w14:paraId="4E84F0B5" w14:textId="60EBAEFE" w:rsidR="00731BCC" w:rsidRDefault="00685834" w:rsidP="00685834">
      <w:pPr>
        <w:spacing w:after="0"/>
        <w:rPr>
          <w:sz w:val="20"/>
          <w:szCs w:val="20"/>
        </w:rPr>
      </w:pPr>
      <w:r w:rsidRPr="00685834">
        <w:rPr>
          <w:sz w:val="20"/>
          <w:szCs w:val="20"/>
        </w:rPr>
        <w:t>* Given the variety of recording practices among GPs, we did not attempt to distinguish ‘dry eye’ when recorded as a symptom from ‘dry eye disease’ or ‘dry eye syndrome’.</w:t>
      </w:r>
    </w:p>
    <w:p w14:paraId="4CA53192" w14:textId="77777777" w:rsidR="00253FDA" w:rsidRPr="00685834" w:rsidRDefault="00253FDA" w:rsidP="00685834">
      <w:pPr>
        <w:spacing w:after="0"/>
        <w:rPr>
          <w:sz w:val="20"/>
          <w:szCs w:val="20"/>
        </w:rPr>
      </w:pPr>
    </w:p>
    <w:p w14:paraId="335526EA" w14:textId="022BBAF5" w:rsidR="00C90486" w:rsidRDefault="00BC74C0" w:rsidP="009734A7">
      <w:r>
        <w:t xml:space="preserve">The </w:t>
      </w:r>
      <w:r w:rsidR="00DA4463">
        <w:t>TFOS DEWS II report</w:t>
      </w:r>
      <w:r w:rsidR="00971B2F">
        <w:t xml:space="preserve"> on iatrogenic </w:t>
      </w:r>
      <w:r w:rsidR="00F36835">
        <w:t>causes</w:t>
      </w:r>
      <w:r w:rsidR="529089D6">
        <w:t>,</w:t>
      </w:r>
      <w:r w:rsidR="00C35432">
        <w:t xml:space="preserve"> adverse effects that </w:t>
      </w:r>
      <w:r w:rsidR="679747BE">
        <w:t>a</w:t>
      </w:r>
      <w:r w:rsidR="00C35432">
        <w:t>re directly caused by medical treatment</w:t>
      </w:r>
      <w:r w:rsidR="1F33A490">
        <w:t>,</w:t>
      </w:r>
      <w:r w:rsidR="00C35432">
        <w:t xml:space="preserve"> </w:t>
      </w:r>
      <w:r w:rsidR="00F36835">
        <w:t xml:space="preserve">of dry eye syndrome </w:t>
      </w:r>
      <w:r w:rsidR="00F245B8">
        <w:t xml:space="preserve">identified a </w:t>
      </w:r>
      <w:r w:rsidR="00315061">
        <w:t xml:space="preserve">large </w:t>
      </w:r>
      <w:r w:rsidR="00F245B8">
        <w:t xml:space="preserve">number of systemic medicines </w:t>
      </w:r>
      <w:r w:rsidR="00315061">
        <w:t xml:space="preserve">and classes of systemic medicines </w:t>
      </w:r>
      <w:r w:rsidR="00F245B8">
        <w:t>that are associated with an increased risk of developing dry eye syndrome.</w:t>
      </w:r>
      <w:r w:rsidR="00BD6538">
        <w:rPr>
          <w:rStyle w:val="FootnoteReference"/>
        </w:rPr>
        <w:footnoteReference w:id="17"/>
      </w:r>
      <w:r w:rsidR="00DA4463">
        <w:t xml:space="preserve"> </w:t>
      </w:r>
      <w:r w:rsidR="00EA0A62">
        <w:t xml:space="preserve">The use of some of these medicines in the year prior to the date of </w:t>
      </w:r>
      <w:r w:rsidR="00A544BA">
        <w:t xml:space="preserve">a patient </w:t>
      </w:r>
      <w:r w:rsidR="00EA0A62">
        <w:t>starting a PF ocular lubricant</w:t>
      </w:r>
      <w:r w:rsidR="00A544BA">
        <w:t xml:space="preserve"> was explored. </w:t>
      </w:r>
      <w:r w:rsidR="000B12FF">
        <w:t xml:space="preserve">Medicine classes </w:t>
      </w:r>
      <w:r w:rsidR="00A544BA">
        <w:t xml:space="preserve">were selected if </w:t>
      </w:r>
      <w:r w:rsidR="006F4248">
        <w:t xml:space="preserve">the TWOS DEWS II report identified </w:t>
      </w:r>
      <w:r w:rsidR="00E11A8A">
        <w:t xml:space="preserve">that they </w:t>
      </w:r>
      <w:r w:rsidR="00F25884">
        <w:t xml:space="preserve">were </w:t>
      </w:r>
      <w:r w:rsidR="00E11A8A">
        <w:t xml:space="preserve">associated with </w:t>
      </w:r>
      <w:r w:rsidR="00AE2801">
        <w:t xml:space="preserve">a doubling of risk </w:t>
      </w:r>
      <w:r w:rsidR="13DD6B8B">
        <w:t xml:space="preserve">(an odds ratio of 2.0 or more) </w:t>
      </w:r>
      <w:r w:rsidR="00AE2801">
        <w:t>of develop</w:t>
      </w:r>
      <w:r w:rsidR="587C82D5">
        <w:t>ing</w:t>
      </w:r>
      <w:r w:rsidR="007303D0">
        <w:t xml:space="preserve"> dry eye syndrome </w:t>
      </w:r>
      <w:r w:rsidR="6DC8B9B5">
        <w:t xml:space="preserve">and </w:t>
      </w:r>
      <w:r w:rsidR="00C90486">
        <w:t>had been reported in at least one large epidemiological study. The medicine</w:t>
      </w:r>
      <w:r w:rsidR="001C1673">
        <w:t xml:space="preserve"> classes</w:t>
      </w:r>
      <w:r w:rsidR="00C90486">
        <w:t xml:space="preserve"> </w:t>
      </w:r>
      <w:r w:rsidR="002F3024">
        <w:t>meeting this criterion</w:t>
      </w:r>
      <w:r w:rsidR="00C90486">
        <w:t xml:space="preserve"> are shown in Table 5</w:t>
      </w:r>
      <w:r w:rsidR="00D96BF9">
        <w:t xml:space="preserve"> and were identified using ATC codes.</w:t>
      </w:r>
    </w:p>
    <w:p w14:paraId="74EF44EF" w14:textId="5922A6E8" w:rsidR="00C35432" w:rsidRDefault="00C35432" w:rsidP="00C35432">
      <w:pPr>
        <w:pStyle w:val="Tabletitle"/>
      </w:pPr>
      <w:r w:rsidRPr="00C35432">
        <w:t xml:space="preserve">Table </w:t>
      </w:r>
      <w:r>
        <w:t>5</w:t>
      </w:r>
      <w:r w:rsidRPr="00C35432">
        <w:t xml:space="preserve">: </w:t>
      </w:r>
      <w:r w:rsidR="001C1673">
        <w:t xml:space="preserve">ATC codes </w:t>
      </w:r>
      <w:r w:rsidRPr="00C35432">
        <w:t>used to identify</w:t>
      </w:r>
      <w:r w:rsidR="001C1673">
        <w:t xml:space="preserve"> medicines that have been associated with </w:t>
      </w:r>
      <w:r w:rsidR="00A97B24">
        <w:t xml:space="preserve">an increased risk of developing dry eye </w:t>
      </w:r>
      <w:r w:rsidR="00435DF2">
        <w:t>syndrome</w:t>
      </w:r>
    </w:p>
    <w:tbl>
      <w:tblPr>
        <w:tblStyle w:val="TableGrid"/>
        <w:tblW w:w="5000" w:type="pct"/>
        <w:tblLook w:val="04A0" w:firstRow="1" w:lastRow="0" w:firstColumn="1" w:lastColumn="0" w:noHBand="0" w:noVBand="1"/>
        <w:tblCaption w:val="Table 5: ATC codes used to identify medicines that have been associated with an increased risk of developing dry eye syndrome"/>
      </w:tblPr>
      <w:tblGrid>
        <w:gridCol w:w="3964"/>
        <w:gridCol w:w="4983"/>
      </w:tblGrid>
      <w:tr w:rsidR="00D96BF9" w:rsidRPr="001D0858" w14:paraId="0C8D7C34" w14:textId="77777777" w:rsidTr="00D96BF9">
        <w:trPr>
          <w:trHeight w:val="20"/>
          <w:tblHeader/>
        </w:trPr>
        <w:tc>
          <w:tcPr>
            <w:tcW w:w="2215" w:type="pct"/>
            <w:shd w:val="clear" w:color="auto" w:fill="BFBFBF" w:themeFill="background1" w:themeFillShade="BF"/>
          </w:tcPr>
          <w:p w14:paraId="6068983D" w14:textId="37D67459" w:rsidR="00D96BF9" w:rsidRPr="001D0858" w:rsidRDefault="00D96BF9" w:rsidP="00FE7F8C">
            <w:pPr>
              <w:pStyle w:val="Tableheading"/>
              <w:rPr>
                <w:sz w:val="20"/>
                <w:szCs w:val="20"/>
              </w:rPr>
            </w:pPr>
            <w:r>
              <w:rPr>
                <w:sz w:val="20"/>
                <w:szCs w:val="20"/>
              </w:rPr>
              <w:t>Medicine class</w:t>
            </w:r>
          </w:p>
        </w:tc>
        <w:tc>
          <w:tcPr>
            <w:tcW w:w="2785" w:type="pct"/>
            <w:shd w:val="clear" w:color="auto" w:fill="BFBFBF" w:themeFill="background1" w:themeFillShade="BF"/>
          </w:tcPr>
          <w:p w14:paraId="27A553D3" w14:textId="25E21190" w:rsidR="00D96BF9" w:rsidRDefault="00D96BF9" w:rsidP="00FE7F8C">
            <w:pPr>
              <w:pStyle w:val="Tableheading"/>
              <w:rPr>
                <w:sz w:val="20"/>
                <w:szCs w:val="20"/>
              </w:rPr>
            </w:pPr>
            <w:r>
              <w:rPr>
                <w:sz w:val="20"/>
                <w:szCs w:val="20"/>
              </w:rPr>
              <w:t>ATC codes</w:t>
            </w:r>
          </w:p>
        </w:tc>
      </w:tr>
      <w:tr w:rsidR="00D96BF9" w:rsidRPr="001D0858" w14:paraId="05EDEBF2" w14:textId="77777777" w:rsidTr="00D96BF9">
        <w:trPr>
          <w:trHeight w:val="20"/>
        </w:trPr>
        <w:tc>
          <w:tcPr>
            <w:tcW w:w="2215" w:type="pct"/>
          </w:tcPr>
          <w:p w14:paraId="17E96364" w14:textId="5519C4E3" w:rsidR="00D96BF9" w:rsidRPr="00F8671E" w:rsidRDefault="00D96BF9" w:rsidP="00D96BF9">
            <w:pPr>
              <w:pStyle w:val="Tableheading"/>
              <w:rPr>
                <w:rFonts w:cstheme="minorHAnsi"/>
                <w:b w:val="0"/>
                <w:sz w:val="20"/>
                <w:szCs w:val="20"/>
              </w:rPr>
            </w:pPr>
            <w:r>
              <w:rPr>
                <w:rFonts w:cstheme="minorHAnsi"/>
                <w:b w:val="0"/>
                <w:sz w:val="20"/>
                <w:szCs w:val="20"/>
              </w:rPr>
              <w:t>i</w:t>
            </w:r>
            <w:r w:rsidRPr="00D96BF9">
              <w:rPr>
                <w:rFonts w:cstheme="minorHAnsi"/>
                <w:b w:val="0"/>
                <w:sz w:val="20"/>
                <w:szCs w:val="20"/>
              </w:rPr>
              <w:t>nhaled steroid</w:t>
            </w:r>
          </w:p>
        </w:tc>
        <w:tc>
          <w:tcPr>
            <w:tcW w:w="2785" w:type="pct"/>
          </w:tcPr>
          <w:p w14:paraId="6F96C419" w14:textId="43EC51C4" w:rsidR="00D96BF9" w:rsidRPr="0038645B" w:rsidRDefault="00435DF2" w:rsidP="00435DF2">
            <w:pPr>
              <w:pStyle w:val="Tableheading"/>
              <w:rPr>
                <w:rFonts w:cstheme="minorHAnsi"/>
                <w:b w:val="0"/>
                <w:sz w:val="20"/>
                <w:szCs w:val="20"/>
              </w:rPr>
            </w:pPr>
            <w:r w:rsidRPr="00435DF2">
              <w:rPr>
                <w:rFonts w:cstheme="minorHAnsi"/>
                <w:b w:val="0"/>
                <w:sz w:val="20"/>
                <w:szCs w:val="20"/>
              </w:rPr>
              <w:t>R03BA01, R03BA02,</w:t>
            </w:r>
            <w:r w:rsidR="001C2B8C">
              <w:rPr>
                <w:rFonts w:cstheme="minorHAnsi"/>
                <w:b w:val="0"/>
                <w:sz w:val="20"/>
                <w:szCs w:val="20"/>
              </w:rPr>
              <w:t xml:space="preserve"> </w:t>
            </w:r>
            <w:r w:rsidRPr="00435DF2">
              <w:rPr>
                <w:rFonts w:cstheme="minorHAnsi"/>
                <w:b w:val="0"/>
                <w:sz w:val="20"/>
                <w:szCs w:val="20"/>
              </w:rPr>
              <w:t>R03BA05, R03BA07, R03BA08, R03BA09, R03AK06, R03AK07, R03AK08, R03AK09, R03AK10, R03AK11, R03AK12, R03AK13,</w:t>
            </w:r>
            <w:r>
              <w:rPr>
                <w:rFonts w:cstheme="minorHAnsi"/>
                <w:b w:val="0"/>
                <w:sz w:val="20"/>
                <w:szCs w:val="20"/>
              </w:rPr>
              <w:t xml:space="preserve"> </w:t>
            </w:r>
            <w:r w:rsidRPr="00435DF2">
              <w:rPr>
                <w:rFonts w:cstheme="minorHAnsi"/>
                <w:b w:val="0"/>
                <w:sz w:val="20"/>
                <w:szCs w:val="20"/>
              </w:rPr>
              <w:t>R03AK1'</w:t>
            </w:r>
          </w:p>
        </w:tc>
      </w:tr>
      <w:tr w:rsidR="00D96BF9" w:rsidRPr="001D0858" w14:paraId="761EBA0B" w14:textId="77777777" w:rsidTr="00D96BF9">
        <w:trPr>
          <w:trHeight w:val="20"/>
        </w:trPr>
        <w:tc>
          <w:tcPr>
            <w:tcW w:w="2215" w:type="pct"/>
          </w:tcPr>
          <w:p w14:paraId="138155F1" w14:textId="1283C399" w:rsidR="00D96BF9" w:rsidRPr="00F8671E" w:rsidRDefault="00D96BF9" w:rsidP="00D96BF9">
            <w:pPr>
              <w:pStyle w:val="Tableheading"/>
              <w:rPr>
                <w:rFonts w:cstheme="minorHAnsi"/>
                <w:b w:val="0"/>
                <w:sz w:val="20"/>
                <w:szCs w:val="20"/>
              </w:rPr>
            </w:pPr>
            <w:r>
              <w:rPr>
                <w:rFonts w:cstheme="minorHAnsi"/>
                <w:b w:val="0"/>
                <w:sz w:val="20"/>
                <w:szCs w:val="20"/>
              </w:rPr>
              <w:t>b</w:t>
            </w:r>
            <w:r w:rsidRPr="00D96BF9">
              <w:rPr>
                <w:rFonts w:cstheme="minorHAnsi"/>
                <w:b w:val="0"/>
                <w:sz w:val="20"/>
                <w:szCs w:val="20"/>
              </w:rPr>
              <w:t>enzodiazepine or anxiolytic</w:t>
            </w:r>
          </w:p>
        </w:tc>
        <w:tc>
          <w:tcPr>
            <w:tcW w:w="2785" w:type="pct"/>
          </w:tcPr>
          <w:p w14:paraId="63CACCC6" w14:textId="0B19DD1F" w:rsidR="00D96BF9" w:rsidRPr="0038645B" w:rsidRDefault="00464F52" w:rsidP="00D96BF9">
            <w:pPr>
              <w:pStyle w:val="Tableheading"/>
              <w:rPr>
                <w:rFonts w:cstheme="minorHAnsi"/>
                <w:b w:val="0"/>
                <w:sz w:val="20"/>
                <w:szCs w:val="20"/>
              </w:rPr>
            </w:pPr>
            <w:r>
              <w:rPr>
                <w:rFonts w:cstheme="minorHAnsi"/>
                <w:b w:val="0"/>
                <w:sz w:val="20"/>
                <w:szCs w:val="20"/>
              </w:rPr>
              <w:t>N05B, N03AE</w:t>
            </w:r>
          </w:p>
        </w:tc>
      </w:tr>
      <w:tr w:rsidR="00D96BF9" w:rsidRPr="001D0858" w14:paraId="51228DE2" w14:textId="77777777" w:rsidTr="00D96BF9">
        <w:trPr>
          <w:trHeight w:val="20"/>
        </w:trPr>
        <w:tc>
          <w:tcPr>
            <w:tcW w:w="2215" w:type="pct"/>
          </w:tcPr>
          <w:p w14:paraId="13D42A57" w14:textId="373E200E" w:rsidR="00D96BF9" w:rsidRPr="00F8671E" w:rsidRDefault="00D96BF9" w:rsidP="00D96BF9">
            <w:pPr>
              <w:pStyle w:val="Tableheading"/>
              <w:rPr>
                <w:rFonts w:cstheme="minorHAnsi"/>
                <w:b w:val="0"/>
                <w:sz w:val="20"/>
                <w:szCs w:val="20"/>
              </w:rPr>
            </w:pPr>
            <w:r>
              <w:rPr>
                <w:rFonts w:cstheme="minorHAnsi"/>
                <w:b w:val="0"/>
                <w:sz w:val="20"/>
                <w:szCs w:val="20"/>
              </w:rPr>
              <w:t>a</w:t>
            </w:r>
            <w:r w:rsidRPr="00D96BF9">
              <w:rPr>
                <w:rFonts w:cstheme="minorHAnsi"/>
                <w:b w:val="0"/>
                <w:sz w:val="20"/>
                <w:szCs w:val="20"/>
              </w:rPr>
              <w:t>ntidepressant or antipsychotic</w:t>
            </w:r>
          </w:p>
        </w:tc>
        <w:tc>
          <w:tcPr>
            <w:tcW w:w="2785" w:type="pct"/>
          </w:tcPr>
          <w:p w14:paraId="4D690646" w14:textId="7619C673" w:rsidR="00D96BF9" w:rsidRPr="0038645B" w:rsidRDefault="00E62D0A" w:rsidP="00D96BF9">
            <w:pPr>
              <w:pStyle w:val="Tableheading"/>
              <w:rPr>
                <w:rFonts w:cstheme="minorHAnsi"/>
                <w:b w:val="0"/>
                <w:sz w:val="20"/>
                <w:szCs w:val="20"/>
              </w:rPr>
            </w:pPr>
            <w:r>
              <w:rPr>
                <w:rFonts w:cstheme="minorHAnsi"/>
                <w:b w:val="0"/>
                <w:sz w:val="20"/>
                <w:szCs w:val="20"/>
              </w:rPr>
              <w:t>N05A, N06A</w:t>
            </w:r>
          </w:p>
        </w:tc>
      </w:tr>
    </w:tbl>
    <w:p w14:paraId="24D3854F" w14:textId="22B9837E" w:rsidR="00D96BF9" w:rsidRDefault="00D96BF9" w:rsidP="009734A7"/>
    <w:p w14:paraId="41F6431A" w14:textId="45B9A7F0" w:rsidR="002467F7" w:rsidRDefault="002467F7" w:rsidP="009734A7">
      <w:r>
        <w:t>We did not search for all conditions and causes of dry eye, only those that we considered would be most likely to be recorded in the CIS of a general practice. We did not attempt to look for factors such as environmental pollution, etc</w:t>
      </w:r>
      <w:r w:rsidR="00C93C5A">
        <w:t>.</w:t>
      </w:r>
      <w:r>
        <w:t xml:space="preserve"> that may explain their use. In addition, it is possible that information about the reason for prescribing ocular lubricants may be included in GP progress notes which are not collected by MedicineInsight for privacy reasons</w:t>
      </w:r>
      <w:r w:rsidR="00352125">
        <w:t>.</w:t>
      </w:r>
    </w:p>
    <w:p w14:paraId="14B14553" w14:textId="40DB23F7" w:rsidR="003A7BE1" w:rsidRDefault="003A7BE1" w:rsidP="003A7BE1">
      <w:pPr>
        <w:pStyle w:val="Heading3"/>
      </w:pPr>
      <w:r>
        <w:t>Statistical analysis</w:t>
      </w:r>
    </w:p>
    <w:p w14:paraId="6FBD3107" w14:textId="506F785D" w:rsidR="003A7BE1" w:rsidRDefault="003A7BE1" w:rsidP="003A7BE1">
      <w:r>
        <w:t xml:space="preserve">Analyses were conducted on the </w:t>
      </w:r>
      <w:r w:rsidR="00870F81">
        <w:t xml:space="preserve">October </w:t>
      </w:r>
      <w:r>
        <w:t xml:space="preserve">2020 download </w:t>
      </w:r>
      <w:r w:rsidR="3D998BD9">
        <w:t>of MedicineInsight data</w:t>
      </w:r>
      <w:r>
        <w:t xml:space="preserve"> using SAS version 9.4 (SAS Institute Inc., Cary, NC, USA), including the use of the SURVEYFREQ procedure. Measures included descriptive statistics, frequencies, proportions and odds ratios as appropriate. To indicate the reliability of the estimates of prevalence and proportions, 95% confidence intervals (adjusted for clustering by practice site) and p-values are reported as needed.</w:t>
      </w:r>
    </w:p>
    <w:p w14:paraId="50B8B86B" w14:textId="534CBFD2" w:rsidR="00226BB8" w:rsidRDefault="00226BB8" w:rsidP="003A7BE1">
      <w:r>
        <w:t>If a particular result was only reported in 1–4 patients, this result has been reported as &lt; 5 (with the exception of missing variables).</w:t>
      </w:r>
    </w:p>
    <w:p w14:paraId="480EDC5E" w14:textId="77777777" w:rsidR="003A7BE1" w:rsidRDefault="003A7BE1" w:rsidP="003A7BE1">
      <w:pPr>
        <w:pStyle w:val="Heading3"/>
      </w:pPr>
      <w:r>
        <w:t>Guide to interpreting MedicineInsight data</w:t>
      </w:r>
    </w:p>
    <w:p w14:paraId="7D28E1AE" w14:textId="77777777" w:rsidR="003A7BE1" w:rsidRDefault="003A7BE1" w:rsidP="003A7BE1">
      <w:r w:rsidRPr="0017296B">
        <w:t>When interpreting the information presented in this report, readers should note some of the limitations or caveats related to the MedicineInsight data:</w:t>
      </w:r>
    </w:p>
    <w:p w14:paraId="2466C0C1" w14:textId="5C5EABF5" w:rsidR="003A7BE1" w:rsidRDefault="003A7BE1" w:rsidP="003A7BE1">
      <w:pPr>
        <w:pStyle w:val="ListParagraph"/>
        <w:numPr>
          <w:ilvl w:val="0"/>
          <w:numId w:val="29"/>
        </w:numPr>
      </w:pPr>
      <w:r>
        <w:t>Information in CIS is collected to provide clinical care to a patient, not for research purposes. All analyses are therefore dependent upon on the accuracy and completeness of data recorded in, and available for extraction from, the general practice CISs.</w:t>
      </w:r>
    </w:p>
    <w:p w14:paraId="14FD7F5D" w14:textId="49B0CC05" w:rsidR="003A7BE1" w:rsidRDefault="00535DDC" w:rsidP="003A7BE1">
      <w:pPr>
        <w:pStyle w:val="ListParagraph"/>
        <w:numPr>
          <w:ilvl w:val="0"/>
          <w:numId w:val="29"/>
        </w:numPr>
      </w:pPr>
      <w:r>
        <w:t>M</w:t>
      </w:r>
      <w:r w:rsidR="003A7BE1" w:rsidRPr="0017296B">
        <w:t>edicine</w:t>
      </w:r>
      <w:r w:rsidR="00EC443F">
        <w:t xml:space="preserve">s </w:t>
      </w:r>
      <w:r w:rsidR="003A7BE1" w:rsidRPr="0017296B">
        <w:t>use information from MedicineInsight relates to records of GP prescribing, and therefore differs in several important ways from national PBS dispensing data</w:t>
      </w:r>
      <w:r w:rsidR="1F398C56">
        <w:t xml:space="preserve"> as n</w:t>
      </w:r>
      <w:r w:rsidR="003A7BE1" w:rsidRPr="0017296B">
        <w:t>ot all prescriptions and repeats will be dispensed. Specialist and hospital prescriptions are not included</w:t>
      </w:r>
      <w:r w:rsidR="003A7BE1">
        <w:t>.</w:t>
      </w:r>
      <w:r w:rsidR="003A7BE1" w:rsidRPr="0017296B">
        <w:t xml:space="preserve"> </w:t>
      </w:r>
      <w:r w:rsidR="003A7BE1">
        <w:t>T</w:t>
      </w:r>
      <w:r w:rsidR="003A7BE1" w:rsidRPr="0017296B">
        <w:t>here may be a delay of up to 12 months between prescribing and dispensing.</w:t>
      </w:r>
    </w:p>
    <w:p w14:paraId="5C0BBEB1" w14:textId="43AF0498" w:rsidR="003A7BE1" w:rsidRDefault="003A7BE1" w:rsidP="003A7BE1">
      <w:pPr>
        <w:pStyle w:val="ListParagraph"/>
        <w:numPr>
          <w:ilvl w:val="0"/>
          <w:numId w:val="29"/>
        </w:numPr>
      </w:pPr>
      <w:r w:rsidRPr="0017296B">
        <w:t xml:space="preserve">Practices were recruited to MedicineInsight using non-random sampling, and systematic sampling differences between regions cannot be ruled out. </w:t>
      </w:r>
    </w:p>
    <w:p w14:paraId="499F7713" w14:textId="77777777" w:rsidR="003A7BE1" w:rsidRDefault="003A7BE1" w:rsidP="003A7BE1">
      <w:pPr>
        <w:pStyle w:val="ListParagraph"/>
        <w:numPr>
          <w:ilvl w:val="0"/>
          <w:numId w:val="29"/>
        </w:numPr>
      </w:pPr>
      <w:r w:rsidRPr="0017296B">
        <w:t>Due to confidentiality issues we do not have access to progress notes</w:t>
      </w:r>
      <w:r>
        <w:t xml:space="preserve"> or access to correspondence</w:t>
      </w:r>
      <w:r w:rsidRPr="0017296B">
        <w:t>, which may contain further information on reasons for prescriptions, reasons for encounters and diagnoses.</w:t>
      </w:r>
    </w:p>
    <w:p w14:paraId="05A7E787" w14:textId="4014DCD2" w:rsidR="003A7BE1" w:rsidRDefault="003A7BE1" w:rsidP="003A7BE1">
      <w:pPr>
        <w:pStyle w:val="ListParagraph"/>
        <w:numPr>
          <w:ilvl w:val="0"/>
          <w:numId w:val="29"/>
        </w:numPr>
      </w:pPr>
      <w:r w:rsidRPr="0017296B">
        <w:t>Patients are free to visit multiple other practices. We do not have data on patients from non-MedicineInsight clinics. Currently we cannot identify patients who have attended multiple MedicineInsight practices.</w:t>
      </w:r>
    </w:p>
    <w:p w14:paraId="7B68391B" w14:textId="696C825A" w:rsidR="00BA1FB9" w:rsidRPr="0017296B" w:rsidRDefault="00BA1FB9" w:rsidP="003A7BE1">
      <w:pPr>
        <w:pStyle w:val="ListParagraph"/>
        <w:numPr>
          <w:ilvl w:val="0"/>
          <w:numId w:val="29"/>
        </w:numPr>
      </w:pPr>
      <w:r>
        <w:t xml:space="preserve">Information on OTC medicines </w:t>
      </w:r>
      <w:r w:rsidR="00CC64FB">
        <w:t>is limited and may not be representative.</w:t>
      </w:r>
    </w:p>
    <w:p w14:paraId="4F91A98A" w14:textId="00180E30" w:rsidR="00C714D0" w:rsidRPr="004A3941" w:rsidRDefault="00C714D0" w:rsidP="00CF5E22">
      <w:pPr>
        <w:pStyle w:val="Heading1"/>
      </w:pPr>
      <w:r w:rsidRPr="004A3941">
        <w:lastRenderedPageBreak/>
        <w:t>Results</w:t>
      </w:r>
    </w:p>
    <w:p w14:paraId="3170B5B3" w14:textId="437781DE" w:rsidR="00182ED1" w:rsidRDefault="00182ED1" w:rsidP="00CF5E22">
      <w:pPr>
        <w:pStyle w:val="Heading2"/>
      </w:pPr>
      <w:r>
        <w:t>Trend analyses</w:t>
      </w:r>
    </w:p>
    <w:p w14:paraId="25E7A36F" w14:textId="496B38D9" w:rsidR="00043A2F" w:rsidRDefault="00043A2F" w:rsidP="00182ED1">
      <w:pPr>
        <w:pStyle w:val="Heading3"/>
      </w:pPr>
      <w:r>
        <w:t>Baseline populations</w:t>
      </w:r>
    </w:p>
    <w:p w14:paraId="0A73ABE1" w14:textId="1E8FC8FD" w:rsidR="00CA5D44" w:rsidRPr="00043A2F" w:rsidRDefault="00CA5D44" w:rsidP="00CA5D44">
      <w:r w:rsidRPr="00CA5D44">
        <w:t xml:space="preserve">MedicineInsight is an open cohort </w:t>
      </w:r>
      <w:r w:rsidR="00276A47">
        <w:t xml:space="preserve">and so the </w:t>
      </w:r>
      <w:r w:rsidRPr="00CA5D44">
        <w:t xml:space="preserve">number of patients </w:t>
      </w:r>
      <w:r w:rsidR="00276A47">
        <w:t xml:space="preserve">eligible for inclusion in </w:t>
      </w:r>
      <w:r w:rsidRPr="00CA5D44">
        <w:t xml:space="preserve">each calendar year will vary. The number of eligible patients seen during a particular calendar period varied from 1.67 million to 1.96 million (see Appendix Table </w:t>
      </w:r>
      <w:r w:rsidR="00CC64FB">
        <w:t>C</w:t>
      </w:r>
      <w:r w:rsidRPr="00CA5D44">
        <w:t>1)</w:t>
      </w:r>
      <w:r w:rsidR="00276A47">
        <w:t>.</w:t>
      </w:r>
    </w:p>
    <w:p w14:paraId="2221FF19" w14:textId="21E76B89" w:rsidR="00736041" w:rsidRDefault="00313C08" w:rsidP="00182ED1">
      <w:pPr>
        <w:pStyle w:val="Heading3"/>
      </w:pPr>
      <w:r>
        <w:t>Patients prescribed an ocular lubricant</w:t>
      </w:r>
      <w:r w:rsidR="00690EA7">
        <w:t xml:space="preserve"> b</w:t>
      </w:r>
      <w:r w:rsidR="00CD459C">
        <w:t>y PBS status</w:t>
      </w:r>
    </w:p>
    <w:p w14:paraId="3EE9FC60" w14:textId="1E5F62DC" w:rsidR="00376B7B" w:rsidRDefault="00D151ED" w:rsidP="00D151ED">
      <w:r>
        <w:t xml:space="preserve">Figure </w:t>
      </w:r>
      <w:r w:rsidR="00B54873">
        <w:t>2</w:t>
      </w:r>
      <w:r>
        <w:t xml:space="preserve"> </w:t>
      </w:r>
      <w:r w:rsidR="008B15F3">
        <w:t xml:space="preserve">and Table 6 </w:t>
      </w:r>
      <w:r>
        <w:t xml:space="preserve">show the </w:t>
      </w:r>
      <w:r w:rsidR="00834614">
        <w:t xml:space="preserve">total </w:t>
      </w:r>
      <w:r>
        <w:t>number of patients</w:t>
      </w:r>
      <w:r w:rsidR="00E06BF0">
        <w:t xml:space="preserve"> who were prescribed any ocular lubricant (preservative containing or preservative free) </w:t>
      </w:r>
      <w:r w:rsidR="00376B7B">
        <w:t xml:space="preserve">according to whether </w:t>
      </w:r>
      <w:r w:rsidR="00875C9E">
        <w:t>they were</w:t>
      </w:r>
      <w:r w:rsidR="00376B7B">
        <w:t xml:space="preserve"> prescribed </w:t>
      </w:r>
      <w:r w:rsidR="00E3193E">
        <w:t xml:space="preserve">lubricants </w:t>
      </w:r>
      <w:r w:rsidR="00936469">
        <w:t xml:space="preserve">only </w:t>
      </w:r>
      <w:r w:rsidR="00376B7B">
        <w:t xml:space="preserve">on the PBS, </w:t>
      </w:r>
      <w:r w:rsidR="00936469">
        <w:t xml:space="preserve">only </w:t>
      </w:r>
      <w:r w:rsidR="00376B7B">
        <w:t xml:space="preserve">privately or </w:t>
      </w:r>
      <w:r w:rsidR="00CD6640">
        <w:t>‘</w:t>
      </w:r>
      <w:r w:rsidR="6957823F">
        <w:t>both</w:t>
      </w:r>
      <w:r w:rsidR="00CD6640">
        <w:t>’</w:t>
      </w:r>
      <w:r w:rsidR="00652719">
        <w:t xml:space="preserve"> if they were prescribed both </w:t>
      </w:r>
      <w:r w:rsidR="00E0619C">
        <w:t xml:space="preserve">PBS and private </w:t>
      </w:r>
      <w:r w:rsidR="00787A70">
        <w:t>prescriptions in the same calendar year</w:t>
      </w:r>
      <w:r w:rsidR="00376B7B">
        <w:t>.</w:t>
      </w:r>
    </w:p>
    <w:p w14:paraId="7FD7D815" w14:textId="270B83C8" w:rsidR="00D151ED" w:rsidRPr="00D151ED" w:rsidRDefault="008B15F3" w:rsidP="00D151ED">
      <w:r>
        <w:t xml:space="preserve">Over the </w:t>
      </w:r>
      <w:r w:rsidR="00A3233F">
        <w:t>five-</w:t>
      </w:r>
      <w:r w:rsidR="004C1A29">
        <w:t>year study period</w:t>
      </w:r>
      <w:r w:rsidR="00CD459C">
        <w:t xml:space="preserve">, the total number of </w:t>
      </w:r>
      <w:r w:rsidR="004C1A29">
        <w:t>MedicineInsight patients prescribed a</w:t>
      </w:r>
      <w:r w:rsidR="00FD3DFC">
        <w:t xml:space="preserve">n ocular lubricant has fallen </w:t>
      </w:r>
      <w:r w:rsidR="00BE67A6">
        <w:t xml:space="preserve">from </w:t>
      </w:r>
      <w:r w:rsidR="00204CE2">
        <w:t>1.31% of all elig</w:t>
      </w:r>
      <w:r w:rsidR="007A76FB">
        <w:t>ible</w:t>
      </w:r>
      <w:r w:rsidR="00204CE2">
        <w:t xml:space="preserve"> MedicineInsight patients</w:t>
      </w:r>
      <w:r w:rsidR="00BE67A6">
        <w:t xml:space="preserve"> in 2015 to </w:t>
      </w:r>
      <w:r w:rsidR="007A76FB">
        <w:t xml:space="preserve">1.06% </w:t>
      </w:r>
      <w:r w:rsidR="00BE67A6">
        <w:t xml:space="preserve">of all eligible MedicineInsight patients in 2019. This is consistent with </w:t>
      </w:r>
      <w:r w:rsidR="00576762">
        <w:t xml:space="preserve">the fall in the number of unique patients who were dispensed an ocular lubricant at least once in the PBS. </w:t>
      </w:r>
    </w:p>
    <w:p w14:paraId="7AA01935" w14:textId="4439B6BD" w:rsidR="008A0534" w:rsidRPr="001944DE" w:rsidRDefault="0073666A" w:rsidP="008A0534">
      <w:pPr>
        <w:spacing w:after="0"/>
      </w:pPr>
      <w:r>
        <w:rPr>
          <w:noProof/>
        </w:rPr>
        <w:drawing>
          <wp:inline distT="0" distB="0" distL="0" distR="0" wp14:anchorId="75243B10" wp14:editId="080FF9C3">
            <wp:extent cx="5495925" cy="3738563"/>
            <wp:effectExtent l="0" t="0" r="9525" b="14605"/>
            <wp:docPr id="1" name="Chart 1" title="Figure 2: Number of patients prescribed any ocular lubricant at least once during the year in 2015 to 2019 by prescription PBS status ">
              <a:extLst xmlns:a="http://schemas.openxmlformats.org/drawingml/2006/main">
                <a:ext uri="{FF2B5EF4-FFF2-40B4-BE49-F238E27FC236}">
                  <a16:creationId xmlns:a16="http://schemas.microsoft.com/office/drawing/2014/main" id="{C62BF3FB-7535-4FC3-AEE3-DA084884AB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255707" w14:textId="456F59DB" w:rsidR="0098049A" w:rsidRDefault="0098049A" w:rsidP="0098049A">
      <w:pPr>
        <w:pStyle w:val="Figuretitle"/>
      </w:pPr>
      <w:r w:rsidRPr="00933689">
        <w:t xml:space="preserve">Figure </w:t>
      </w:r>
      <w:r w:rsidR="00B54873">
        <w:t>2</w:t>
      </w:r>
      <w:r w:rsidRPr="00933689">
        <w:t xml:space="preserve">: </w:t>
      </w:r>
      <w:r w:rsidR="008B6338" w:rsidRPr="008B6338">
        <w:t xml:space="preserve">Number of patients prescribed </w:t>
      </w:r>
      <w:r w:rsidR="00033BD0">
        <w:t xml:space="preserve">any </w:t>
      </w:r>
      <w:r w:rsidR="008B6338" w:rsidRPr="008B6338">
        <w:t xml:space="preserve">ocular lubricant </w:t>
      </w:r>
      <w:r w:rsidR="002A7C82">
        <w:t xml:space="preserve">at least once during </w:t>
      </w:r>
      <w:r w:rsidR="009033B9">
        <w:t>the</w:t>
      </w:r>
      <w:r w:rsidR="002A7C82">
        <w:t xml:space="preserve"> </w:t>
      </w:r>
      <w:r w:rsidR="008B6338" w:rsidRPr="008B6338">
        <w:t xml:space="preserve">year </w:t>
      </w:r>
      <w:r w:rsidR="009033B9">
        <w:t xml:space="preserve">in </w:t>
      </w:r>
      <w:r w:rsidR="009033B9" w:rsidRPr="00933689">
        <w:t>201</w:t>
      </w:r>
      <w:r w:rsidR="009033B9">
        <w:t>5</w:t>
      </w:r>
      <w:r w:rsidR="009033B9" w:rsidRPr="00933689">
        <w:t xml:space="preserve"> to 2019</w:t>
      </w:r>
      <w:r w:rsidR="00BF678F">
        <w:t xml:space="preserve"> </w:t>
      </w:r>
      <w:r w:rsidR="008B6338" w:rsidRPr="008B6338">
        <w:t xml:space="preserve">by </w:t>
      </w:r>
      <w:r w:rsidR="00033BD0">
        <w:t>prescription PBS status</w:t>
      </w:r>
      <w:r w:rsidR="008B6338" w:rsidRPr="008B6338">
        <w:t xml:space="preserve"> </w:t>
      </w:r>
    </w:p>
    <w:p w14:paraId="47B565EB" w14:textId="6C9E8773" w:rsidR="00E4141F" w:rsidRDefault="00E4141F" w:rsidP="00E4141F"/>
    <w:p w14:paraId="785B933E" w14:textId="1ED55AF7" w:rsidR="00037B80" w:rsidRDefault="35154C05" w:rsidP="00037B80">
      <w:r>
        <w:lastRenderedPageBreak/>
        <w:t>Most</w:t>
      </w:r>
      <w:r w:rsidR="00037B80">
        <w:t xml:space="preserve"> (&gt; 90%) ocular lubricant prescriptions across all years were prescribed under the PBS</w:t>
      </w:r>
      <w:r w:rsidR="00037C1B">
        <w:t xml:space="preserve"> (Table 6)</w:t>
      </w:r>
      <w:r w:rsidR="00037B80">
        <w:t xml:space="preserve">. However, there has been a small but significant fall in the proportion of patients who were only prescribed ocular lubricants through the PBS. </w:t>
      </w:r>
      <w:r w:rsidR="0069497F">
        <w:t xml:space="preserve">When </w:t>
      </w:r>
      <w:r w:rsidR="00F2123C">
        <w:t>expressed as a proportion of all eligible patients (regardless of whether they have been prescribed an ocular lubricant tor not)</w:t>
      </w:r>
      <w:r w:rsidR="00037B80">
        <w:t>, 1.24% of all eligible patients</w:t>
      </w:r>
      <w:r w:rsidR="009F225E">
        <w:t xml:space="preserve"> in 2015</w:t>
      </w:r>
      <w:r w:rsidR="00037B80">
        <w:t xml:space="preserve"> were only prescribed an ocular lubricant through the PBS compared with </w:t>
      </w:r>
      <w:r w:rsidR="00040E82">
        <w:t>0.98</w:t>
      </w:r>
      <w:r w:rsidR="00037B80">
        <w:t xml:space="preserve">% of all eligible patients in 2019. </w:t>
      </w:r>
      <w:r w:rsidR="007836B5">
        <w:t>When expressed as a proportion of all patients prescribed an ocular lubricant</w:t>
      </w:r>
      <w:r w:rsidR="00037B80">
        <w:t xml:space="preserve">, 94.4% of patients in 2015 were only recorded as having received PBS prescriptions compared with 92.0% of patients in 2019. </w:t>
      </w:r>
    </w:p>
    <w:p w14:paraId="6C2CBCBD" w14:textId="1B3A3C4D" w:rsidR="00037B80" w:rsidRDefault="00037B80" w:rsidP="00037B80">
      <w:pPr>
        <w:pStyle w:val="Tabletitle"/>
      </w:pPr>
      <w:r>
        <w:t xml:space="preserve">Table 6: </w:t>
      </w:r>
      <w:r w:rsidRPr="00CA6C1F">
        <w:t>Number</w:t>
      </w:r>
      <w:r>
        <w:t>* and proportion of patients with a record of at least on</w:t>
      </w:r>
      <w:r w:rsidR="0013781F">
        <w:t>e</w:t>
      </w:r>
      <w:r>
        <w:t xml:space="preserve"> prescription for an</w:t>
      </w:r>
      <w:r w:rsidRPr="00AB2FD2">
        <w:t xml:space="preserve"> ocular lubricant (total and by </w:t>
      </w:r>
      <w:r>
        <w:t>PBS status</w:t>
      </w:r>
      <w:r w:rsidRPr="00AB2FD2">
        <w:t xml:space="preserve">) by calendar year </w:t>
      </w:r>
    </w:p>
    <w:tbl>
      <w:tblPr>
        <w:tblStyle w:val="TableGrid"/>
        <w:tblW w:w="5000" w:type="pct"/>
        <w:tblLook w:val="04A0" w:firstRow="1" w:lastRow="0" w:firstColumn="1" w:lastColumn="0" w:noHBand="0" w:noVBand="1"/>
        <w:tblCaption w:val="Table 6: Number* and proportion of patients with a record of at least one prescription for an ocular lubricant (total and by PBS status) by calendar year "/>
      </w:tblPr>
      <w:tblGrid>
        <w:gridCol w:w="1490"/>
        <w:gridCol w:w="1490"/>
        <w:gridCol w:w="1491"/>
        <w:gridCol w:w="1491"/>
        <w:gridCol w:w="1491"/>
        <w:gridCol w:w="1494"/>
      </w:tblGrid>
      <w:tr w:rsidR="00037B80" w:rsidRPr="001D0858" w14:paraId="395F65B7" w14:textId="77777777" w:rsidTr="00FE7F8C">
        <w:trPr>
          <w:trHeight w:val="20"/>
          <w:tblHeader/>
        </w:trPr>
        <w:tc>
          <w:tcPr>
            <w:tcW w:w="833" w:type="pct"/>
            <w:shd w:val="clear" w:color="auto" w:fill="BFBFBF" w:themeFill="background1" w:themeFillShade="BF"/>
          </w:tcPr>
          <w:p w14:paraId="0B518B62" w14:textId="77777777" w:rsidR="00037B80" w:rsidRDefault="00037B80" w:rsidP="00FE7F8C">
            <w:pPr>
              <w:pStyle w:val="Tableheading"/>
              <w:rPr>
                <w:sz w:val="20"/>
                <w:szCs w:val="20"/>
              </w:rPr>
            </w:pPr>
            <w:r>
              <w:rPr>
                <w:sz w:val="20"/>
                <w:szCs w:val="20"/>
              </w:rPr>
              <w:t>PBS status</w:t>
            </w:r>
          </w:p>
        </w:tc>
        <w:tc>
          <w:tcPr>
            <w:tcW w:w="833" w:type="pct"/>
            <w:shd w:val="clear" w:color="auto" w:fill="BFBFBF" w:themeFill="background1" w:themeFillShade="BF"/>
          </w:tcPr>
          <w:p w14:paraId="525CF7A8" w14:textId="77777777" w:rsidR="00037B80" w:rsidRPr="006A4EAE" w:rsidRDefault="00037B80" w:rsidP="00FE7F8C">
            <w:pPr>
              <w:pStyle w:val="Tableheading"/>
              <w:rPr>
                <w:sz w:val="20"/>
                <w:szCs w:val="20"/>
              </w:rPr>
            </w:pPr>
            <w:r>
              <w:rPr>
                <w:sz w:val="20"/>
                <w:szCs w:val="20"/>
              </w:rPr>
              <w:t>2015</w:t>
            </w:r>
          </w:p>
          <w:p w14:paraId="3473E0F8" w14:textId="2BDE9A80" w:rsidR="00A75EC4" w:rsidRPr="003C4965" w:rsidRDefault="00B4606A" w:rsidP="00021E3D">
            <w:pPr>
              <w:pStyle w:val="Tableheading"/>
              <w:rPr>
                <w:sz w:val="20"/>
                <w:szCs w:val="20"/>
              </w:rPr>
            </w:pPr>
            <w:r w:rsidRPr="003C4965">
              <w:rPr>
                <w:sz w:val="20"/>
                <w:szCs w:val="20"/>
              </w:rPr>
              <w:t>N=1,679,478</w:t>
            </w:r>
          </w:p>
          <w:p w14:paraId="5395C5B1" w14:textId="56C78143" w:rsidR="00037B80" w:rsidRPr="001D0858" w:rsidRDefault="00037B80" w:rsidP="00FE7F8C">
            <w:pPr>
              <w:pStyle w:val="Tableheading"/>
              <w:rPr>
                <w:sz w:val="20"/>
                <w:szCs w:val="20"/>
              </w:rPr>
            </w:pPr>
            <w:r w:rsidRPr="1157C17F">
              <w:rPr>
                <w:sz w:val="20"/>
                <w:szCs w:val="20"/>
              </w:rPr>
              <w:t>N</w:t>
            </w:r>
            <w:r w:rsidR="5C506008" w:rsidRPr="1157C17F">
              <w:rPr>
                <w:sz w:val="20"/>
                <w:szCs w:val="20"/>
              </w:rPr>
              <w:t>o.</w:t>
            </w:r>
            <w:r w:rsidRPr="1157C17F">
              <w:rPr>
                <w:sz w:val="20"/>
                <w:szCs w:val="20"/>
              </w:rPr>
              <w:t xml:space="preserve"> (%)</w:t>
            </w:r>
          </w:p>
        </w:tc>
        <w:tc>
          <w:tcPr>
            <w:tcW w:w="833" w:type="pct"/>
            <w:shd w:val="clear" w:color="auto" w:fill="BFBFBF" w:themeFill="background1" w:themeFillShade="BF"/>
          </w:tcPr>
          <w:p w14:paraId="33CDF317" w14:textId="77777777" w:rsidR="00037B80" w:rsidRDefault="00037B80" w:rsidP="00FE7F8C">
            <w:pPr>
              <w:pStyle w:val="Tableheading"/>
            </w:pPr>
            <w:r>
              <w:rPr>
                <w:sz w:val="20"/>
                <w:szCs w:val="20"/>
              </w:rPr>
              <w:t>2016</w:t>
            </w:r>
          </w:p>
          <w:p w14:paraId="13A70FB4" w14:textId="1B7A2B4B" w:rsidR="00B4606A" w:rsidRPr="00D92124" w:rsidRDefault="00037B80" w:rsidP="00B4606A">
            <w:pPr>
              <w:pStyle w:val="Tableheading"/>
              <w:rPr>
                <w:sz w:val="20"/>
                <w:szCs w:val="20"/>
              </w:rPr>
            </w:pPr>
            <w:r w:rsidRPr="00A1210F">
              <w:rPr>
                <w:sz w:val="20"/>
                <w:szCs w:val="20"/>
              </w:rPr>
              <w:t>N</w:t>
            </w:r>
            <w:r w:rsidR="00B4606A" w:rsidRPr="00D92124">
              <w:rPr>
                <w:sz w:val="20"/>
                <w:szCs w:val="20"/>
              </w:rPr>
              <w:t>=</w:t>
            </w:r>
            <w:r w:rsidR="00B4606A" w:rsidRPr="00B4606A">
              <w:rPr>
                <w:sz w:val="20"/>
                <w:szCs w:val="20"/>
              </w:rPr>
              <w:t>1,834,712</w:t>
            </w:r>
          </w:p>
          <w:p w14:paraId="7EF38062" w14:textId="0F406BFC" w:rsidR="00037B80" w:rsidRPr="001D0858" w:rsidRDefault="00037B80" w:rsidP="00FE7F8C">
            <w:pPr>
              <w:pStyle w:val="Tableheading"/>
              <w:rPr>
                <w:sz w:val="20"/>
                <w:szCs w:val="20"/>
              </w:rPr>
            </w:pPr>
            <w:r w:rsidRPr="1157C17F">
              <w:rPr>
                <w:sz w:val="20"/>
                <w:szCs w:val="20"/>
              </w:rPr>
              <w:t>N</w:t>
            </w:r>
            <w:r w:rsidR="713E9579" w:rsidRPr="1157C17F">
              <w:rPr>
                <w:sz w:val="20"/>
                <w:szCs w:val="20"/>
              </w:rPr>
              <w:t>o.</w:t>
            </w:r>
            <w:r w:rsidRPr="00A1210F">
              <w:rPr>
                <w:sz w:val="20"/>
                <w:szCs w:val="20"/>
              </w:rPr>
              <w:t xml:space="preserve"> (%)</w:t>
            </w:r>
          </w:p>
        </w:tc>
        <w:tc>
          <w:tcPr>
            <w:tcW w:w="833" w:type="pct"/>
            <w:shd w:val="clear" w:color="auto" w:fill="BFBFBF" w:themeFill="background1" w:themeFillShade="BF"/>
          </w:tcPr>
          <w:p w14:paraId="5E91374C" w14:textId="77777777" w:rsidR="00037B80" w:rsidRDefault="00037B80" w:rsidP="00FE7F8C">
            <w:pPr>
              <w:pStyle w:val="Tableheading"/>
            </w:pPr>
            <w:r>
              <w:rPr>
                <w:sz w:val="20"/>
                <w:szCs w:val="20"/>
              </w:rPr>
              <w:t>2017</w:t>
            </w:r>
          </w:p>
          <w:p w14:paraId="0B123693" w14:textId="516EA5F3" w:rsidR="00B4606A" w:rsidRPr="00D92124" w:rsidRDefault="00037B80" w:rsidP="00B4606A">
            <w:pPr>
              <w:pStyle w:val="Tableheading"/>
              <w:rPr>
                <w:sz w:val="20"/>
                <w:szCs w:val="20"/>
              </w:rPr>
            </w:pPr>
            <w:r w:rsidRPr="00A1210F">
              <w:rPr>
                <w:sz w:val="20"/>
                <w:szCs w:val="20"/>
              </w:rPr>
              <w:t>N</w:t>
            </w:r>
            <w:r w:rsidR="00B4606A" w:rsidRPr="00D92124">
              <w:rPr>
                <w:sz w:val="20"/>
                <w:szCs w:val="20"/>
              </w:rPr>
              <w:t>=</w:t>
            </w:r>
            <w:r w:rsidR="00B4606A" w:rsidRPr="00B4606A">
              <w:rPr>
                <w:sz w:val="20"/>
                <w:szCs w:val="20"/>
              </w:rPr>
              <w:t>1,927,310</w:t>
            </w:r>
          </w:p>
          <w:p w14:paraId="040336A7" w14:textId="462DC596" w:rsidR="00037B80" w:rsidRPr="001D0858" w:rsidRDefault="00037B80" w:rsidP="00FE7F8C">
            <w:pPr>
              <w:pStyle w:val="Tableheading"/>
              <w:rPr>
                <w:sz w:val="20"/>
                <w:szCs w:val="20"/>
              </w:rPr>
            </w:pPr>
            <w:r w:rsidRPr="1157C17F">
              <w:rPr>
                <w:sz w:val="20"/>
                <w:szCs w:val="20"/>
              </w:rPr>
              <w:t>N</w:t>
            </w:r>
            <w:r w:rsidR="0C56781C" w:rsidRPr="1157C17F">
              <w:rPr>
                <w:sz w:val="20"/>
                <w:szCs w:val="20"/>
              </w:rPr>
              <w:t>o.</w:t>
            </w:r>
            <w:r w:rsidRPr="00A1210F">
              <w:rPr>
                <w:sz w:val="20"/>
                <w:szCs w:val="20"/>
              </w:rPr>
              <w:t xml:space="preserve"> (%)</w:t>
            </w:r>
          </w:p>
        </w:tc>
        <w:tc>
          <w:tcPr>
            <w:tcW w:w="833" w:type="pct"/>
            <w:shd w:val="clear" w:color="auto" w:fill="BFBFBF" w:themeFill="background1" w:themeFillShade="BF"/>
          </w:tcPr>
          <w:p w14:paraId="0A54688E" w14:textId="77777777" w:rsidR="00037B80" w:rsidRDefault="00037B80" w:rsidP="00FE7F8C">
            <w:pPr>
              <w:pStyle w:val="Tableheading"/>
            </w:pPr>
            <w:r>
              <w:rPr>
                <w:sz w:val="20"/>
                <w:szCs w:val="20"/>
              </w:rPr>
              <w:t>2018</w:t>
            </w:r>
          </w:p>
          <w:p w14:paraId="54C45222" w14:textId="5D4176ED" w:rsidR="00B4606A" w:rsidRPr="00D92124" w:rsidRDefault="00037B80" w:rsidP="00B4606A">
            <w:pPr>
              <w:pStyle w:val="Tableheading"/>
              <w:rPr>
                <w:sz w:val="20"/>
                <w:szCs w:val="20"/>
              </w:rPr>
            </w:pPr>
            <w:r w:rsidRPr="00A1210F">
              <w:rPr>
                <w:sz w:val="20"/>
                <w:szCs w:val="20"/>
              </w:rPr>
              <w:t>N</w:t>
            </w:r>
            <w:r w:rsidR="00B4606A" w:rsidRPr="00D92124">
              <w:rPr>
                <w:sz w:val="20"/>
                <w:szCs w:val="20"/>
              </w:rPr>
              <w:t>=</w:t>
            </w:r>
            <w:r w:rsidR="00B4606A" w:rsidRPr="00B4606A">
              <w:rPr>
                <w:sz w:val="20"/>
                <w:szCs w:val="20"/>
              </w:rPr>
              <w:t>1,960,694</w:t>
            </w:r>
          </w:p>
          <w:p w14:paraId="633BD8CA" w14:textId="3F41C665" w:rsidR="00037B80" w:rsidRPr="001D0858" w:rsidRDefault="00037B80" w:rsidP="00FE7F8C">
            <w:pPr>
              <w:pStyle w:val="Tableheading"/>
              <w:rPr>
                <w:sz w:val="20"/>
                <w:szCs w:val="20"/>
              </w:rPr>
            </w:pPr>
            <w:r w:rsidRPr="1157C17F">
              <w:rPr>
                <w:sz w:val="20"/>
                <w:szCs w:val="20"/>
              </w:rPr>
              <w:t>N</w:t>
            </w:r>
            <w:r w:rsidR="343638AA" w:rsidRPr="1157C17F">
              <w:rPr>
                <w:sz w:val="20"/>
                <w:szCs w:val="20"/>
              </w:rPr>
              <w:t>o.</w:t>
            </w:r>
            <w:r w:rsidRPr="00A1210F">
              <w:rPr>
                <w:sz w:val="20"/>
                <w:szCs w:val="20"/>
              </w:rPr>
              <w:t xml:space="preserve"> (%)</w:t>
            </w:r>
          </w:p>
        </w:tc>
        <w:tc>
          <w:tcPr>
            <w:tcW w:w="835" w:type="pct"/>
            <w:shd w:val="clear" w:color="auto" w:fill="BFBFBF" w:themeFill="background1" w:themeFillShade="BF"/>
          </w:tcPr>
          <w:p w14:paraId="09F8A8FC" w14:textId="77777777" w:rsidR="00037B80" w:rsidRDefault="00037B80" w:rsidP="00FE7F8C">
            <w:pPr>
              <w:pStyle w:val="Tableheading"/>
            </w:pPr>
            <w:r>
              <w:rPr>
                <w:sz w:val="20"/>
                <w:szCs w:val="20"/>
              </w:rPr>
              <w:t>2019</w:t>
            </w:r>
          </w:p>
          <w:p w14:paraId="0A8FCD0E" w14:textId="598919B7" w:rsidR="00B4606A" w:rsidRPr="00D92124" w:rsidRDefault="00037B80" w:rsidP="00B4606A">
            <w:pPr>
              <w:pStyle w:val="Tableheading"/>
              <w:rPr>
                <w:sz w:val="20"/>
                <w:szCs w:val="20"/>
              </w:rPr>
            </w:pPr>
            <w:r w:rsidRPr="00A1210F">
              <w:rPr>
                <w:sz w:val="20"/>
                <w:szCs w:val="20"/>
              </w:rPr>
              <w:t>N</w:t>
            </w:r>
            <w:r w:rsidR="00B4606A" w:rsidRPr="00D92124">
              <w:rPr>
                <w:sz w:val="20"/>
                <w:szCs w:val="20"/>
              </w:rPr>
              <w:t>=</w:t>
            </w:r>
            <w:r w:rsidR="00B4606A" w:rsidRPr="00B4606A">
              <w:rPr>
                <w:sz w:val="20"/>
                <w:szCs w:val="20"/>
              </w:rPr>
              <w:t>1,917,114</w:t>
            </w:r>
          </w:p>
          <w:p w14:paraId="237778BB" w14:textId="40174991" w:rsidR="00037B80" w:rsidRDefault="00037B80" w:rsidP="00FE7F8C">
            <w:pPr>
              <w:pStyle w:val="Tableheading"/>
              <w:rPr>
                <w:sz w:val="20"/>
                <w:szCs w:val="20"/>
              </w:rPr>
            </w:pPr>
            <w:r w:rsidRPr="1157C17F">
              <w:rPr>
                <w:sz w:val="20"/>
                <w:szCs w:val="20"/>
              </w:rPr>
              <w:t>N</w:t>
            </w:r>
            <w:r w:rsidR="6FADD899" w:rsidRPr="1157C17F">
              <w:rPr>
                <w:sz w:val="20"/>
                <w:szCs w:val="20"/>
              </w:rPr>
              <w:t>o.</w:t>
            </w:r>
            <w:r w:rsidRPr="00A1210F">
              <w:rPr>
                <w:sz w:val="20"/>
                <w:szCs w:val="20"/>
              </w:rPr>
              <w:t xml:space="preserve"> (%)</w:t>
            </w:r>
          </w:p>
        </w:tc>
      </w:tr>
      <w:tr w:rsidR="00037B80" w:rsidRPr="001D0858" w14:paraId="508623F6" w14:textId="77777777" w:rsidTr="00FE7F8C">
        <w:trPr>
          <w:trHeight w:val="20"/>
        </w:trPr>
        <w:tc>
          <w:tcPr>
            <w:tcW w:w="833" w:type="pct"/>
          </w:tcPr>
          <w:p w14:paraId="1BCDF7C6" w14:textId="72BD6380" w:rsidR="00037B80" w:rsidRDefault="00037B80" w:rsidP="00FE7F8C">
            <w:pPr>
              <w:pStyle w:val="Tableheading"/>
              <w:rPr>
                <w:rFonts w:cstheme="minorHAnsi"/>
                <w:sz w:val="20"/>
                <w:szCs w:val="20"/>
              </w:rPr>
            </w:pPr>
            <w:r>
              <w:rPr>
                <w:rFonts w:cstheme="minorHAnsi"/>
                <w:sz w:val="20"/>
                <w:szCs w:val="20"/>
              </w:rPr>
              <w:t>Total</w:t>
            </w:r>
            <w:r w:rsidR="00701556">
              <w:rPr>
                <w:rFonts w:cstheme="minorHAnsi"/>
                <w:sz w:val="20"/>
                <w:szCs w:val="20"/>
              </w:rPr>
              <w:t xml:space="preserve"> (any ocular lubricant)</w:t>
            </w:r>
          </w:p>
        </w:tc>
        <w:tc>
          <w:tcPr>
            <w:tcW w:w="833" w:type="pct"/>
          </w:tcPr>
          <w:p w14:paraId="47A715AF" w14:textId="77777777" w:rsidR="00037B80" w:rsidRPr="000F2789" w:rsidRDefault="00037B80" w:rsidP="00FE7F8C">
            <w:pPr>
              <w:pStyle w:val="Tableheading"/>
              <w:rPr>
                <w:rFonts w:cstheme="minorHAnsi"/>
                <w:b w:val="0"/>
                <w:sz w:val="20"/>
                <w:szCs w:val="20"/>
              </w:rPr>
            </w:pPr>
            <w:r>
              <w:rPr>
                <w:rFonts w:cstheme="minorHAnsi"/>
                <w:b w:val="0"/>
                <w:sz w:val="20"/>
                <w:szCs w:val="20"/>
              </w:rPr>
              <w:t>22,072 (1.31)</w:t>
            </w:r>
          </w:p>
        </w:tc>
        <w:tc>
          <w:tcPr>
            <w:tcW w:w="833" w:type="pct"/>
          </w:tcPr>
          <w:p w14:paraId="6FF7C199" w14:textId="77777777" w:rsidR="00037B80" w:rsidRPr="000F2789" w:rsidRDefault="00037B80" w:rsidP="00FE7F8C">
            <w:pPr>
              <w:pStyle w:val="Tableheading"/>
              <w:rPr>
                <w:rFonts w:cstheme="minorHAnsi"/>
                <w:b w:val="0"/>
                <w:sz w:val="20"/>
                <w:szCs w:val="20"/>
              </w:rPr>
            </w:pPr>
            <w:r w:rsidRPr="006824F8">
              <w:rPr>
                <w:rFonts w:cstheme="minorHAnsi"/>
                <w:b w:val="0"/>
                <w:sz w:val="20"/>
                <w:szCs w:val="20"/>
              </w:rPr>
              <w:t>20</w:t>
            </w:r>
            <w:r>
              <w:rPr>
                <w:rFonts w:cstheme="minorHAnsi"/>
                <w:b w:val="0"/>
                <w:sz w:val="20"/>
                <w:szCs w:val="20"/>
              </w:rPr>
              <w:t>,</w:t>
            </w:r>
            <w:r w:rsidRPr="006824F8">
              <w:rPr>
                <w:rFonts w:cstheme="minorHAnsi"/>
                <w:b w:val="0"/>
                <w:sz w:val="20"/>
                <w:szCs w:val="20"/>
              </w:rPr>
              <w:t>802</w:t>
            </w:r>
            <w:r>
              <w:rPr>
                <w:rFonts w:cstheme="minorHAnsi"/>
                <w:b w:val="0"/>
                <w:sz w:val="20"/>
                <w:szCs w:val="20"/>
              </w:rPr>
              <w:t xml:space="preserve"> (1.13)</w:t>
            </w:r>
          </w:p>
        </w:tc>
        <w:tc>
          <w:tcPr>
            <w:tcW w:w="833" w:type="pct"/>
          </w:tcPr>
          <w:p w14:paraId="0ECB016C" w14:textId="77777777" w:rsidR="00037B80" w:rsidRPr="000F2789" w:rsidRDefault="00037B80" w:rsidP="00FE7F8C">
            <w:pPr>
              <w:pStyle w:val="Tableheading"/>
              <w:rPr>
                <w:rFonts w:cstheme="minorHAnsi"/>
                <w:b w:val="0"/>
                <w:sz w:val="20"/>
                <w:szCs w:val="20"/>
              </w:rPr>
            </w:pPr>
            <w:r w:rsidRPr="00B36D09">
              <w:rPr>
                <w:rFonts w:cstheme="minorHAnsi"/>
                <w:b w:val="0"/>
                <w:sz w:val="20"/>
                <w:szCs w:val="20"/>
              </w:rPr>
              <w:t>20</w:t>
            </w:r>
            <w:r>
              <w:rPr>
                <w:rFonts w:cstheme="minorHAnsi"/>
                <w:b w:val="0"/>
                <w:sz w:val="20"/>
                <w:szCs w:val="20"/>
              </w:rPr>
              <w:t>,</w:t>
            </w:r>
            <w:r w:rsidRPr="00B36D09">
              <w:rPr>
                <w:rFonts w:cstheme="minorHAnsi"/>
                <w:b w:val="0"/>
                <w:sz w:val="20"/>
                <w:szCs w:val="20"/>
              </w:rPr>
              <w:t>426</w:t>
            </w:r>
            <w:r>
              <w:rPr>
                <w:rFonts w:cstheme="minorHAnsi"/>
                <w:b w:val="0"/>
                <w:sz w:val="20"/>
                <w:szCs w:val="20"/>
              </w:rPr>
              <w:t xml:space="preserve"> (1.06)</w:t>
            </w:r>
          </w:p>
        </w:tc>
        <w:tc>
          <w:tcPr>
            <w:tcW w:w="833" w:type="pct"/>
          </w:tcPr>
          <w:p w14:paraId="1D024302" w14:textId="77777777" w:rsidR="00037B80" w:rsidRPr="000F2789" w:rsidRDefault="00037B80" w:rsidP="00FE7F8C">
            <w:pPr>
              <w:pStyle w:val="Tableheading"/>
              <w:rPr>
                <w:rFonts w:cstheme="minorHAnsi"/>
                <w:b w:val="0"/>
                <w:sz w:val="20"/>
                <w:szCs w:val="20"/>
              </w:rPr>
            </w:pPr>
            <w:r>
              <w:rPr>
                <w:rFonts w:cstheme="minorHAnsi"/>
                <w:b w:val="0"/>
                <w:sz w:val="20"/>
                <w:szCs w:val="20"/>
              </w:rPr>
              <w:t>20,108 (1.03)</w:t>
            </w:r>
          </w:p>
        </w:tc>
        <w:tc>
          <w:tcPr>
            <w:tcW w:w="835" w:type="pct"/>
          </w:tcPr>
          <w:p w14:paraId="7AD17518" w14:textId="77777777" w:rsidR="00037B80" w:rsidRPr="004B4004" w:rsidRDefault="00037B80" w:rsidP="00FE7F8C">
            <w:pPr>
              <w:pStyle w:val="Tableheading"/>
              <w:rPr>
                <w:rFonts w:cstheme="minorHAnsi"/>
                <w:b w:val="0"/>
                <w:sz w:val="20"/>
                <w:szCs w:val="20"/>
              </w:rPr>
            </w:pPr>
            <w:r>
              <w:rPr>
                <w:rFonts w:cstheme="minorHAnsi"/>
                <w:b w:val="0"/>
                <w:sz w:val="20"/>
                <w:szCs w:val="20"/>
              </w:rPr>
              <w:t>20,357 (1.06)</w:t>
            </w:r>
          </w:p>
        </w:tc>
      </w:tr>
      <w:tr w:rsidR="00037B80" w:rsidRPr="001D0858" w14:paraId="3C347064" w14:textId="77777777" w:rsidTr="00FE7F8C">
        <w:trPr>
          <w:trHeight w:val="20"/>
        </w:trPr>
        <w:tc>
          <w:tcPr>
            <w:tcW w:w="5000" w:type="pct"/>
            <w:gridSpan w:val="6"/>
            <w:shd w:val="clear" w:color="auto" w:fill="F2F2F2" w:themeFill="background1" w:themeFillShade="F2"/>
          </w:tcPr>
          <w:p w14:paraId="451E7327" w14:textId="77777777" w:rsidR="00037B80" w:rsidRPr="004B4004" w:rsidRDefault="00037B80" w:rsidP="00FE7F8C">
            <w:pPr>
              <w:pStyle w:val="Tableheading"/>
              <w:rPr>
                <w:rFonts w:cstheme="minorHAnsi"/>
                <w:b w:val="0"/>
                <w:sz w:val="20"/>
                <w:szCs w:val="20"/>
              </w:rPr>
            </w:pPr>
            <w:r>
              <w:rPr>
                <w:rFonts w:cstheme="minorHAnsi"/>
                <w:b w:val="0"/>
                <w:sz w:val="20"/>
                <w:szCs w:val="20"/>
              </w:rPr>
              <w:t>Any ocular lubricant</w:t>
            </w:r>
          </w:p>
        </w:tc>
      </w:tr>
      <w:tr w:rsidR="00037B80" w:rsidRPr="001D0858" w14:paraId="168B0A6A" w14:textId="77777777" w:rsidTr="00FE7F8C">
        <w:trPr>
          <w:trHeight w:val="20"/>
        </w:trPr>
        <w:tc>
          <w:tcPr>
            <w:tcW w:w="833" w:type="pct"/>
          </w:tcPr>
          <w:p w14:paraId="42C88245" w14:textId="77777777" w:rsidR="00037B80" w:rsidRPr="00C11A25" w:rsidRDefault="00037B80" w:rsidP="00FE7F8C">
            <w:pPr>
              <w:pStyle w:val="Tableheading"/>
              <w:rPr>
                <w:rFonts w:cstheme="minorHAnsi"/>
                <w:sz w:val="20"/>
                <w:szCs w:val="20"/>
              </w:rPr>
            </w:pPr>
            <w:r>
              <w:rPr>
                <w:rFonts w:cstheme="minorHAnsi"/>
                <w:sz w:val="20"/>
                <w:szCs w:val="20"/>
              </w:rPr>
              <w:t>PBS only</w:t>
            </w:r>
          </w:p>
        </w:tc>
        <w:tc>
          <w:tcPr>
            <w:tcW w:w="833" w:type="pct"/>
          </w:tcPr>
          <w:p w14:paraId="213A7805" w14:textId="77777777" w:rsidR="00037B80" w:rsidRPr="000F2789" w:rsidRDefault="00037B80" w:rsidP="00FE7F8C">
            <w:pPr>
              <w:pStyle w:val="Tableheading"/>
              <w:rPr>
                <w:rFonts w:cstheme="minorHAnsi"/>
                <w:b w:val="0"/>
                <w:sz w:val="20"/>
                <w:szCs w:val="20"/>
              </w:rPr>
            </w:pPr>
            <w:r>
              <w:rPr>
                <w:rFonts w:cstheme="minorHAnsi"/>
                <w:b w:val="0"/>
                <w:sz w:val="20"/>
                <w:szCs w:val="20"/>
              </w:rPr>
              <w:t>20,838 (1.24)</w:t>
            </w:r>
          </w:p>
        </w:tc>
        <w:tc>
          <w:tcPr>
            <w:tcW w:w="833" w:type="pct"/>
          </w:tcPr>
          <w:p w14:paraId="5B1B2152" w14:textId="77777777" w:rsidR="00037B80" w:rsidRPr="000F2789" w:rsidRDefault="00037B80" w:rsidP="00FE7F8C">
            <w:pPr>
              <w:pStyle w:val="Tableheading"/>
              <w:rPr>
                <w:rFonts w:cstheme="minorHAnsi"/>
                <w:b w:val="0"/>
                <w:sz w:val="20"/>
                <w:szCs w:val="20"/>
              </w:rPr>
            </w:pPr>
            <w:r w:rsidRPr="00E536FF">
              <w:rPr>
                <w:rFonts w:cstheme="minorHAnsi"/>
                <w:b w:val="0"/>
                <w:sz w:val="20"/>
                <w:szCs w:val="20"/>
              </w:rPr>
              <w:t>19</w:t>
            </w:r>
            <w:r>
              <w:rPr>
                <w:rFonts w:cstheme="minorHAnsi"/>
                <w:b w:val="0"/>
                <w:sz w:val="20"/>
                <w:szCs w:val="20"/>
              </w:rPr>
              <w:t>,</w:t>
            </w:r>
            <w:r w:rsidRPr="00E536FF">
              <w:rPr>
                <w:rFonts w:cstheme="minorHAnsi"/>
                <w:b w:val="0"/>
                <w:sz w:val="20"/>
                <w:szCs w:val="20"/>
              </w:rPr>
              <w:t>540</w:t>
            </w:r>
            <w:r>
              <w:rPr>
                <w:rFonts w:cstheme="minorHAnsi"/>
                <w:b w:val="0"/>
                <w:sz w:val="20"/>
                <w:szCs w:val="20"/>
              </w:rPr>
              <w:t xml:space="preserve"> (1.07)</w:t>
            </w:r>
          </w:p>
        </w:tc>
        <w:tc>
          <w:tcPr>
            <w:tcW w:w="833" w:type="pct"/>
          </w:tcPr>
          <w:p w14:paraId="3ADA27E6" w14:textId="77777777" w:rsidR="00037B80" w:rsidRPr="000F2789" w:rsidRDefault="00037B80" w:rsidP="00FE7F8C">
            <w:pPr>
              <w:pStyle w:val="Tableheading"/>
              <w:rPr>
                <w:rFonts w:cstheme="minorHAnsi"/>
                <w:b w:val="0"/>
                <w:sz w:val="20"/>
                <w:szCs w:val="20"/>
              </w:rPr>
            </w:pPr>
            <w:r>
              <w:rPr>
                <w:rFonts w:cstheme="minorHAnsi"/>
                <w:b w:val="0"/>
                <w:sz w:val="20"/>
                <w:szCs w:val="20"/>
              </w:rPr>
              <w:t>19,108 (0.99)</w:t>
            </w:r>
          </w:p>
        </w:tc>
        <w:tc>
          <w:tcPr>
            <w:tcW w:w="833" w:type="pct"/>
          </w:tcPr>
          <w:p w14:paraId="5E39659D" w14:textId="77777777" w:rsidR="00037B80" w:rsidRPr="000F2789" w:rsidRDefault="00037B80" w:rsidP="00FE7F8C">
            <w:pPr>
              <w:pStyle w:val="Tableheading"/>
              <w:rPr>
                <w:rFonts w:cstheme="minorHAnsi"/>
                <w:b w:val="0"/>
                <w:sz w:val="20"/>
                <w:szCs w:val="20"/>
              </w:rPr>
            </w:pPr>
            <w:r>
              <w:rPr>
                <w:rFonts w:cstheme="minorHAnsi"/>
                <w:b w:val="0"/>
                <w:sz w:val="20"/>
                <w:szCs w:val="20"/>
              </w:rPr>
              <w:t>18,698 (0.95)</w:t>
            </w:r>
          </w:p>
        </w:tc>
        <w:tc>
          <w:tcPr>
            <w:tcW w:w="835" w:type="pct"/>
          </w:tcPr>
          <w:p w14:paraId="5AFC27AD" w14:textId="77777777" w:rsidR="00037B80" w:rsidRPr="004B4004" w:rsidRDefault="00037B80" w:rsidP="00FE7F8C">
            <w:pPr>
              <w:pStyle w:val="Tableheading"/>
              <w:rPr>
                <w:rFonts w:cstheme="minorHAnsi"/>
                <w:b w:val="0"/>
                <w:sz w:val="20"/>
                <w:szCs w:val="20"/>
              </w:rPr>
            </w:pPr>
            <w:r>
              <w:rPr>
                <w:rFonts w:cstheme="minorHAnsi"/>
                <w:b w:val="0"/>
                <w:sz w:val="20"/>
                <w:szCs w:val="20"/>
              </w:rPr>
              <w:t>18,727 (0.98)</w:t>
            </w:r>
          </w:p>
        </w:tc>
      </w:tr>
      <w:tr w:rsidR="00037B80" w:rsidRPr="001D0858" w14:paraId="64C110D6" w14:textId="77777777" w:rsidTr="00FE7F8C">
        <w:trPr>
          <w:trHeight w:val="20"/>
        </w:trPr>
        <w:tc>
          <w:tcPr>
            <w:tcW w:w="833" w:type="pct"/>
          </w:tcPr>
          <w:p w14:paraId="6F1B53EE" w14:textId="77777777" w:rsidR="00037B80" w:rsidRPr="00C11A25" w:rsidRDefault="00037B80" w:rsidP="00FE7F8C">
            <w:pPr>
              <w:pStyle w:val="Tableheading"/>
              <w:rPr>
                <w:rFonts w:cstheme="minorHAnsi"/>
                <w:sz w:val="20"/>
                <w:szCs w:val="20"/>
              </w:rPr>
            </w:pPr>
            <w:r>
              <w:rPr>
                <w:rFonts w:cstheme="minorHAnsi"/>
                <w:sz w:val="20"/>
                <w:szCs w:val="20"/>
              </w:rPr>
              <w:t>Private only</w:t>
            </w:r>
          </w:p>
        </w:tc>
        <w:tc>
          <w:tcPr>
            <w:tcW w:w="833" w:type="pct"/>
          </w:tcPr>
          <w:p w14:paraId="066FBFFC" w14:textId="77777777" w:rsidR="00037B80" w:rsidRPr="000F2789" w:rsidRDefault="00037B80" w:rsidP="00FE7F8C">
            <w:pPr>
              <w:pStyle w:val="Tableheading"/>
              <w:rPr>
                <w:rFonts w:cstheme="minorHAnsi"/>
                <w:b w:val="0"/>
                <w:sz w:val="20"/>
                <w:szCs w:val="20"/>
              </w:rPr>
            </w:pPr>
            <w:r>
              <w:rPr>
                <w:rFonts w:cstheme="minorHAnsi"/>
                <w:b w:val="0"/>
                <w:sz w:val="20"/>
                <w:szCs w:val="20"/>
              </w:rPr>
              <w:t>961 (0.06)</w:t>
            </w:r>
          </w:p>
        </w:tc>
        <w:tc>
          <w:tcPr>
            <w:tcW w:w="833" w:type="pct"/>
          </w:tcPr>
          <w:p w14:paraId="0824D707" w14:textId="77777777" w:rsidR="00037B80" w:rsidRPr="000F2789" w:rsidRDefault="00037B80" w:rsidP="00FE7F8C">
            <w:pPr>
              <w:pStyle w:val="Tableheading"/>
              <w:rPr>
                <w:rFonts w:cstheme="minorHAnsi"/>
                <w:b w:val="0"/>
                <w:sz w:val="20"/>
                <w:szCs w:val="20"/>
              </w:rPr>
            </w:pPr>
            <w:r w:rsidRPr="00E536FF">
              <w:rPr>
                <w:rFonts w:cstheme="minorHAnsi"/>
                <w:b w:val="0"/>
                <w:sz w:val="20"/>
                <w:szCs w:val="20"/>
              </w:rPr>
              <w:t>990</w:t>
            </w:r>
            <w:r>
              <w:rPr>
                <w:rFonts w:cstheme="minorHAnsi"/>
                <w:b w:val="0"/>
                <w:sz w:val="20"/>
                <w:szCs w:val="20"/>
              </w:rPr>
              <w:t xml:space="preserve"> (0.05)</w:t>
            </w:r>
          </w:p>
        </w:tc>
        <w:tc>
          <w:tcPr>
            <w:tcW w:w="833" w:type="pct"/>
          </w:tcPr>
          <w:p w14:paraId="0859EF07" w14:textId="77777777" w:rsidR="00037B80" w:rsidRPr="000F2789" w:rsidRDefault="00037B80" w:rsidP="00FE7F8C">
            <w:pPr>
              <w:pStyle w:val="Tableheading"/>
              <w:rPr>
                <w:rFonts w:cstheme="minorHAnsi"/>
                <w:b w:val="0"/>
                <w:sz w:val="20"/>
                <w:szCs w:val="20"/>
              </w:rPr>
            </w:pPr>
            <w:r>
              <w:rPr>
                <w:rFonts w:cstheme="minorHAnsi"/>
                <w:b w:val="0"/>
                <w:sz w:val="20"/>
                <w:szCs w:val="20"/>
              </w:rPr>
              <w:t>1076 (0.06)</w:t>
            </w:r>
          </w:p>
        </w:tc>
        <w:tc>
          <w:tcPr>
            <w:tcW w:w="833" w:type="pct"/>
          </w:tcPr>
          <w:p w14:paraId="7D339DF4" w14:textId="77777777" w:rsidR="00037B80" w:rsidRPr="000F2789" w:rsidRDefault="00037B80" w:rsidP="00FE7F8C">
            <w:pPr>
              <w:pStyle w:val="Tableheading"/>
              <w:rPr>
                <w:rFonts w:cstheme="minorHAnsi"/>
                <w:b w:val="0"/>
                <w:sz w:val="20"/>
                <w:szCs w:val="20"/>
              </w:rPr>
            </w:pPr>
            <w:r>
              <w:rPr>
                <w:rFonts w:cstheme="minorHAnsi"/>
                <w:b w:val="0"/>
                <w:sz w:val="20"/>
                <w:szCs w:val="20"/>
              </w:rPr>
              <w:t>1167 (0.06)</w:t>
            </w:r>
          </w:p>
        </w:tc>
        <w:tc>
          <w:tcPr>
            <w:tcW w:w="835" w:type="pct"/>
          </w:tcPr>
          <w:p w14:paraId="403FA59B" w14:textId="77777777" w:rsidR="00037B80" w:rsidRPr="004B4004" w:rsidRDefault="00037B80" w:rsidP="00FE7F8C">
            <w:pPr>
              <w:pStyle w:val="Tableheading"/>
              <w:rPr>
                <w:rFonts w:cstheme="minorHAnsi"/>
                <w:b w:val="0"/>
                <w:sz w:val="20"/>
                <w:szCs w:val="20"/>
              </w:rPr>
            </w:pPr>
            <w:r>
              <w:rPr>
                <w:rFonts w:cstheme="minorHAnsi"/>
                <w:b w:val="0"/>
                <w:sz w:val="20"/>
                <w:szCs w:val="20"/>
              </w:rPr>
              <w:t>1288 (0.07)</w:t>
            </w:r>
          </w:p>
        </w:tc>
      </w:tr>
      <w:tr w:rsidR="00037B80" w:rsidRPr="001D0858" w14:paraId="14E9B388" w14:textId="77777777" w:rsidTr="00FE7F8C">
        <w:trPr>
          <w:trHeight w:val="20"/>
        </w:trPr>
        <w:tc>
          <w:tcPr>
            <w:tcW w:w="833" w:type="pct"/>
          </w:tcPr>
          <w:p w14:paraId="5DAFC04D" w14:textId="77777777" w:rsidR="00037B80" w:rsidRPr="00C11A25" w:rsidRDefault="00037B80" w:rsidP="00FE7F8C">
            <w:pPr>
              <w:pStyle w:val="Tableheading"/>
              <w:rPr>
                <w:rFonts w:cstheme="minorHAnsi"/>
                <w:sz w:val="20"/>
                <w:szCs w:val="20"/>
              </w:rPr>
            </w:pPr>
            <w:r>
              <w:rPr>
                <w:rFonts w:cstheme="minorHAnsi"/>
                <w:sz w:val="20"/>
                <w:szCs w:val="20"/>
              </w:rPr>
              <w:t>Both</w:t>
            </w:r>
          </w:p>
        </w:tc>
        <w:tc>
          <w:tcPr>
            <w:tcW w:w="833" w:type="pct"/>
          </w:tcPr>
          <w:p w14:paraId="3A712CA7" w14:textId="77777777" w:rsidR="00037B80" w:rsidRPr="000F2789" w:rsidRDefault="00037B80" w:rsidP="00FE7F8C">
            <w:pPr>
              <w:pStyle w:val="Tableheading"/>
              <w:rPr>
                <w:rFonts w:cstheme="minorHAnsi"/>
                <w:b w:val="0"/>
                <w:sz w:val="20"/>
                <w:szCs w:val="20"/>
              </w:rPr>
            </w:pPr>
            <w:r>
              <w:rPr>
                <w:rFonts w:cstheme="minorHAnsi"/>
                <w:b w:val="0"/>
                <w:sz w:val="20"/>
                <w:szCs w:val="20"/>
              </w:rPr>
              <w:t>273 (0.02)</w:t>
            </w:r>
          </w:p>
        </w:tc>
        <w:tc>
          <w:tcPr>
            <w:tcW w:w="833" w:type="pct"/>
          </w:tcPr>
          <w:p w14:paraId="22CAE4FA" w14:textId="77777777" w:rsidR="00037B80" w:rsidRPr="000F2789" w:rsidRDefault="00037B80" w:rsidP="00FE7F8C">
            <w:pPr>
              <w:pStyle w:val="Tableheading"/>
              <w:rPr>
                <w:rFonts w:cstheme="minorHAnsi"/>
                <w:b w:val="0"/>
                <w:sz w:val="20"/>
                <w:szCs w:val="20"/>
              </w:rPr>
            </w:pPr>
            <w:r w:rsidRPr="00E536FF">
              <w:rPr>
                <w:rFonts w:cstheme="minorHAnsi"/>
                <w:b w:val="0"/>
                <w:sz w:val="20"/>
                <w:szCs w:val="20"/>
              </w:rPr>
              <w:t>272</w:t>
            </w:r>
            <w:r>
              <w:rPr>
                <w:rFonts w:cstheme="minorHAnsi"/>
                <w:b w:val="0"/>
                <w:sz w:val="20"/>
                <w:szCs w:val="20"/>
              </w:rPr>
              <w:t xml:space="preserve"> (0.01)</w:t>
            </w:r>
          </w:p>
        </w:tc>
        <w:tc>
          <w:tcPr>
            <w:tcW w:w="833" w:type="pct"/>
          </w:tcPr>
          <w:p w14:paraId="5CBF0A48" w14:textId="77777777" w:rsidR="00037B80" w:rsidRPr="000F2789" w:rsidRDefault="00037B80" w:rsidP="00FE7F8C">
            <w:pPr>
              <w:pStyle w:val="Tableheading"/>
              <w:rPr>
                <w:rFonts w:cstheme="minorHAnsi"/>
                <w:b w:val="0"/>
                <w:sz w:val="20"/>
                <w:szCs w:val="20"/>
              </w:rPr>
            </w:pPr>
            <w:r>
              <w:rPr>
                <w:rFonts w:cstheme="minorHAnsi"/>
                <w:b w:val="0"/>
                <w:sz w:val="20"/>
                <w:szCs w:val="20"/>
              </w:rPr>
              <w:t>242 (0.01)</w:t>
            </w:r>
          </w:p>
        </w:tc>
        <w:tc>
          <w:tcPr>
            <w:tcW w:w="833" w:type="pct"/>
          </w:tcPr>
          <w:p w14:paraId="27FA6697" w14:textId="77777777" w:rsidR="00037B80" w:rsidRPr="000F2789" w:rsidRDefault="00037B80" w:rsidP="00FE7F8C">
            <w:pPr>
              <w:pStyle w:val="Tableheading"/>
              <w:rPr>
                <w:rFonts w:cstheme="minorHAnsi"/>
                <w:b w:val="0"/>
                <w:sz w:val="20"/>
                <w:szCs w:val="20"/>
              </w:rPr>
            </w:pPr>
            <w:r>
              <w:rPr>
                <w:rFonts w:cstheme="minorHAnsi"/>
                <w:b w:val="0"/>
                <w:sz w:val="20"/>
                <w:szCs w:val="20"/>
              </w:rPr>
              <w:t>243 (0.01)</w:t>
            </w:r>
          </w:p>
        </w:tc>
        <w:tc>
          <w:tcPr>
            <w:tcW w:w="835" w:type="pct"/>
          </w:tcPr>
          <w:p w14:paraId="4C3E810D" w14:textId="77777777" w:rsidR="00037B80" w:rsidRPr="004B4004" w:rsidRDefault="00037B80" w:rsidP="00FE7F8C">
            <w:pPr>
              <w:pStyle w:val="Tableheading"/>
              <w:rPr>
                <w:rFonts w:cstheme="minorHAnsi"/>
                <w:b w:val="0"/>
                <w:sz w:val="20"/>
                <w:szCs w:val="20"/>
              </w:rPr>
            </w:pPr>
            <w:r>
              <w:rPr>
                <w:rFonts w:cstheme="minorHAnsi"/>
                <w:b w:val="0"/>
                <w:sz w:val="20"/>
                <w:szCs w:val="20"/>
              </w:rPr>
              <w:t>342 (0.02)</w:t>
            </w:r>
          </w:p>
        </w:tc>
      </w:tr>
      <w:tr w:rsidR="00037B80" w:rsidRPr="001D0858" w14:paraId="607F0265" w14:textId="77777777" w:rsidTr="00FE7F8C">
        <w:trPr>
          <w:trHeight w:val="20"/>
        </w:trPr>
        <w:tc>
          <w:tcPr>
            <w:tcW w:w="5000" w:type="pct"/>
            <w:gridSpan w:val="6"/>
            <w:shd w:val="clear" w:color="auto" w:fill="F2F2F2" w:themeFill="background1" w:themeFillShade="F2"/>
          </w:tcPr>
          <w:p w14:paraId="649919C8" w14:textId="77777777" w:rsidR="00037B80" w:rsidRDefault="00037B80" w:rsidP="00FE7F8C">
            <w:pPr>
              <w:pStyle w:val="Tableheading"/>
              <w:rPr>
                <w:rFonts w:cstheme="minorHAnsi"/>
                <w:b w:val="0"/>
                <w:sz w:val="20"/>
                <w:szCs w:val="20"/>
              </w:rPr>
            </w:pPr>
            <w:r>
              <w:rPr>
                <w:rFonts w:cstheme="minorHAnsi"/>
                <w:b w:val="0"/>
                <w:sz w:val="20"/>
                <w:szCs w:val="20"/>
              </w:rPr>
              <w:t>P</w:t>
            </w:r>
            <w:r w:rsidRPr="00F72584">
              <w:rPr>
                <w:rFonts w:cstheme="minorHAnsi"/>
                <w:b w:val="0"/>
                <w:sz w:val="20"/>
                <w:szCs w:val="20"/>
              </w:rPr>
              <w:t>reservative-free single dose</w:t>
            </w:r>
            <w:r>
              <w:rPr>
                <w:rFonts w:cstheme="minorHAnsi"/>
                <w:b w:val="0"/>
                <w:sz w:val="20"/>
                <w:szCs w:val="20"/>
              </w:rPr>
              <w:t xml:space="preserve"> or multidose</w:t>
            </w:r>
            <w:r w:rsidRPr="00F72584">
              <w:rPr>
                <w:rFonts w:cstheme="minorHAnsi"/>
                <w:b w:val="0"/>
                <w:sz w:val="20"/>
                <w:szCs w:val="20"/>
              </w:rPr>
              <w:t xml:space="preserve"> formulation</w:t>
            </w:r>
          </w:p>
        </w:tc>
      </w:tr>
      <w:tr w:rsidR="00037B80" w:rsidRPr="001D0858" w14:paraId="4744DB38" w14:textId="77777777" w:rsidTr="00FE7F8C">
        <w:trPr>
          <w:trHeight w:val="20"/>
        </w:trPr>
        <w:tc>
          <w:tcPr>
            <w:tcW w:w="833" w:type="pct"/>
          </w:tcPr>
          <w:p w14:paraId="038BB662" w14:textId="77777777" w:rsidR="00037B80" w:rsidRDefault="00037B80" w:rsidP="00FE7F8C">
            <w:pPr>
              <w:pStyle w:val="Tableheading"/>
              <w:rPr>
                <w:rFonts w:cstheme="minorHAnsi"/>
                <w:sz w:val="20"/>
                <w:szCs w:val="20"/>
              </w:rPr>
            </w:pPr>
            <w:r>
              <w:rPr>
                <w:rFonts w:cstheme="minorHAnsi"/>
                <w:sz w:val="20"/>
                <w:szCs w:val="20"/>
              </w:rPr>
              <w:t>PBS only</w:t>
            </w:r>
          </w:p>
        </w:tc>
        <w:tc>
          <w:tcPr>
            <w:tcW w:w="833" w:type="pct"/>
          </w:tcPr>
          <w:p w14:paraId="21E09157" w14:textId="77777777" w:rsidR="00037B80" w:rsidRDefault="00037B80" w:rsidP="00FE7F8C">
            <w:pPr>
              <w:pStyle w:val="Tableheading"/>
              <w:rPr>
                <w:rFonts w:cstheme="minorHAnsi"/>
                <w:b w:val="0"/>
                <w:sz w:val="20"/>
                <w:szCs w:val="20"/>
              </w:rPr>
            </w:pPr>
            <w:r>
              <w:rPr>
                <w:rFonts w:cstheme="minorHAnsi"/>
                <w:b w:val="0"/>
                <w:sz w:val="20"/>
                <w:szCs w:val="20"/>
              </w:rPr>
              <w:t>6196 (0.37)</w:t>
            </w:r>
          </w:p>
        </w:tc>
        <w:tc>
          <w:tcPr>
            <w:tcW w:w="833" w:type="pct"/>
          </w:tcPr>
          <w:p w14:paraId="3F3471E0" w14:textId="77777777" w:rsidR="00037B80" w:rsidRPr="00942A76" w:rsidRDefault="00037B80" w:rsidP="00FE7F8C">
            <w:pPr>
              <w:pStyle w:val="Tableheading"/>
              <w:rPr>
                <w:rFonts w:cstheme="minorHAnsi"/>
                <w:b w:val="0"/>
                <w:sz w:val="20"/>
                <w:szCs w:val="20"/>
              </w:rPr>
            </w:pPr>
            <w:r w:rsidRPr="009B73F9">
              <w:rPr>
                <w:rFonts w:cstheme="minorHAnsi"/>
                <w:b w:val="0"/>
                <w:sz w:val="20"/>
                <w:szCs w:val="20"/>
              </w:rPr>
              <w:t>6388</w:t>
            </w:r>
            <w:r>
              <w:rPr>
                <w:rFonts w:cstheme="minorHAnsi"/>
                <w:b w:val="0"/>
                <w:sz w:val="20"/>
                <w:szCs w:val="20"/>
              </w:rPr>
              <w:t xml:space="preserve"> (0.35)</w:t>
            </w:r>
          </w:p>
        </w:tc>
        <w:tc>
          <w:tcPr>
            <w:tcW w:w="833" w:type="pct"/>
          </w:tcPr>
          <w:p w14:paraId="5A016BD9" w14:textId="4B353967" w:rsidR="00037B80" w:rsidRPr="00942A76" w:rsidRDefault="00037B80" w:rsidP="00FE7F8C">
            <w:pPr>
              <w:pStyle w:val="Tableheading"/>
              <w:rPr>
                <w:rFonts w:cstheme="minorHAnsi"/>
                <w:b w:val="0"/>
                <w:sz w:val="20"/>
                <w:szCs w:val="20"/>
              </w:rPr>
            </w:pPr>
            <w:r>
              <w:rPr>
                <w:rFonts w:cstheme="minorHAnsi"/>
                <w:b w:val="0"/>
                <w:sz w:val="20"/>
                <w:szCs w:val="20"/>
              </w:rPr>
              <w:t>6784 (0.35)</w:t>
            </w:r>
          </w:p>
        </w:tc>
        <w:tc>
          <w:tcPr>
            <w:tcW w:w="833" w:type="pct"/>
          </w:tcPr>
          <w:p w14:paraId="03935CFF" w14:textId="77777777" w:rsidR="00037B80" w:rsidRPr="00942A76" w:rsidRDefault="00037B80" w:rsidP="00FE7F8C">
            <w:pPr>
              <w:pStyle w:val="Tableheading"/>
              <w:rPr>
                <w:rFonts w:cstheme="minorHAnsi"/>
                <w:b w:val="0"/>
                <w:sz w:val="20"/>
                <w:szCs w:val="20"/>
              </w:rPr>
            </w:pPr>
            <w:r>
              <w:rPr>
                <w:rFonts w:cstheme="minorHAnsi"/>
                <w:b w:val="0"/>
                <w:sz w:val="20"/>
                <w:szCs w:val="20"/>
              </w:rPr>
              <w:t>7233 (0.37)</w:t>
            </w:r>
          </w:p>
        </w:tc>
        <w:tc>
          <w:tcPr>
            <w:tcW w:w="835" w:type="pct"/>
          </w:tcPr>
          <w:p w14:paraId="47634B19" w14:textId="77777777" w:rsidR="00037B80" w:rsidRDefault="00037B80" w:rsidP="00FE7F8C">
            <w:pPr>
              <w:pStyle w:val="Tableheading"/>
              <w:rPr>
                <w:rFonts w:cstheme="minorHAnsi"/>
                <w:b w:val="0"/>
                <w:sz w:val="20"/>
                <w:szCs w:val="20"/>
              </w:rPr>
            </w:pPr>
            <w:r>
              <w:rPr>
                <w:rFonts w:cstheme="minorHAnsi"/>
                <w:b w:val="0"/>
                <w:sz w:val="20"/>
                <w:szCs w:val="20"/>
              </w:rPr>
              <w:t>8187 (0.43)</w:t>
            </w:r>
          </w:p>
        </w:tc>
      </w:tr>
      <w:tr w:rsidR="00037B80" w:rsidRPr="001D0858" w14:paraId="19E97062" w14:textId="77777777" w:rsidTr="00FE7F8C">
        <w:trPr>
          <w:trHeight w:val="20"/>
        </w:trPr>
        <w:tc>
          <w:tcPr>
            <w:tcW w:w="833" w:type="pct"/>
          </w:tcPr>
          <w:p w14:paraId="379AC4B7" w14:textId="77777777" w:rsidR="00037B80" w:rsidRDefault="00037B80" w:rsidP="00FE7F8C">
            <w:pPr>
              <w:pStyle w:val="Tableheading"/>
              <w:rPr>
                <w:rFonts w:cstheme="minorHAnsi"/>
                <w:sz w:val="20"/>
                <w:szCs w:val="20"/>
              </w:rPr>
            </w:pPr>
            <w:r>
              <w:rPr>
                <w:rFonts w:cstheme="minorHAnsi"/>
                <w:sz w:val="20"/>
                <w:szCs w:val="20"/>
              </w:rPr>
              <w:t>Private only</w:t>
            </w:r>
          </w:p>
        </w:tc>
        <w:tc>
          <w:tcPr>
            <w:tcW w:w="833" w:type="pct"/>
          </w:tcPr>
          <w:p w14:paraId="4779845C" w14:textId="77777777" w:rsidR="00037B80" w:rsidRDefault="00037B80" w:rsidP="00FE7F8C">
            <w:pPr>
              <w:pStyle w:val="Tableheading"/>
              <w:rPr>
                <w:rFonts w:cstheme="minorHAnsi"/>
                <w:b w:val="0"/>
                <w:sz w:val="20"/>
                <w:szCs w:val="20"/>
              </w:rPr>
            </w:pPr>
            <w:r>
              <w:rPr>
                <w:rFonts w:cstheme="minorHAnsi"/>
                <w:b w:val="0"/>
                <w:sz w:val="20"/>
                <w:szCs w:val="20"/>
              </w:rPr>
              <w:t>469 (0.03)</w:t>
            </w:r>
          </w:p>
        </w:tc>
        <w:tc>
          <w:tcPr>
            <w:tcW w:w="833" w:type="pct"/>
          </w:tcPr>
          <w:p w14:paraId="1BD79C22" w14:textId="77777777" w:rsidR="00037B80" w:rsidRPr="00942A76" w:rsidRDefault="00037B80" w:rsidP="00FE7F8C">
            <w:pPr>
              <w:pStyle w:val="Tableheading"/>
              <w:rPr>
                <w:rFonts w:cstheme="minorHAnsi"/>
                <w:b w:val="0"/>
                <w:sz w:val="20"/>
                <w:szCs w:val="20"/>
              </w:rPr>
            </w:pPr>
            <w:r>
              <w:rPr>
                <w:rFonts w:cstheme="minorHAnsi"/>
                <w:b w:val="0"/>
                <w:sz w:val="20"/>
                <w:szCs w:val="20"/>
              </w:rPr>
              <w:t>592 (0.03)</w:t>
            </w:r>
          </w:p>
        </w:tc>
        <w:tc>
          <w:tcPr>
            <w:tcW w:w="833" w:type="pct"/>
          </w:tcPr>
          <w:p w14:paraId="398D8E9B" w14:textId="77777777" w:rsidR="00037B80" w:rsidRPr="00942A76" w:rsidRDefault="00037B80" w:rsidP="00FE7F8C">
            <w:pPr>
              <w:pStyle w:val="Tableheading"/>
              <w:rPr>
                <w:rFonts w:cstheme="minorHAnsi"/>
                <w:b w:val="0"/>
                <w:sz w:val="20"/>
                <w:szCs w:val="20"/>
              </w:rPr>
            </w:pPr>
            <w:r>
              <w:rPr>
                <w:rFonts w:cstheme="minorHAnsi"/>
                <w:b w:val="0"/>
                <w:sz w:val="20"/>
                <w:szCs w:val="20"/>
              </w:rPr>
              <w:t>637 (0.03)</w:t>
            </w:r>
          </w:p>
        </w:tc>
        <w:tc>
          <w:tcPr>
            <w:tcW w:w="833" w:type="pct"/>
          </w:tcPr>
          <w:p w14:paraId="06A4AA60" w14:textId="77777777" w:rsidR="00037B80" w:rsidRPr="00942A76" w:rsidRDefault="00037B80" w:rsidP="00FE7F8C">
            <w:pPr>
              <w:pStyle w:val="Tableheading"/>
              <w:rPr>
                <w:rFonts w:cstheme="minorHAnsi"/>
                <w:b w:val="0"/>
                <w:sz w:val="20"/>
                <w:szCs w:val="20"/>
              </w:rPr>
            </w:pPr>
            <w:r>
              <w:rPr>
                <w:rFonts w:cstheme="minorHAnsi"/>
                <w:b w:val="0"/>
                <w:sz w:val="20"/>
                <w:szCs w:val="20"/>
              </w:rPr>
              <w:t>610 (0.03)</w:t>
            </w:r>
          </w:p>
        </w:tc>
        <w:tc>
          <w:tcPr>
            <w:tcW w:w="835" w:type="pct"/>
          </w:tcPr>
          <w:p w14:paraId="7628E516" w14:textId="77777777" w:rsidR="00037B80" w:rsidRDefault="00037B80" w:rsidP="00FE7F8C">
            <w:pPr>
              <w:pStyle w:val="Tableheading"/>
              <w:rPr>
                <w:rFonts w:cstheme="minorHAnsi"/>
                <w:b w:val="0"/>
                <w:sz w:val="20"/>
                <w:szCs w:val="20"/>
              </w:rPr>
            </w:pPr>
            <w:r>
              <w:rPr>
                <w:rFonts w:cstheme="minorHAnsi"/>
                <w:b w:val="0"/>
                <w:sz w:val="20"/>
                <w:szCs w:val="20"/>
              </w:rPr>
              <w:t>671 (0.04)</w:t>
            </w:r>
          </w:p>
        </w:tc>
      </w:tr>
      <w:tr w:rsidR="00037B80" w:rsidRPr="001D0858" w14:paraId="7F415EA7" w14:textId="77777777" w:rsidTr="00FE7F8C">
        <w:trPr>
          <w:trHeight w:val="20"/>
        </w:trPr>
        <w:tc>
          <w:tcPr>
            <w:tcW w:w="833" w:type="pct"/>
          </w:tcPr>
          <w:p w14:paraId="2B892EF4" w14:textId="77777777" w:rsidR="00037B80" w:rsidRDefault="00037B80" w:rsidP="00FE7F8C">
            <w:pPr>
              <w:pStyle w:val="Tableheading"/>
              <w:rPr>
                <w:rFonts w:cstheme="minorHAnsi"/>
                <w:sz w:val="20"/>
                <w:szCs w:val="20"/>
              </w:rPr>
            </w:pPr>
            <w:r>
              <w:rPr>
                <w:rFonts w:cstheme="minorHAnsi"/>
                <w:sz w:val="20"/>
                <w:szCs w:val="20"/>
              </w:rPr>
              <w:t>Both</w:t>
            </w:r>
          </w:p>
        </w:tc>
        <w:tc>
          <w:tcPr>
            <w:tcW w:w="833" w:type="pct"/>
          </w:tcPr>
          <w:p w14:paraId="48DB07D4" w14:textId="77777777" w:rsidR="00037B80" w:rsidRDefault="00037B80" w:rsidP="00FE7F8C">
            <w:pPr>
              <w:pStyle w:val="Tableheading"/>
              <w:rPr>
                <w:rFonts w:cstheme="minorHAnsi"/>
                <w:b w:val="0"/>
                <w:sz w:val="20"/>
                <w:szCs w:val="20"/>
              </w:rPr>
            </w:pPr>
            <w:r>
              <w:rPr>
                <w:rFonts w:cstheme="minorHAnsi"/>
                <w:b w:val="0"/>
                <w:sz w:val="20"/>
                <w:szCs w:val="20"/>
              </w:rPr>
              <w:t>53 (0.00)</w:t>
            </w:r>
          </w:p>
        </w:tc>
        <w:tc>
          <w:tcPr>
            <w:tcW w:w="833" w:type="pct"/>
          </w:tcPr>
          <w:p w14:paraId="15C82AE8" w14:textId="77777777" w:rsidR="00037B80" w:rsidRPr="00942A76" w:rsidRDefault="00037B80" w:rsidP="00FE7F8C">
            <w:pPr>
              <w:pStyle w:val="Tableheading"/>
              <w:rPr>
                <w:rFonts w:cstheme="minorHAnsi"/>
                <w:b w:val="0"/>
                <w:sz w:val="20"/>
                <w:szCs w:val="20"/>
              </w:rPr>
            </w:pPr>
            <w:r>
              <w:rPr>
                <w:rFonts w:cstheme="minorHAnsi"/>
                <w:b w:val="0"/>
                <w:sz w:val="20"/>
                <w:szCs w:val="20"/>
              </w:rPr>
              <w:t>71 (0.00)</w:t>
            </w:r>
          </w:p>
        </w:tc>
        <w:tc>
          <w:tcPr>
            <w:tcW w:w="833" w:type="pct"/>
          </w:tcPr>
          <w:p w14:paraId="3B22C66C" w14:textId="77777777" w:rsidR="00037B80" w:rsidRPr="00942A76" w:rsidRDefault="00037B80" w:rsidP="00FE7F8C">
            <w:pPr>
              <w:pStyle w:val="Tableheading"/>
              <w:rPr>
                <w:rFonts w:cstheme="minorHAnsi"/>
                <w:b w:val="0"/>
                <w:sz w:val="20"/>
                <w:szCs w:val="20"/>
              </w:rPr>
            </w:pPr>
            <w:r>
              <w:rPr>
                <w:rFonts w:cstheme="minorHAnsi"/>
                <w:b w:val="0"/>
                <w:sz w:val="20"/>
                <w:szCs w:val="20"/>
              </w:rPr>
              <w:t>60 (0.00)</w:t>
            </w:r>
          </w:p>
        </w:tc>
        <w:tc>
          <w:tcPr>
            <w:tcW w:w="833" w:type="pct"/>
          </w:tcPr>
          <w:p w14:paraId="4022E34B" w14:textId="77777777" w:rsidR="00037B80" w:rsidRPr="00942A76" w:rsidRDefault="00037B80" w:rsidP="00FE7F8C">
            <w:pPr>
              <w:pStyle w:val="Tableheading"/>
              <w:rPr>
                <w:rFonts w:cstheme="minorHAnsi"/>
                <w:b w:val="0"/>
                <w:sz w:val="20"/>
                <w:szCs w:val="20"/>
              </w:rPr>
            </w:pPr>
            <w:r>
              <w:rPr>
                <w:rFonts w:cstheme="minorHAnsi"/>
                <w:b w:val="0"/>
                <w:sz w:val="20"/>
                <w:szCs w:val="20"/>
              </w:rPr>
              <w:t>64 (0.00)</w:t>
            </w:r>
          </w:p>
        </w:tc>
        <w:tc>
          <w:tcPr>
            <w:tcW w:w="835" w:type="pct"/>
          </w:tcPr>
          <w:p w14:paraId="157687B8" w14:textId="77777777" w:rsidR="00037B80" w:rsidRDefault="00037B80" w:rsidP="00FE7F8C">
            <w:pPr>
              <w:pStyle w:val="Tableheading"/>
              <w:rPr>
                <w:rFonts w:cstheme="minorHAnsi"/>
                <w:b w:val="0"/>
                <w:sz w:val="20"/>
                <w:szCs w:val="20"/>
              </w:rPr>
            </w:pPr>
            <w:r>
              <w:rPr>
                <w:rFonts w:cstheme="minorHAnsi"/>
                <w:b w:val="0"/>
                <w:sz w:val="20"/>
                <w:szCs w:val="20"/>
              </w:rPr>
              <w:t>107 (0.01)</w:t>
            </w:r>
          </w:p>
        </w:tc>
      </w:tr>
      <w:tr w:rsidR="00767050" w:rsidRPr="001D0858" w14:paraId="5FB3DC19" w14:textId="77777777" w:rsidTr="00FE7F8C">
        <w:trPr>
          <w:trHeight w:val="20"/>
        </w:trPr>
        <w:tc>
          <w:tcPr>
            <w:tcW w:w="833" w:type="pct"/>
          </w:tcPr>
          <w:p w14:paraId="518FE513" w14:textId="1C428FDB" w:rsidR="00767050" w:rsidRDefault="00767050" w:rsidP="00767050">
            <w:pPr>
              <w:pStyle w:val="Tableheading"/>
              <w:rPr>
                <w:rFonts w:cstheme="minorHAnsi"/>
                <w:sz w:val="20"/>
                <w:szCs w:val="20"/>
              </w:rPr>
            </w:pPr>
            <w:r w:rsidRPr="00DD09E2">
              <w:rPr>
                <w:rFonts w:cstheme="minorHAnsi"/>
                <w:sz w:val="20"/>
                <w:szCs w:val="20"/>
              </w:rPr>
              <w:t>A</w:t>
            </w:r>
            <w:r w:rsidR="00CC278F">
              <w:rPr>
                <w:rFonts w:cstheme="minorHAnsi"/>
                <w:sz w:val="20"/>
                <w:szCs w:val="20"/>
              </w:rPr>
              <w:t>ny</w:t>
            </w:r>
            <w:r w:rsidRPr="00DD09E2">
              <w:rPr>
                <w:rFonts w:cstheme="minorHAnsi"/>
                <w:sz w:val="20"/>
                <w:szCs w:val="20"/>
              </w:rPr>
              <w:t xml:space="preserve"> P</w:t>
            </w:r>
            <w:r>
              <w:rPr>
                <w:rFonts w:cstheme="minorHAnsi"/>
                <w:sz w:val="20"/>
                <w:szCs w:val="20"/>
              </w:rPr>
              <w:t>F</w:t>
            </w:r>
            <w:r w:rsidRPr="00DD09E2">
              <w:rPr>
                <w:rFonts w:cstheme="minorHAnsi"/>
                <w:sz w:val="20"/>
                <w:szCs w:val="20"/>
              </w:rPr>
              <w:t xml:space="preserve"> ocular lubricant</w:t>
            </w:r>
          </w:p>
        </w:tc>
        <w:tc>
          <w:tcPr>
            <w:tcW w:w="833" w:type="pct"/>
          </w:tcPr>
          <w:p w14:paraId="1853F2CE" w14:textId="53E7FC28" w:rsidR="00767050" w:rsidRDefault="00767050" w:rsidP="00767050">
            <w:pPr>
              <w:pStyle w:val="Tableheading"/>
              <w:rPr>
                <w:rFonts w:cstheme="minorHAnsi"/>
                <w:b w:val="0"/>
                <w:sz w:val="20"/>
                <w:szCs w:val="20"/>
              </w:rPr>
            </w:pPr>
            <w:r w:rsidRPr="00767050">
              <w:rPr>
                <w:rFonts w:cstheme="minorHAnsi"/>
                <w:b w:val="0"/>
                <w:sz w:val="20"/>
                <w:szCs w:val="20"/>
              </w:rPr>
              <w:t>6718</w:t>
            </w:r>
            <w:r w:rsidR="00825AB9">
              <w:rPr>
                <w:rFonts w:cstheme="minorHAnsi"/>
                <w:b w:val="0"/>
                <w:sz w:val="20"/>
                <w:szCs w:val="20"/>
              </w:rPr>
              <w:t xml:space="preserve"> (</w:t>
            </w:r>
            <w:r w:rsidR="00FD10CE">
              <w:rPr>
                <w:rFonts w:cstheme="minorHAnsi"/>
                <w:b w:val="0"/>
                <w:sz w:val="20"/>
                <w:szCs w:val="20"/>
              </w:rPr>
              <w:t>0.40)</w:t>
            </w:r>
          </w:p>
        </w:tc>
        <w:tc>
          <w:tcPr>
            <w:tcW w:w="833" w:type="pct"/>
          </w:tcPr>
          <w:p w14:paraId="679687B3" w14:textId="05C17F46" w:rsidR="00767050" w:rsidRDefault="00767050" w:rsidP="00767050">
            <w:pPr>
              <w:pStyle w:val="Tableheading"/>
              <w:rPr>
                <w:rFonts w:cstheme="minorHAnsi"/>
                <w:b w:val="0"/>
                <w:sz w:val="20"/>
                <w:szCs w:val="20"/>
              </w:rPr>
            </w:pPr>
            <w:r w:rsidRPr="00767050">
              <w:rPr>
                <w:rFonts w:cstheme="minorHAnsi"/>
                <w:b w:val="0"/>
                <w:sz w:val="20"/>
                <w:szCs w:val="20"/>
              </w:rPr>
              <w:t>7051</w:t>
            </w:r>
            <w:r w:rsidR="000A32DF">
              <w:rPr>
                <w:rFonts w:cstheme="minorHAnsi"/>
                <w:b w:val="0"/>
                <w:sz w:val="20"/>
                <w:szCs w:val="20"/>
              </w:rPr>
              <w:t xml:space="preserve"> (0.38)</w:t>
            </w:r>
          </w:p>
        </w:tc>
        <w:tc>
          <w:tcPr>
            <w:tcW w:w="833" w:type="pct"/>
          </w:tcPr>
          <w:p w14:paraId="14E0C714" w14:textId="6B3C53C1" w:rsidR="00767050" w:rsidRDefault="00767050" w:rsidP="00767050">
            <w:pPr>
              <w:pStyle w:val="Tableheading"/>
              <w:rPr>
                <w:rFonts w:cstheme="minorHAnsi"/>
                <w:b w:val="0"/>
                <w:sz w:val="20"/>
                <w:szCs w:val="20"/>
              </w:rPr>
            </w:pPr>
            <w:r w:rsidRPr="00767050">
              <w:rPr>
                <w:rFonts w:cstheme="minorHAnsi"/>
                <w:b w:val="0"/>
                <w:sz w:val="20"/>
                <w:szCs w:val="20"/>
              </w:rPr>
              <w:t>7481</w:t>
            </w:r>
            <w:r w:rsidR="000A32DF">
              <w:rPr>
                <w:rFonts w:cstheme="minorHAnsi"/>
                <w:b w:val="0"/>
                <w:sz w:val="20"/>
                <w:szCs w:val="20"/>
              </w:rPr>
              <w:t xml:space="preserve"> (0.39)</w:t>
            </w:r>
          </w:p>
        </w:tc>
        <w:tc>
          <w:tcPr>
            <w:tcW w:w="833" w:type="pct"/>
          </w:tcPr>
          <w:p w14:paraId="0E421712" w14:textId="0465FD37" w:rsidR="00767050" w:rsidRDefault="00767050" w:rsidP="00767050">
            <w:pPr>
              <w:pStyle w:val="Tableheading"/>
              <w:rPr>
                <w:rFonts w:cstheme="minorHAnsi"/>
                <w:b w:val="0"/>
                <w:sz w:val="20"/>
                <w:szCs w:val="20"/>
              </w:rPr>
            </w:pPr>
            <w:r w:rsidRPr="00767050">
              <w:rPr>
                <w:rFonts w:cstheme="minorHAnsi"/>
                <w:b w:val="0"/>
                <w:sz w:val="20"/>
                <w:szCs w:val="20"/>
              </w:rPr>
              <w:t>7907</w:t>
            </w:r>
            <w:r w:rsidR="00825AB9">
              <w:rPr>
                <w:rFonts w:cstheme="minorHAnsi"/>
                <w:b w:val="0"/>
                <w:sz w:val="20"/>
                <w:szCs w:val="20"/>
              </w:rPr>
              <w:t xml:space="preserve"> (0.40)</w:t>
            </w:r>
          </w:p>
        </w:tc>
        <w:tc>
          <w:tcPr>
            <w:tcW w:w="835" w:type="pct"/>
          </w:tcPr>
          <w:p w14:paraId="187BC7FC" w14:textId="57AFE23F" w:rsidR="00767050" w:rsidRDefault="00767050" w:rsidP="00767050">
            <w:pPr>
              <w:pStyle w:val="Tableheading"/>
              <w:rPr>
                <w:rFonts w:cstheme="minorHAnsi"/>
                <w:b w:val="0"/>
                <w:sz w:val="20"/>
                <w:szCs w:val="20"/>
              </w:rPr>
            </w:pPr>
            <w:r w:rsidRPr="00767050">
              <w:rPr>
                <w:rFonts w:cstheme="minorHAnsi"/>
                <w:b w:val="0"/>
                <w:sz w:val="20"/>
                <w:szCs w:val="20"/>
              </w:rPr>
              <w:t>8965</w:t>
            </w:r>
            <w:r w:rsidR="00825AB9">
              <w:rPr>
                <w:rFonts w:cstheme="minorHAnsi"/>
                <w:b w:val="0"/>
                <w:sz w:val="20"/>
                <w:szCs w:val="20"/>
              </w:rPr>
              <w:t xml:space="preserve"> (0.47)</w:t>
            </w:r>
          </w:p>
        </w:tc>
      </w:tr>
      <w:tr w:rsidR="00037B80" w:rsidRPr="001D0858" w14:paraId="6C4A90CB" w14:textId="77777777" w:rsidTr="00FE7F8C">
        <w:trPr>
          <w:trHeight w:val="20"/>
        </w:trPr>
        <w:tc>
          <w:tcPr>
            <w:tcW w:w="5000" w:type="pct"/>
            <w:gridSpan w:val="6"/>
            <w:shd w:val="clear" w:color="auto" w:fill="F2F2F2" w:themeFill="background1" w:themeFillShade="F2"/>
          </w:tcPr>
          <w:p w14:paraId="09D93172" w14:textId="77777777" w:rsidR="00037B80" w:rsidRPr="00491CC9" w:rsidRDefault="00037B80" w:rsidP="00FE7F8C">
            <w:pPr>
              <w:pStyle w:val="Tableheading"/>
              <w:rPr>
                <w:rFonts w:cstheme="minorHAnsi"/>
                <w:b w:val="0"/>
                <w:sz w:val="20"/>
                <w:szCs w:val="20"/>
              </w:rPr>
            </w:pPr>
            <w:r>
              <w:rPr>
                <w:rFonts w:cstheme="minorHAnsi"/>
                <w:b w:val="0"/>
                <w:sz w:val="20"/>
                <w:szCs w:val="20"/>
              </w:rPr>
              <w:t>P</w:t>
            </w:r>
            <w:r w:rsidRPr="00F72584">
              <w:rPr>
                <w:rFonts w:cstheme="minorHAnsi"/>
                <w:b w:val="0"/>
                <w:sz w:val="20"/>
                <w:szCs w:val="20"/>
              </w:rPr>
              <w:t>reservative containing multidose formulation</w:t>
            </w:r>
          </w:p>
        </w:tc>
      </w:tr>
      <w:tr w:rsidR="00037B80" w:rsidRPr="001D0858" w14:paraId="5D8B0CA1" w14:textId="77777777" w:rsidTr="00FE7F8C">
        <w:trPr>
          <w:trHeight w:val="20"/>
        </w:trPr>
        <w:tc>
          <w:tcPr>
            <w:tcW w:w="833" w:type="pct"/>
          </w:tcPr>
          <w:p w14:paraId="03A1A64C" w14:textId="77777777" w:rsidR="00037B80" w:rsidRPr="00491CC9" w:rsidRDefault="00037B80" w:rsidP="00FE7F8C">
            <w:pPr>
              <w:pStyle w:val="Tableheading"/>
              <w:rPr>
                <w:rFonts w:cstheme="minorHAnsi"/>
                <w:sz w:val="20"/>
                <w:szCs w:val="20"/>
              </w:rPr>
            </w:pPr>
            <w:r>
              <w:rPr>
                <w:rFonts w:cstheme="minorHAnsi"/>
                <w:sz w:val="20"/>
                <w:szCs w:val="20"/>
              </w:rPr>
              <w:t>PBS only</w:t>
            </w:r>
          </w:p>
        </w:tc>
        <w:tc>
          <w:tcPr>
            <w:tcW w:w="833" w:type="pct"/>
          </w:tcPr>
          <w:p w14:paraId="6B757079" w14:textId="77777777" w:rsidR="00037B80" w:rsidRPr="00491CC9" w:rsidRDefault="00037B80" w:rsidP="00FE7F8C">
            <w:pPr>
              <w:pStyle w:val="Tableheading"/>
              <w:rPr>
                <w:rFonts w:cstheme="minorHAnsi"/>
                <w:b w:val="0"/>
                <w:sz w:val="20"/>
                <w:szCs w:val="20"/>
              </w:rPr>
            </w:pPr>
            <w:r w:rsidRPr="00A247C0">
              <w:rPr>
                <w:rFonts w:cstheme="minorHAnsi"/>
                <w:b w:val="0"/>
                <w:sz w:val="20"/>
                <w:szCs w:val="20"/>
              </w:rPr>
              <w:t>15</w:t>
            </w:r>
            <w:r>
              <w:rPr>
                <w:rFonts w:cstheme="minorHAnsi"/>
                <w:b w:val="0"/>
                <w:sz w:val="20"/>
                <w:szCs w:val="20"/>
              </w:rPr>
              <w:t>,</w:t>
            </w:r>
            <w:r w:rsidRPr="00A247C0">
              <w:rPr>
                <w:rFonts w:cstheme="minorHAnsi"/>
                <w:b w:val="0"/>
                <w:sz w:val="20"/>
                <w:szCs w:val="20"/>
              </w:rPr>
              <w:t>589</w:t>
            </w:r>
            <w:r>
              <w:rPr>
                <w:rFonts w:cstheme="minorHAnsi"/>
                <w:b w:val="0"/>
                <w:sz w:val="20"/>
                <w:szCs w:val="20"/>
              </w:rPr>
              <w:t xml:space="preserve"> (0.93)</w:t>
            </w:r>
          </w:p>
        </w:tc>
        <w:tc>
          <w:tcPr>
            <w:tcW w:w="833" w:type="pct"/>
          </w:tcPr>
          <w:p w14:paraId="1368BB02" w14:textId="77777777" w:rsidR="00037B80" w:rsidRPr="00491CC9" w:rsidRDefault="00037B80" w:rsidP="00FE7F8C">
            <w:pPr>
              <w:pStyle w:val="Tableheading"/>
              <w:rPr>
                <w:rFonts w:cstheme="minorHAnsi"/>
                <w:b w:val="0"/>
                <w:sz w:val="20"/>
                <w:szCs w:val="20"/>
              </w:rPr>
            </w:pPr>
            <w:r>
              <w:rPr>
                <w:rFonts w:cstheme="minorHAnsi"/>
                <w:b w:val="0"/>
                <w:sz w:val="20"/>
                <w:szCs w:val="20"/>
              </w:rPr>
              <w:t>14,052 (0.77)</w:t>
            </w:r>
          </w:p>
        </w:tc>
        <w:tc>
          <w:tcPr>
            <w:tcW w:w="833" w:type="pct"/>
          </w:tcPr>
          <w:p w14:paraId="33DB08AE" w14:textId="77777777" w:rsidR="00037B80" w:rsidRPr="00491CC9" w:rsidRDefault="00037B80" w:rsidP="00FE7F8C">
            <w:pPr>
              <w:pStyle w:val="Tableheading"/>
              <w:rPr>
                <w:rFonts w:cstheme="minorHAnsi"/>
                <w:b w:val="0"/>
                <w:sz w:val="20"/>
                <w:szCs w:val="20"/>
              </w:rPr>
            </w:pPr>
            <w:r>
              <w:rPr>
                <w:rFonts w:cstheme="minorHAnsi"/>
                <w:b w:val="0"/>
                <w:sz w:val="20"/>
                <w:szCs w:val="20"/>
              </w:rPr>
              <w:t>13,214 (0.69)</w:t>
            </w:r>
          </w:p>
        </w:tc>
        <w:tc>
          <w:tcPr>
            <w:tcW w:w="833" w:type="pct"/>
          </w:tcPr>
          <w:p w14:paraId="74E8C397" w14:textId="77777777" w:rsidR="00037B80" w:rsidRPr="00491CC9" w:rsidRDefault="00037B80" w:rsidP="00FE7F8C">
            <w:pPr>
              <w:pStyle w:val="Tableheading"/>
              <w:rPr>
                <w:rFonts w:cstheme="minorHAnsi"/>
                <w:b w:val="0"/>
                <w:sz w:val="20"/>
                <w:szCs w:val="20"/>
              </w:rPr>
            </w:pPr>
            <w:r>
              <w:rPr>
                <w:rFonts w:cstheme="minorHAnsi"/>
                <w:b w:val="0"/>
                <w:sz w:val="20"/>
                <w:szCs w:val="20"/>
              </w:rPr>
              <w:t>12,262 (0.63)</w:t>
            </w:r>
          </w:p>
        </w:tc>
        <w:tc>
          <w:tcPr>
            <w:tcW w:w="835" w:type="pct"/>
          </w:tcPr>
          <w:p w14:paraId="20A46388" w14:textId="77777777" w:rsidR="00037B80" w:rsidRPr="00491CC9" w:rsidRDefault="00037B80" w:rsidP="00FE7F8C">
            <w:pPr>
              <w:pStyle w:val="Tableheading"/>
              <w:rPr>
                <w:rFonts w:cstheme="minorHAnsi"/>
                <w:b w:val="0"/>
                <w:sz w:val="20"/>
                <w:szCs w:val="20"/>
              </w:rPr>
            </w:pPr>
            <w:r>
              <w:rPr>
                <w:rFonts w:cstheme="minorHAnsi"/>
                <w:b w:val="0"/>
                <w:sz w:val="20"/>
                <w:szCs w:val="20"/>
              </w:rPr>
              <w:t>11,441 (0.60)</w:t>
            </w:r>
          </w:p>
        </w:tc>
      </w:tr>
      <w:tr w:rsidR="00037B80" w:rsidRPr="001D0858" w14:paraId="009FA62E" w14:textId="77777777" w:rsidTr="00FE7F8C">
        <w:trPr>
          <w:trHeight w:val="20"/>
        </w:trPr>
        <w:tc>
          <w:tcPr>
            <w:tcW w:w="833" w:type="pct"/>
          </w:tcPr>
          <w:p w14:paraId="3A706D7B" w14:textId="77777777" w:rsidR="00037B80" w:rsidRPr="00491CC9" w:rsidRDefault="00037B80" w:rsidP="00FE7F8C">
            <w:pPr>
              <w:pStyle w:val="Tableheading"/>
              <w:rPr>
                <w:rFonts w:cstheme="minorHAnsi"/>
                <w:sz w:val="20"/>
                <w:szCs w:val="20"/>
              </w:rPr>
            </w:pPr>
            <w:r>
              <w:rPr>
                <w:rFonts w:cstheme="minorHAnsi"/>
                <w:sz w:val="20"/>
                <w:szCs w:val="20"/>
              </w:rPr>
              <w:t>Private only</w:t>
            </w:r>
          </w:p>
        </w:tc>
        <w:tc>
          <w:tcPr>
            <w:tcW w:w="833" w:type="pct"/>
          </w:tcPr>
          <w:p w14:paraId="0624DE3B" w14:textId="77777777" w:rsidR="00037B80" w:rsidRPr="00491CC9" w:rsidRDefault="00037B80" w:rsidP="00FE7F8C">
            <w:pPr>
              <w:pStyle w:val="Tableheading"/>
              <w:rPr>
                <w:rFonts w:cstheme="minorHAnsi"/>
                <w:b w:val="0"/>
                <w:sz w:val="20"/>
                <w:szCs w:val="20"/>
              </w:rPr>
            </w:pPr>
            <w:r w:rsidRPr="00A247C0">
              <w:rPr>
                <w:rFonts w:cstheme="minorHAnsi"/>
                <w:b w:val="0"/>
                <w:sz w:val="20"/>
                <w:szCs w:val="20"/>
              </w:rPr>
              <w:t>587</w:t>
            </w:r>
            <w:r>
              <w:rPr>
                <w:rFonts w:cstheme="minorHAnsi"/>
                <w:b w:val="0"/>
                <w:sz w:val="20"/>
                <w:szCs w:val="20"/>
              </w:rPr>
              <w:t xml:space="preserve"> (0.03)</w:t>
            </w:r>
          </w:p>
        </w:tc>
        <w:tc>
          <w:tcPr>
            <w:tcW w:w="833" w:type="pct"/>
          </w:tcPr>
          <w:p w14:paraId="4F6E290B" w14:textId="77777777" w:rsidR="00037B80" w:rsidRPr="00491CC9" w:rsidRDefault="00037B80" w:rsidP="00FE7F8C">
            <w:pPr>
              <w:pStyle w:val="Tableheading"/>
              <w:rPr>
                <w:rFonts w:cstheme="minorHAnsi"/>
                <w:b w:val="0"/>
                <w:sz w:val="20"/>
                <w:szCs w:val="20"/>
              </w:rPr>
            </w:pPr>
            <w:r>
              <w:rPr>
                <w:rFonts w:cstheme="minorHAnsi"/>
                <w:b w:val="0"/>
                <w:sz w:val="20"/>
                <w:szCs w:val="20"/>
              </w:rPr>
              <w:t>505 (0.03)</w:t>
            </w:r>
          </w:p>
        </w:tc>
        <w:tc>
          <w:tcPr>
            <w:tcW w:w="833" w:type="pct"/>
          </w:tcPr>
          <w:p w14:paraId="502959E5" w14:textId="77777777" w:rsidR="00037B80" w:rsidRPr="00491CC9" w:rsidRDefault="00037B80" w:rsidP="00FE7F8C">
            <w:pPr>
              <w:pStyle w:val="Tableheading"/>
              <w:rPr>
                <w:rFonts w:cstheme="minorHAnsi"/>
                <w:b w:val="0"/>
                <w:sz w:val="20"/>
                <w:szCs w:val="20"/>
              </w:rPr>
            </w:pPr>
            <w:r>
              <w:rPr>
                <w:rFonts w:cstheme="minorHAnsi"/>
                <w:b w:val="0"/>
                <w:sz w:val="20"/>
                <w:szCs w:val="20"/>
              </w:rPr>
              <w:t>546 (0.03)</w:t>
            </w:r>
          </w:p>
        </w:tc>
        <w:tc>
          <w:tcPr>
            <w:tcW w:w="833" w:type="pct"/>
          </w:tcPr>
          <w:p w14:paraId="5D6A8A4B" w14:textId="77777777" w:rsidR="00037B80" w:rsidRPr="00491CC9" w:rsidRDefault="00037B80" w:rsidP="00FE7F8C">
            <w:pPr>
              <w:pStyle w:val="Tableheading"/>
              <w:rPr>
                <w:rFonts w:cstheme="minorHAnsi"/>
                <w:b w:val="0"/>
                <w:sz w:val="20"/>
                <w:szCs w:val="20"/>
              </w:rPr>
            </w:pPr>
            <w:r>
              <w:rPr>
                <w:rFonts w:cstheme="minorHAnsi"/>
                <w:b w:val="0"/>
                <w:sz w:val="20"/>
                <w:szCs w:val="20"/>
              </w:rPr>
              <w:t>649 (0.03)</w:t>
            </w:r>
          </w:p>
        </w:tc>
        <w:tc>
          <w:tcPr>
            <w:tcW w:w="835" w:type="pct"/>
          </w:tcPr>
          <w:p w14:paraId="5B4852DC" w14:textId="77777777" w:rsidR="00037B80" w:rsidRPr="00491CC9" w:rsidRDefault="00037B80" w:rsidP="00FE7F8C">
            <w:pPr>
              <w:pStyle w:val="Tableheading"/>
              <w:rPr>
                <w:rFonts w:cstheme="minorHAnsi"/>
                <w:b w:val="0"/>
                <w:sz w:val="20"/>
                <w:szCs w:val="20"/>
              </w:rPr>
            </w:pPr>
            <w:r>
              <w:rPr>
                <w:rFonts w:cstheme="minorHAnsi"/>
                <w:b w:val="0"/>
                <w:sz w:val="20"/>
                <w:szCs w:val="20"/>
              </w:rPr>
              <w:t>744 (0.04)</w:t>
            </w:r>
          </w:p>
        </w:tc>
      </w:tr>
      <w:tr w:rsidR="00037B80" w:rsidRPr="001D0858" w14:paraId="4869F3FC" w14:textId="77777777" w:rsidTr="00FE7F8C">
        <w:trPr>
          <w:trHeight w:val="20"/>
        </w:trPr>
        <w:tc>
          <w:tcPr>
            <w:tcW w:w="833" w:type="pct"/>
          </w:tcPr>
          <w:p w14:paraId="07B6E78A" w14:textId="77777777" w:rsidR="00037B80" w:rsidRPr="00491CC9" w:rsidRDefault="00037B80" w:rsidP="00FE7F8C">
            <w:pPr>
              <w:pStyle w:val="Tableheading"/>
              <w:rPr>
                <w:rFonts w:cstheme="minorHAnsi"/>
                <w:sz w:val="20"/>
                <w:szCs w:val="20"/>
              </w:rPr>
            </w:pPr>
            <w:r>
              <w:rPr>
                <w:rFonts w:cstheme="minorHAnsi"/>
                <w:sz w:val="20"/>
                <w:szCs w:val="20"/>
              </w:rPr>
              <w:t>Both</w:t>
            </w:r>
          </w:p>
        </w:tc>
        <w:tc>
          <w:tcPr>
            <w:tcW w:w="833" w:type="pct"/>
          </w:tcPr>
          <w:p w14:paraId="0EDD4EC9" w14:textId="77777777" w:rsidR="00037B80" w:rsidRPr="00491CC9" w:rsidRDefault="00037B80" w:rsidP="00FE7F8C">
            <w:pPr>
              <w:pStyle w:val="Tableheading"/>
              <w:rPr>
                <w:rFonts w:cstheme="minorHAnsi"/>
                <w:b w:val="0"/>
                <w:sz w:val="20"/>
                <w:szCs w:val="20"/>
              </w:rPr>
            </w:pPr>
            <w:r w:rsidRPr="00D31D9F">
              <w:rPr>
                <w:rFonts w:cstheme="minorHAnsi"/>
                <w:b w:val="0"/>
                <w:sz w:val="20"/>
                <w:szCs w:val="20"/>
              </w:rPr>
              <w:t>134</w:t>
            </w:r>
            <w:r>
              <w:rPr>
                <w:rFonts w:cstheme="minorHAnsi"/>
                <w:b w:val="0"/>
                <w:sz w:val="20"/>
                <w:szCs w:val="20"/>
              </w:rPr>
              <w:t xml:space="preserve"> (0.01)</w:t>
            </w:r>
          </w:p>
        </w:tc>
        <w:tc>
          <w:tcPr>
            <w:tcW w:w="833" w:type="pct"/>
          </w:tcPr>
          <w:p w14:paraId="5B243618" w14:textId="77777777" w:rsidR="00037B80" w:rsidRPr="00491CC9" w:rsidRDefault="00037B80" w:rsidP="00FE7F8C">
            <w:pPr>
              <w:pStyle w:val="Tableheading"/>
              <w:rPr>
                <w:rFonts w:cstheme="minorHAnsi"/>
                <w:b w:val="0"/>
                <w:sz w:val="20"/>
                <w:szCs w:val="20"/>
              </w:rPr>
            </w:pPr>
            <w:r>
              <w:rPr>
                <w:rFonts w:cstheme="minorHAnsi"/>
                <w:b w:val="0"/>
                <w:sz w:val="20"/>
                <w:szCs w:val="20"/>
              </w:rPr>
              <w:t>102 (0.01)</w:t>
            </w:r>
          </w:p>
        </w:tc>
        <w:tc>
          <w:tcPr>
            <w:tcW w:w="833" w:type="pct"/>
          </w:tcPr>
          <w:p w14:paraId="173C1A57" w14:textId="77777777" w:rsidR="00037B80" w:rsidRPr="00491CC9" w:rsidRDefault="00037B80" w:rsidP="00FE7F8C">
            <w:pPr>
              <w:pStyle w:val="Tableheading"/>
              <w:rPr>
                <w:rFonts w:cstheme="minorHAnsi"/>
                <w:b w:val="0"/>
                <w:sz w:val="20"/>
                <w:szCs w:val="20"/>
              </w:rPr>
            </w:pPr>
            <w:r>
              <w:rPr>
                <w:rFonts w:cstheme="minorHAnsi"/>
                <w:b w:val="0"/>
                <w:sz w:val="20"/>
                <w:szCs w:val="20"/>
              </w:rPr>
              <w:t>91 (0.00)</w:t>
            </w:r>
          </w:p>
        </w:tc>
        <w:tc>
          <w:tcPr>
            <w:tcW w:w="833" w:type="pct"/>
          </w:tcPr>
          <w:p w14:paraId="77CB2EB4" w14:textId="77777777" w:rsidR="00037B80" w:rsidRPr="00491CC9" w:rsidRDefault="00037B80" w:rsidP="00FE7F8C">
            <w:pPr>
              <w:pStyle w:val="Tableheading"/>
              <w:rPr>
                <w:rFonts w:cstheme="minorHAnsi"/>
                <w:b w:val="0"/>
                <w:sz w:val="20"/>
                <w:szCs w:val="20"/>
              </w:rPr>
            </w:pPr>
            <w:r>
              <w:rPr>
                <w:rFonts w:cstheme="minorHAnsi"/>
                <w:b w:val="0"/>
                <w:sz w:val="20"/>
                <w:szCs w:val="20"/>
              </w:rPr>
              <w:t>96 (0.00)</w:t>
            </w:r>
          </w:p>
        </w:tc>
        <w:tc>
          <w:tcPr>
            <w:tcW w:w="835" w:type="pct"/>
          </w:tcPr>
          <w:p w14:paraId="48CBAAF2" w14:textId="77777777" w:rsidR="00037B80" w:rsidRPr="00491CC9" w:rsidRDefault="00037B80" w:rsidP="00FE7F8C">
            <w:pPr>
              <w:pStyle w:val="Tableheading"/>
              <w:rPr>
                <w:rFonts w:cstheme="minorHAnsi"/>
                <w:b w:val="0"/>
                <w:sz w:val="20"/>
                <w:szCs w:val="20"/>
              </w:rPr>
            </w:pPr>
            <w:r>
              <w:rPr>
                <w:rFonts w:cstheme="minorHAnsi"/>
                <w:b w:val="0"/>
                <w:sz w:val="20"/>
                <w:szCs w:val="20"/>
              </w:rPr>
              <w:t>124 (0.01)</w:t>
            </w:r>
          </w:p>
        </w:tc>
      </w:tr>
      <w:tr w:rsidR="00C62F8B" w:rsidRPr="001D0858" w14:paraId="659BEEFF" w14:textId="77777777" w:rsidTr="00FE7F8C">
        <w:trPr>
          <w:trHeight w:val="20"/>
        </w:trPr>
        <w:tc>
          <w:tcPr>
            <w:tcW w:w="833" w:type="pct"/>
          </w:tcPr>
          <w:p w14:paraId="22FB117C" w14:textId="0A55E518" w:rsidR="00C62F8B" w:rsidRDefault="00C62F8B" w:rsidP="00C62F8B">
            <w:pPr>
              <w:pStyle w:val="Tableheading"/>
              <w:rPr>
                <w:rFonts w:cstheme="minorHAnsi"/>
                <w:sz w:val="20"/>
                <w:szCs w:val="20"/>
              </w:rPr>
            </w:pPr>
            <w:r>
              <w:rPr>
                <w:rFonts w:cstheme="minorHAnsi"/>
                <w:sz w:val="20"/>
                <w:szCs w:val="20"/>
              </w:rPr>
              <w:t>A</w:t>
            </w:r>
            <w:r w:rsidR="00CC278F">
              <w:rPr>
                <w:rFonts w:cstheme="minorHAnsi"/>
                <w:sz w:val="20"/>
                <w:szCs w:val="20"/>
              </w:rPr>
              <w:t>ny</w:t>
            </w:r>
            <w:r>
              <w:rPr>
                <w:rFonts w:cstheme="minorHAnsi"/>
                <w:sz w:val="20"/>
                <w:szCs w:val="20"/>
              </w:rPr>
              <w:t xml:space="preserve"> PC ocular lubricant</w:t>
            </w:r>
          </w:p>
        </w:tc>
        <w:tc>
          <w:tcPr>
            <w:tcW w:w="833" w:type="pct"/>
          </w:tcPr>
          <w:p w14:paraId="14DA8E67" w14:textId="1EE3EFB6" w:rsidR="00C62F8B" w:rsidRPr="00D31D9F" w:rsidRDefault="00C62F8B" w:rsidP="00C62F8B">
            <w:pPr>
              <w:pStyle w:val="Tableheading"/>
              <w:rPr>
                <w:rFonts w:cstheme="minorHAnsi"/>
                <w:b w:val="0"/>
                <w:sz w:val="20"/>
                <w:szCs w:val="20"/>
              </w:rPr>
            </w:pPr>
            <w:r w:rsidRPr="00C62F8B">
              <w:rPr>
                <w:rFonts w:cstheme="minorHAnsi"/>
                <w:b w:val="0"/>
                <w:sz w:val="20"/>
                <w:szCs w:val="20"/>
              </w:rPr>
              <w:t>16</w:t>
            </w:r>
            <w:r>
              <w:rPr>
                <w:rFonts w:cstheme="minorHAnsi"/>
                <w:b w:val="0"/>
                <w:sz w:val="20"/>
                <w:szCs w:val="20"/>
              </w:rPr>
              <w:t>,</w:t>
            </w:r>
            <w:r w:rsidRPr="00C62F8B">
              <w:rPr>
                <w:rFonts w:cstheme="minorHAnsi"/>
                <w:b w:val="0"/>
                <w:sz w:val="20"/>
                <w:szCs w:val="20"/>
              </w:rPr>
              <w:t>310</w:t>
            </w:r>
            <w:r w:rsidR="006B334B">
              <w:rPr>
                <w:rFonts w:cstheme="minorHAnsi"/>
                <w:b w:val="0"/>
                <w:sz w:val="20"/>
                <w:szCs w:val="20"/>
              </w:rPr>
              <w:t xml:space="preserve"> (0.97)</w:t>
            </w:r>
          </w:p>
        </w:tc>
        <w:tc>
          <w:tcPr>
            <w:tcW w:w="833" w:type="pct"/>
          </w:tcPr>
          <w:p w14:paraId="1F95BC6B" w14:textId="1A6DA593" w:rsidR="00C62F8B" w:rsidRDefault="00C62F8B" w:rsidP="00C62F8B">
            <w:pPr>
              <w:pStyle w:val="Tableheading"/>
              <w:rPr>
                <w:rFonts w:cstheme="minorHAnsi"/>
                <w:b w:val="0"/>
                <w:sz w:val="20"/>
                <w:szCs w:val="20"/>
              </w:rPr>
            </w:pPr>
            <w:r w:rsidRPr="00C62F8B">
              <w:rPr>
                <w:rFonts w:cstheme="minorHAnsi"/>
                <w:b w:val="0"/>
                <w:sz w:val="20"/>
                <w:szCs w:val="20"/>
              </w:rPr>
              <w:t>14</w:t>
            </w:r>
            <w:r>
              <w:rPr>
                <w:rFonts w:cstheme="minorHAnsi"/>
                <w:b w:val="0"/>
                <w:sz w:val="20"/>
                <w:szCs w:val="20"/>
              </w:rPr>
              <w:t>,</w:t>
            </w:r>
            <w:r w:rsidRPr="00C62F8B">
              <w:rPr>
                <w:rFonts w:cstheme="minorHAnsi"/>
                <w:b w:val="0"/>
                <w:sz w:val="20"/>
                <w:szCs w:val="20"/>
              </w:rPr>
              <w:t>659</w:t>
            </w:r>
            <w:r w:rsidR="003C7B7A">
              <w:rPr>
                <w:rFonts w:cstheme="minorHAnsi"/>
                <w:b w:val="0"/>
                <w:sz w:val="20"/>
                <w:szCs w:val="20"/>
              </w:rPr>
              <w:t xml:space="preserve"> (0.80)</w:t>
            </w:r>
          </w:p>
        </w:tc>
        <w:tc>
          <w:tcPr>
            <w:tcW w:w="833" w:type="pct"/>
          </w:tcPr>
          <w:p w14:paraId="4E6A14C9" w14:textId="1126CC1B" w:rsidR="00C62F8B" w:rsidRDefault="00C62F8B" w:rsidP="00C62F8B">
            <w:pPr>
              <w:pStyle w:val="Tableheading"/>
              <w:rPr>
                <w:rFonts w:cstheme="minorHAnsi"/>
                <w:b w:val="0"/>
                <w:sz w:val="20"/>
                <w:szCs w:val="20"/>
              </w:rPr>
            </w:pPr>
            <w:r w:rsidRPr="00C62F8B">
              <w:rPr>
                <w:rFonts w:cstheme="minorHAnsi"/>
                <w:b w:val="0"/>
                <w:sz w:val="20"/>
                <w:szCs w:val="20"/>
              </w:rPr>
              <w:t>13</w:t>
            </w:r>
            <w:r>
              <w:rPr>
                <w:rFonts w:cstheme="minorHAnsi"/>
                <w:b w:val="0"/>
                <w:sz w:val="20"/>
                <w:szCs w:val="20"/>
              </w:rPr>
              <w:t>,</w:t>
            </w:r>
            <w:r w:rsidRPr="00C62F8B">
              <w:rPr>
                <w:rFonts w:cstheme="minorHAnsi"/>
                <w:b w:val="0"/>
                <w:sz w:val="20"/>
                <w:szCs w:val="20"/>
              </w:rPr>
              <w:t>851</w:t>
            </w:r>
            <w:r w:rsidR="00A444C3">
              <w:rPr>
                <w:rFonts w:cstheme="minorHAnsi"/>
                <w:b w:val="0"/>
                <w:sz w:val="20"/>
                <w:szCs w:val="20"/>
              </w:rPr>
              <w:t xml:space="preserve"> (0.72)</w:t>
            </w:r>
          </w:p>
        </w:tc>
        <w:tc>
          <w:tcPr>
            <w:tcW w:w="833" w:type="pct"/>
          </w:tcPr>
          <w:p w14:paraId="56AC3A89" w14:textId="790FA95D" w:rsidR="00C62F8B" w:rsidRDefault="00C62F8B" w:rsidP="00C62F8B">
            <w:pPr>
              <w:pStyle w:val="Tableheading"/>
              <w:rPr>
                <w:rFonts w:cstheme="minorHAnsi"/>
                <w:b w:val="0"/>
                <w:sz w:val="20"/>
                <w:szCs w:val="20"/>
              </w:rPr>
            </w:pPr>
            <w:r w:rsidRPr="00C62F8B">
              <w:rPr>
                <w:rFonts w:cstheme="minorHAnsi"/>
                <w:b w:val="0"/>
                <w:sz w:val="20"/>
                <w:szCs w:val="20"/>
              </w:rPr>
              <w:t>13</w:t>
            </w:r>
            <w:r>
              <w:rPr>
                <w:rFonts w:cstheme="minorHAnsi"/>
                <w:b w:val="0"/>
                <w:sz w:val="20"/>
                <w:szCs w:val="20"/>
              </w:rPr>
              <w:t>,</w:t>
            </w:r>
            <w:r w:rsidRPr="00C62F8B">
              <w:rPr>
                <w:rFonts w:cstheme="minorHAnsi"/>
                <w:b w:val="0"/>
                <w:sz w:val="20"/>
                <w:szCs w:val="20"/>
              </w:rPr>
              <w:t>007</w:t>
            </w:r>
            <w:r w:rsidR="00801D32">
              <w:rPr>
                <w:rFonts w:cstheme="minorHAnsi"/>
                <w:b w:val="0"/>
                <w:sz w:val="20"/>
                <w:szCs w:val="20"/>
              </w:rPr>
              <w:t xml:space="preserve"> (0.66)</w:t>
            </w:r>
          </w:p>
        </w:tc>
        <w:tc>
          <w:tcPr>
            <w:tcW w:w="835" w:type="pct"/>
          </w:tcPr>
          <w:p w14:paraId="284E799B" w14:textId="123588A2" w:rsidR="00C62F8B" w:rsidRDefault="00C62F8B" w:rsidP="00C62F8B">
            <w:pPr>
              <w:pStyle w:val="Tableheading"/>
              <w:rPr>
                <w:rFonts w:cstheme="minorHAnsi"/>
                <w:b w:val="0"/>
                <w:sz w:val="20"/>
                <w:szCs w:val="20"/>
              </w:rPr>
            </w:pPr>
            <w:r w:rsidRPr="00C62F8B">
              <w:rPr>
                <w:rFonts w:cstheme="minorHAnsi"/>
                <w:b w:val="0"/>
                <w:sz w:val="20"/>
                <w:szCs w:val="20"/>
              </w:rPr>
              <w:t>12</w:t>
            </w:r>
            <w:r>
              <w:rPr>
                <w:rFonts w:cstheme="minorHAnsi"/>
                <w:b w:val="0"/>
                <w:sz w:val="20"/>
                <w:szCs w:val="20"/>
              </w:rPr>
              <w:t>,</w:t>
            </w:r>
            <w:r w:rsidRPr="00C62F8B">
              <w:rPr>
                <w:rFonts w:cstheme="minorHAnsi"/>
                <w:b w:val="0"/>
                <w:sz w:val="20"/>
                <w:szCs w:val="20"/>
              </w:rPr>
              <w:t>309</w:t>
            </w:r>
            <w:r w:rsidR="00801D32">
              <w:rPr>
                <w:rFonts w:cstheme="minorHAnsi"/>
                <w:b w:val="0"/>
                <w:sz w:val="20"/>
                <w:szCs w:val="20"/>
              </w:rPr>
              <w:t xml:space="preserve"> (0.64)</w:t>
            </w:r>
          </w:p>
        </w:tc>
      </w:tr>
    </w:tbl>
    <w:p w14:paraId="23C1DDDF" w14:textId="253021ED" w:rsidR="00037B80" w:rsidRDefault="00037B80" w:rsidP="00037B80">
      <w:pPr>
        <w:spacing w:after="0"/>
        <w:rPr>
          <w:sz w:val="20"/>
          <w:szCs w:val="20"/>
        </w:rPr>
      </w:pPr>
      <w:r w:rsidRPr="00E37537">
        <w:rPr>
          <w:sz w:val="20"/>
          <w:szCs w:val="20"/>
        </w:rPr>
        <w:t xml:space="preserve">*Some patients had a record of both PC and PF </w:t>
      </w:r>
      <w:r>
        <w:rPr>
          <w:sz w:val="20"/>
          <w:szCs w:val="20"/>
        </w:rPr>
        <w:t>ocular lubricants in the same year</w:t>
      </w:r>
      <w:r w:rsidR="006A7255">
        <w:rPr>
          <w:sz w:val="20"/>
          <w:szCs w:val="20"/>
        </w:rPr>
        <w:t>. These patient</w:t>
      </w:r>
      <w:r w:rsidR="00CB771F">
        <w:rPr>
          <w:sz w:val="20"/>
          <w:szCs w:val="20"/>
        </w:rPr>
        <w:t>s are included under</w:t>
      </w:r>
      <w:r w:rsidR="00971089">
        <w:rPr>
          <w:sz w:val="20"/>
          <w:szCs w:val="20"/>
        </w:rPr>
        <w:t xml:space="preserve"> the </w:t>
      </w:r>
      <w:r w:rsidR="00FD15C4">
        <w:rPr>
          <w:sz w:val="20"/>
          <w:szCs w:val="20"/>
        </w:rPr>
        <w:t xml:space="preserve">‘Both’ </w:t>
      </w:r>
      <w:r w:rsidR="00971089">
        <w:rPr>
          <w:sz w:val="20"/>
          <w:szCs w:val="20"/>
        </w:rPr>
        <w:t>category</w:t>
      </w:r>
      <w:r w:rsidR="00FD15C4">
        <w:rPr>
          <w:sz w:val="20"/>
          <w:szCs w:val="20"/>
        </w:rPr>
        <w:t>.</w:t>
      </w:r>
    </w:p>
    <w:p w14:paraId="18BF2783" w14:textId="77777777" w:rsidR="00037B80" w:rsidRDefault="00037B80" w:rsidP="00E4141F"/>
    <w:p w14:paraId="1954FDEF" w14:textId="217153DD" w:rsidR="00037B80" w:rsidRDefault="00DE03DA" w:rsidP="00E4141F">
      <w:r>
        <w:t xml:space="preserve">The number </w:t>
      </w:r>
      <w:r w:rsidR="00463A5F">
        <w:t xml:space="preserve">and proportion </w:t>
      </w:r>
      <w:r>
        <w:t xml:space="preserve">of patients who have a record of being prescribed </w:t>
      </w:r>
      <w:r w:rsidR="002B72A2">
        <w:t xml:space="preserve">a </w:t>
      </w:r>
      <w:r w:rsidR="00463A5F">
        <w:t xml:space="preserve">PC ocular lubricant has fallen </w:t>
      </w:r>
      <w:r w:rsidR="00BD4AEB">
        <w:t xml:space="preserve">from 16,310 patients </w:t>
      </w:r>
      <w:r w:rsidR="00D31F8B">
        <w:t>(</w:t>
      </w:r>
      <w:r w:rsidR="00FC4E47">
        <w:t xml:space="preserve">0.97% of eligible patients) </w:t>
      </w:r>
      <w:r w:rsidR="00BD4AEB">
        <w:t xml:space="preserve">in </w:t>
      </w:r>
      <w:r w:rsidR="00463A5F">
        <w:t>2015</w:t>
      </w:r>
      <w:r w:rsidR="00FC4E47">
        <w:t xml:space="preserve"> to 12,309</w:t>
      </w:r>
      <w:r w:rsidR="00216C60">
        <w:t xml:space="preserve"> patients (0.64% of all eligible patients) in 2019</w:t>
      </w:r>
      <w:r w:rsidR="0085097C">
        <w:t xml:space="preserve"> (Table 6 and Figure </w:t>
      </w:r>
      <w:r w:rsidR="002C23BB">
        <w:t>3</w:t>
      </w:r>
      <w:r w:rsidR="0085097C">
        <w:t>)</w:t>
      </w:r>
      <w:r w:rsidR="00463A5F">
        <w:t xml:space="preserve">. </w:t>
      </w:r>
      <w:r w:rsidR="0085097C">
        <w:t xml:space="preserve">In contrast, the number of patients prescribed a PF ocular lubricant has increased </w:t>
      </w:r>
      <w:r w:rsidR="00F738FA">
        <w:t xml:space="preserve">from </w:t>
      </w:r>
      <w:r w:rsidR="003C1F92">
        <w:t xml:space="preserve">6,718 patients </w:t>
      </w:r>
      <w:r w:rsidR="002C23BB">
        <w:lastRenderedPageBreak/>
        <w:t xml:space="preserve">(0.40%) </w:t>
      </w:r>
      <w:r w:rsidR="003C1F92">
        <w:t xml:space="preserve">in 2015 to 8,965 </w:t>
      </w:r>
      <w:r w:rsidR="002C23BB">
        <w:t>(0.</w:t>
      </w:r>
      <w:r w:rsidR="007C4140">
        <w:t xml:space="preserve">47%) </w:t>
      </w:r>
      <w:r w:rsidR="003C1F92">
        <w:t>in 2019. This pattern is consistent with that seen in the PBS analysis.</w:t>
      </w:r>
    </w:p>
    <w:p w14:paraId="3A888DDC" w14:textId="07AD54E9" w:rsidR="0095444D" w:rsidRDefault="00013658" w:rsidP="0098049A">
      <w:pPr>
        <w:pStyle w:val="Figuretitle"/>
        <w:rPr>
          <w:highlight w:val="yellow"/>
        </w:rPr>
      </w:pPr>
      <w:r>
        <w:rPr>
          <w:noProof/>
          <w:lang w:val="en-AU"/>
        </w:rPr>
        <w:drawing>
          <wp:inline distT="0" distB="0" distL="0" distR="0" wp14:anchorId="1F9F2DE3" wp14:editId="28B96F1C">
            <wp:extent cx="5681663" cy="3557588"/>
            <wp:effectExtent l="0" t="0" r="14605" b="5080"/>
            <wp:docPr id="6" name="Chart 6" title="Figure 2: Proportion of all eligible patients prescribed a PF ocular lubricant or a PC ocular lubricant at least once during the year in 2015 to 2019 by prescription PBS status ">
              <a:extLst xmlns:a="http://schemas.openxmlformats.org/drawingml/2006/main">
                <a:ext uri="{FF2B5EF4-FFF2-40B4-BE49-F238E27FC236}">
                  <a16:creationId xmlns:a16="http://schemas.microsoft.com/office/drawing/2014/main" id="{C718F977-E219-41BE-B19A-8D98CE0328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6F2ABE" w14:textId="2304C0F2" w:rsidR="0095444D" w:rsidRDefault="0095444D" w:rsidP="0095444D">
      <w:pPr>
        <w:pStyle w:val="Figuretitle"/>
      </w:pPr>
      <w:r w:rsidRPr="00933689">
        <w:t xml:space="preserve">Figure </w:t>
      </w:r>
      <w:r>
        <w:t>2</w:t>
      </w:r>
      <w:r w:rsidRPr="00933689">
        <w:t xml:space="preserve">: </w:t>
      </w:r>
      <w:r w:rsidR="00C04AF8">
        <w:t xml:space="preserve">Proportion of </w:t>
      </w:r>
      <w:r w:rsidR="004A5AD2">
        <w:t xml:space="preserve">all </w:t>
      </w:r>
      <w:r w:rsidR="00B03A51">
        <w:t xml:space="preserve">eligible </w:t>
      </w:r>
      <w:r w:rsidRPr="008B6338">
        <w:t xml:space="preserve">patients prescribed </w:t>
      </w:r>
      <w:r>
        <w:t xml:space="preserve">a </w:t>
      </w:r>
      <w:r w:rsidR="009033B9">
        <w:t xml:space="preserve">PF ocular lubricant or a PC ocular lubricant </w:t>
      </w:r>
      <w:r>
        <w:t xml:space="preserve">at least once during </w:t>
      </w:r>
      <w:r w:rsidR="009033B9">
        <w:t>the</w:t>
      </w:r>
      <w:r>
        <w:t xml:space="preserve"> </w:t>
      </w:r>
      <w:r w:rsidRPr="008B6338">
        <w:t xml:space="preserve">year </w:t>
      </w:r>
      <w:r w:rsidR="009033B9">
        <w:t xml:space="preserve">in </w:t>
      </w:r>
      <w:r w:rsidR="009033B9" w:rsidRPr="00933689">
        <w:t>201</w:t>
      </w:r>
      <w:r w:rsidR="009033B9">
        <w:t>5</w:t>
      </w:r>
      <w:r w:rsidR="009033B9" w:rsidRPr="00933689">
        <w:t xml:space="preserve"> to 2019</w:t>
      </w:r>
      <w:r w:rsidR="009033B9">
        <w:t xml:space="preserve"> </w:t>
      </w:r>
      <w:r w:rsidRPr="008B6338">
        <w:t xml:space="preserve">by </w:t>
      </w:r>
      <w:r>
        <w:t>prescription PBS status</w:t>
      </w:r>
      <w:r w:rsidRPr="008B6338">
        <w:t xml:space="preserve"> </w:t>
      </w:r>
    </w:p>
    <w:p w14:paraId="66FD3AEF" w14:textId="4A219FCE" w:rsidR="0068769D" w:rsidRDefault="0068769D" w:rsidP="00F95162"/>
    <w:p w14:paraId="4C694E0C" w14:textId="7307AE2D" w:rsidR="00590434" w:rsidRDefault="00DA1856" w:rsidP="00182ED1">
      <w:pPr>
        <w:pStyle w:val="Heading3"/>
      </w:pPr>
      <w:r>
        <w:t xml:space="preserve">Demographics of patients prescribed at least one ocular lubricant </w:t>
      </w:r>
      <w:r w:rsidR="00856B28">
        <w:t xml:space="preserve">by calendar year </w:t>
      </w:r>
    </w:p>
    <w:p w14:paraId="09758125" w14:textId="5FA3BC6A" w:rsidR="00862BE8" w:rsidRDefault="00496C4A" w:rsidP="00496C4A">
      <w:r>
        <w:t>Consistent with the PBS analyses</w:t>
      </w:r>
      <w:r w:rsidR="00305985">
        <w:t>, the m</w:t>
      </w:r>
      <w:r>
        <w:t xml:space="preserve">ajority of patients </w:t>
      </w:r>
      <w:r w:rsidR="00305985">
        <w:t xml:space="preserve">with a record of a prescription for an </w:t>
      </w:r>
      <w:r>
        <w:t xml:space="preserve">ocular lubricant </w:t>
      </w:r>
      <w:r w:rsidR="00CC440B">
        <w:t xml:space="preserve">are aged </w:t>
      </w:r>
      <w:r>
        <w:t xml:space="preserve">65+ years </w:t>
      </w:r>
      <w:r w:rsidR="00CC440B">
        <w:t>and are female</w:t>
      </w:r>
      <w:r w:rsidR="00862BE8">
        <w:t xml:space="preserve"> (</w:t>
      </w:r>
      <w:r w:rsidR="006C6066">
        <w:t>Figure</w:t>
      </w:r>
      <w:r w:rsidR="00312870">
        <w:t xml:space="preserve"> 3</w:t>
      </w:r>
      <w:r w:rsidR="0039208F">
        <w:t xml:space="preserve"> and </w:t>
      </w:r>
      <w:r w:rsidR="00B13822">
        <w:t xml:space="preserve">Appendix Table </w:t>
      </w:r>
      <w:r w:rsidR="008F2F63">
        <w:t>C2</w:t>
      </w:r>
      <w:r w:rsidR="006C6066">
        <w:t>)</w:t>
      </w:r>
      <w:r>
        <w:t>.</w:t>
      </w:r>
      <w:r w:rsidR="0088423A">
        <w:t xml:space="preserve"> </w:t>
      </w:r>
      <w:r>
        <w:t xml:space="preserve">The largest group of patients </w:t>
      </w:r>
      <w:r w:rsidR="793C83A1">
        <w:t>prescribed</w:t>
      </w:r>
      <w:r>
        <w:t xml:space="preserve"> an ocular lubricant are females aged 65+ years </w:t>
      </w:r>
      <w:r w:rsidR="0088423A">
        <w:t xml:space="preserve">who </w:t>
      </w:r>
      <w:r>
        <w:t xml:space="preserve">accounted for </w:t>
      </w:r>
      <w:r w:rsidR="00275180">
        <w:t>54.2–</w:t>
      </w:r>
      <w:r w:rsidR="00A46D19">
        <w:t xml:space="preserve">58.5% </w:t>
      </w:r>
      <w:r>
        <w:t xml:space="preserve">of all patients </w:t>
      </w:r>
      <w:r w:rsidR="5A666D96">
        <w:t>prescribed</w:t>
      </w:r>
      <w:r>
        <w:t xml:space="preserve"> an ocular lubricant each year</w:t>
      </w:r>
      <w:r w:rsidR="004C3BC3">
        <w:t xml:space="preserve"> while males aged 65+ years accounted for another </w:t>
      </w:r>
      <w:r w:rsidR="00E3059F">
        <w:t>26.7–27.5%</w:t>
      </w:r>
      <w:r w:rsidR="009036AE">
        <w:t xml:space="preserve"> </w:t>
      </w:r>
      <w:r w:rsidR="004C3BC3">
        <w:t>of patients</w:t>
      </w:r>
      <w:r w:rsidR="009036AE">
        <w:t xml:space="preserve">. These figures are </w:t>
      </w:r>
      <w:r w:rsidR="00887052">
        <w:t>almost</w:t>
      </w:r>
      <w:r w:rsidR="009036AE">
        <w:t xml:space="preserve"> identical to th</w:t>
      </w:r>
      <w:r w:rsidR="0075616D">
        <w:t xml:space="preserve">ose reported in the PBS </w:t>
      </w:r>
      <w:r w:rsidR="64D7F0E0">
        <w:t xml:space="preserve">dispensed </w:t>
      </w:r>
      <w:r w:rsidR="0075616D">
        <w:t>analysis</w:t>
      </w:r>
      <w:r w:rsidR="6A362300">
        <w:t>,</w:t>
      </w:r>
      <w:r w:rsidR="00862BE8">
        <w:t xml:space="preserve"> </w:t>
      </w:r>
      <w:r w:rsidR="009036AE">
        <w:t>55%</w:t>
      </w:r>
      <w:r w:rsidR="0075616D">
        <w:t xml:space="preserve"> </w:t>
      </w:r>
      <w:r w:rsidR="6453BEBE">
        <w:t xml:space="preserve">for women </w:t>
      </w:r>
      <w:r w:rsidR="0075616D">
        <w:t>and 26–27% for men aged 65+ years.</w:t>
      </w:r>
    </w:p>
    <w:p w14:paraId="6A9415D3" w14:textId="5AD469B4" w:rsidR="00F946B1" w:rsidRDefault="00E466BC" w:rsidP="00763334">
      <w:r>
        <w:rPr>
          <w:noProof/>
        </w:rPr>
        <w:lastRenderedPageBreak/>
        <w:drawing>
          <wp:inline distT="0" distB="0" distL="0" distR="0" wp14:anchorId="21E7F29D" wp14:editId="5A3E9E4F">
            <wp:extent cx="5687695" cy="3578225"/>
            <wp:effectExtent l="0" t="0" r="8255" b="3175"/>
            <wp:docPr id="2" name="Chart 2" title="Figure 3: Proportion of unique patients with at least one record of a prescription for an ocular lubricant between January 2015 and December 2019, by age-sex groups">
              <a:extLst xmlns:a="http://schemas.openxmlformats.org/drawingml/2006/main">
                <a:ext uri="{FF2B5EF4-FFF2-40B4-BE49-F238E27FC236}">
                  <a16:creationId xmlns:a16="http://schemas.microsoft.com/office/drawing/2014/main" id="{A83B6EA8-07F6-4DB2-B8B6-02C8054E07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8B4231" w14:textId="03C7298B" w:rsidR="00BA4BA1" w:rsidRDefault="00092535" w:rsidP="00BA4BA1">
      <w:pPr>
        <w:pStyle w:val="Figuretitle"/>
      </w:pPr>
      <w:r>
        <w:t xml:space="preserve">Figure 3: </w:t>
      </w:r>
      <w:r w:rsidR="00E466BC">
        <w:t xml:space="preserve">Proportion </w:t>
      </w:r>
      <w:r w:rsidR="00BA4BA1" w:rsidRPr="005D25DF">
        <w:t xml:space="preserve">of </w:t>
      </w:r>
      <w:r w:rsidR="00BA4BA1">
        <w:t xml:space="preserve">unique </w:t>
      </w:r>
      <w:r w:rsidR="00BA4BA1" w:rsidRPr="005D25DF">
        <w:t>patients</w:t>
      </w:r>
      <w:r w:rsidR="00801FF8">
        <w:t xml:space="preserve"> with at least one record of a prescription for </w:t>
      </w:r>
      <w:r w:rsidR="00BA4BA1">
        <w:t xml:space="preserve">an ocular lubricant </w:t>
      </w:r>
      <w:r w:rsidR="00BA4BA1" w:rsidRPr="005D25DF">
        <w:t>between January 201</w:t>
      </w:r>
      <w:r w:rsidR="00801FF8">
        <w:t>5</w:t>
      </w:r>
      <w:r w:rsidR="00BA4BA1" w:rsidRPr="005D25DF">
        <w:t xml:space="preserve"> and </w:t>
      </w:r>
      <w:r w:rsidR="00BA4BA1">
        <w:t>December 2019</w:t>
      </w:r>
      <w:r w:rsidR="00BA4BA1" w:rsidRPr="005D25DF">
        <w:t>, by age-sex groups</w:t>
      </w:r>
    </w:p>
    <w:p w14:paraId="39778A3A" w14:textId="0330C9C6" w:rsidR="00F13350" w:rsidRDefault="00F13350" w:rsidP="00BA4BA1">
      <w:pPr>
        <w:pStyle w:val="Figuretitle"/>
      </w:pPr>
    </w:p>
    <w:p w14:paraId="316909B4" w14:textId="1D69C672" w:rsidR="008F2F63" w:rsidRDefault="007033B2" w:rsidP="00BF183D">
      <w:r>
        <w:t xml:space="preserve">Table 7 shows the prevalence of ocular </w:t>
      </w:r>
      <w:r w:rsidR="00705792">
        <w:t xml:space="preserve">lubricant use within each patient </w:t>
      </w:r>
      <w:r w:rsidR="004E7DB4">
        <w:t>demographic. As can be seen</w:t>
      </w:r>
      <w:r w:rsidR="00751DA8">
        <w:t xml:space="preserve">, the proportion of male patients who were prescribed an ocular lubricant </w:t>
      </w:r>
      <w:r w:rsidR="00D06AF1">
        <w:t>was 0.8–1.0% across all years while the proportion of female patients prescribed an ocular lubricant was 1.2–1.</w:t>
      </w:r>
      <w:r w:rsidR="00D06AF1" w:rsidRPr="00637B76">
        <w:t>6%</w:t>
      </w:r>
      <w:r w:rsidR="00BF183D" w:rsidRPr="00637B76">
        <w:t xml:space="preserve">. </w:t>
      </w:r>
      <w:r w:rsidR="00D659C1" w:rsidRPr="00637B76">
        <w:t>Women</w:t>
      </w:r>
      <w:r w:rsidR="00D659C1">
        <w:t xml:space="preserve"> aged 65+ years were the most likely to be prescribed an </w:t>
      </w:r>
      <w:r w:rsidR="009025BF">
        <w:t>ocular</w:t>
      </w:r>
      <w:r w:rsidR="00D659C1">
        <w:t xml:space="preserve"> lubricant </w:t>
      </w:r>
      <w:r w:rsidR="009025BF">
        <w:t xml:space="preserve">with </w:t>
      </w:r>
      <w:r w:rsidR="007939B4">
        <w:t xml:space="preserve">5.2% of women in this group having a record of being prescribed an ocular lubricant compared with </w:t>
      </w:r>
      <w:r w:rsidR="00637B76">
        <w:t xml:space="preserve">3.1% of men aged 65+ years. </w:t>
      </w:r>
    </w:p>
    <w:p w14:paraId="5D1E6EE5" w14:textId="7DB7E778" w:rsidR="000B423B" w:rsidRPr="00847AF4" w:rsidRDefault="000B423B" w:rsidP="00847AF4">
      <w:pPr>
        <w:pStyle w:val="Tabletitle"/>
      </w:pPr>
      <w:r w:rsidRPr="00847AF4">
        <w:t>Table 7: Patient-demographic-specific prevalence of at least one record of prescription of any ocular lubricant in each calendar year, in each yearly patient cohort</w:t>
      </w:r>
    </w:p>
    <w:tbl>
      <w:tblPr>
        <w:tblStyle w:val="TableGrid"/>
        <w:tblW w:w="5000" w:type="pct"/>
        <w:tblLook w:val="04A0" w:firstRow="1" w:lastRow="0" w:firstColumn="1" w:lastColumn="0" w:noHBand="0" w:noVBand="1"/>
        <w:tblCaption w:val="Table 7: Patient-demographic-specific prevalence of at least one record of prescription of any ocular lubricant in each calendar year, in each yearly patient cohort"/>
      </w:tblPr>
      <w:tblGrid>
        <w:gridCol w:w="1490"/>
        <w:gridCol w:w="1490"/>
        <w:gridCol w:w="1491"/>
        <w:gridCol w:w="1491"/>
        <w:gridCol w:w="1491"/>
        <w:gridCol w:w="1494"/>
      </w:tblGrid>
      <w:tr w:rsidR="003B14D3" w:rsidRPr="00730304" w14:paraId="0E4973D6" w14:textId="77777777" w:rsidTr="00CD0E0F">
        <w:trPr>
          <w:trHeight w:val="20"/>
          <w:tblHeader/>
        </w:trPr>
        <w:tc>
          <w:tcPr>
            <w:tcW w:w="833" w:type="pct"/>
            <w:shd w:val="clear" w:color="auto" w:fill="BFBFBF" w:themeFill="background1" w:themeFillShade="BF"/>
          </w:tcPr>
          <w:p w14:paraId="0A5E3BC5" w14:textId="77777777" w:rsidR="003B14D3" w:rsidRPr="00730304" w:rsidRDefault="003B14D3" w:rsidP="00CD0E0F">
            <w:pPr>
              <w:pStyle w:val="Tableheading"/>
              <w:rPr>
                <w:rFonts w:cstheme="minorHAnsi"/>
                <w:sz w:val="20"/>
                <w:szCs w:val="20"/>
              </w:rPr>
            </w:pPr>
            <w:r w:rsidRPr="00730304">
              <w:rPr>
                <w:rFonts w:cstheme="minorHAnsi"/>
                <w:sz w:val="20"/>
                <w:szCs w:val="20"/>
              </w:rPr>
              <w:t>Characteristic</w:t>
            </w:r>
          </w:p>
        </w:tc>
        <w:tc>
          <w:tcPr>
            <w:tcW w:w="833" w:type="pct"/>
            <w:shd w:val="clear" w:color="auto" w:fill="BFBFBF" w:themeFill="background1" w:themeFillShade="BF"/>
          </w:tcPr>
          <w:p w14:paraId="5C279C47" w14:textId="77777777" w:rsidR="003B14D3" w:rsidRPr="00730304" w:rsidRDefault="003B14D3" w:rsidP="00CD0E0F">
            <w:pPr>
              <w:pStyle w:val="Tableheading"/>
              <w:rPr>
                <w:rFonts w:cstheme="minorHAnsi"/>
                <w:sz w:val="20"/>
                <w:szCs w:val="20"/>
              </w:rPr>
            </w:pPr>
            <w:r w:rsidRPr="00730304">
              <w:rPr>
                <w:rFonts w:cstheme="minorHAnsi"/>
                <w:sz w:val="20"/>
                <w:szCs w:val="20"/>
              </w:rPr>
              <w:t>2015</w:t>
            </w:r>
          </w:p>
          <w:p w14:paraId="76A333F8" w14:textId="77777777" w:rsidR="003B14D3" w:rsidRPr="00730304" w:rsidRDefault="003B14D3" w:rsidP="00CD0E0F">
            <w:pPr>
              <w:pStyle w:val="Tableheading"/>
              <w:rPr>
                <w:rFonts w:cstheme="minorHAnsi"/>
                <w:sz w:val="20"/>
                <w:szCs w:val="20"/>
              </w:rPr>
            </w:pPr>
            <w:r w:rsidRPr="00730304">
              <w:rPr>
                <w:rFonts w:cstheme="minorHAnsi"/>
                <w:sz w:val="20"/>
                <w:szCs w:val="20"/>
              </w:rPr>
              <w:t xml:space="preserve">No. </w:t>
            </w:r>
          </w:p>
          <w:p w14:paraId="6E0DABAD" w14:textId="6C993E03" w:rsidR="003B14D3" w:rsidRPr="00730304" w:rsidRDefault="003B14D3" w:rsidP="00CD0E0F">
            <w:pPr>
              <w:pStyle w:val="Tableheading"/>
              <w:rPr>
                <w:rFonts w:cstheme="minorHAnsi"/>
                <w:sz w:val="20"/>
                <w:szCs w:val="20"/>
              </w:rPr>
            </w:pPr>
            <w:r w:rsidRPr="00730304">
              <w:rPr>
                <w:rFonts w:cstheme="minorHAnsi"/>
                <w:sz w:val="20"/>
                <w:szCs w:val="20"/>
              </w:rPr>
              <w:t>%</w:t>
            </w:r>
            <w:r w:rsidR="00B43EF1">
              <w:rPr>
                <w:rFonts w:cstheme="minorHAnsi"/>
                <w:sz w:val="20"/>
                <w:szCs w:val="20"/>
              </w:rPr>
              <w:t xml:space="preserve"> </w:t>
            </w:r>
            <w:r w:rsidRPr="00730304">
              <w:rPr>
                <w:rFonts w:cstheme="minorHAnsi"/>
                <w:sz w:val="20"/>
                <w:szCs w:val="20"/>
              </w:rPr>
              <w:t>(95% CI)</w:t>
            </w:r>
          </w:p>
        </w:tc>
        <w:tc>
          <w:tcPr>
            <w:tcW w:w="833" w:type="pct"/>
            <w:shd w:val="clear" w:color="auto" w:fill="BFBFBF" w:themeFill="background1" w:themeFillShade="BF"/>
          </w:tcPr>
          <w:p w14:paraId="1D7FEBFC" w14:textId="77777777" w:rsidR="003B14D3" w:rsidRPr="00730304" w:rsidRDefault="003B14D3" w:rsidP="00CD0E0F">
            <w:pPr>
              <w:pStyle w:val="Tableheading"/>
              <w:rPr>
                <w:rFonts w:cstheme="minorHAnsi"/>
                <w:sz w:val="20"/>
                <w:szCs w:val="20"/>
              </w:rPr>
            </w:pPr>
            <w:r w:rsidRPr="00730304">
              <w:rPr>
                <w:rFonts w:cstheme="minorHAnsi"/>
                <w:sz w:val="20"/>
                <w:szCs w:val="20"/>
              </w:rPr>
              <w:t>2016</w:t>
            </w:r>
          </w:p>
          <w:p w14:paraId="4F8CD7D2" w14:textId="77777777" w:rsidR="003B14D3" w:rsidRPr="00730304" w:rsidRDefault="003B14D3" w:rsidP="00CD0E0F">
            <w:pPr>
              <w:pStyle w:val="Tableheading"/>
              <w:rPr>
                <w:rFonts w:cstheme="minorHAnsi"/>
                <w:sz w:val="20"/>
                <w:szCs w:val="20"/>
              </w:rPr>
            </w:pPr>
            <w:r w:rsidRPr="00730304">
              <w:rPr>
                <w:rFonts w:cstheme="minorHAnsi"/>
                <w:sz w:val="20"/>
                <w:szCs w:val="20"/>
              </w:rPr>
              <w:t xml:space="preserve">No. </w:t>
            </w:r>
          </w:p>
          <w:p w14:paraId="694072BF" w14:textId="4DECD999" w:rsidR="003B14D3" w:rsidRPr="00730304" w:rsidRDefault="003B14D3" w:rsidP="00CD0E0F">
            <w:pPr>
              <w:pStyle w:val="Tableheading"/>
              <w:rPr>
                <w:rFonts w:cstheme="minorHAnsi"/>
                <w:sz w:val="20"/>
                <w:szCs w:val="20"/>
              </w:rPr>
            </w:pPr>
            <w:r w:rsidRPr="00730304">
              <w:rPr>
                <w:rFonts w:cstheme="minorHAnsi"/>
                <w:sz w:val="20"/>
                <w:szCs w:val="20"/>
              </w:rPr>
              <w:t>%</w:t>
            </w:r>
            <w:r w:rsidR="00B43EF1">
              <w:rPr>
                <w:rFonts w:cstheme="minorHAnsi"/>
                <w:sz w:val="20"/>
                <w:szCs w:val="20"/>
              </w:rPr>
              <w:t xml:space="preserve"> </w:t>
            </w:r>
            <w:r w:rsidRPr="00730304">
              <w:rPr>
                <w:rFonts w:cstheme="minorHAnsi"/>
                <w:sz w:val="20"/>
                <w:szCs w:val="20"/>
              </w:rPr>
              <w:t>(95% CI)</w:t>
            </w:r>
          </w:p>
        </w:tc>
        <w:tc>
          <w:tcPr>
            <w:tcW w:w="833" w:type="pct"/>
            <w:shd w:val="clear" w:color="auto" w:fill="BFBFBF" w:themeFill="background1" w:themeFillShade="BF"/>
          </w:tcPr>
          <w:p w14:paraId="687EF2F5" w14:textId="77777777" w:rsidR="003B14D3" w:rsidRPr="00730304" w:rsidRDefault="003B14D3" w:rsidP="00CD0E0F">
            <w:pPr>
              <w:pStyle w:val="Tableheading"/>
              <w:rPr>
                <w:rFonts w:cstheme="minorHAnsi"/>
                <w:sz w:val="20"/>
                <w:szCs w:val="20"/>
              </w:rPr>
            </w:pPr>
            <w:r w:rsidRPr="00730304">
              <w:rPr>
                <w:rFonts w:cstheme="minorHAnsi"/>
                <w:sz w:val="20"/>
                <w:szCs w:val="20"/>
              </w:rPr>
              <w:t>2017</w:t>
            </w:r>
          </w:p>
          <w:p w14:paraId="693B9E95" w14:textId="77777777" w:rsidR="003B14D3" w:rsidRPr="00730304" w:rsidRDefault="003B14D3" w:rsidP="00CD0E0F">
            <w:pPr>
              <w:pStyle w:val="Tableheading"/>
              <w:rPr>
                <w:rFonts w:cstheme="minorHAnsi"/>
                <w:sz w:val="20"/>
                <w:szCs w:val="20"/>
              </w:rPr>
            </w:pPr>
            <w:r w:rsidRPr="00730304">
              <w:rPr>
                <w:rFonts w:cstheme="minorHAnsi"/>
                <w:sz w:val="20"/>
                <w:szCs w:val="20"/>
              </w:rPr>
              <w:t xml:space="preserve">No. </w:t>
            </w:r>
          </w:p>
          <w:p w14:paraId="2F3FA474" w14:textId="12649AA0" w:rsidR="003B14D3" w:rsidRPr="00730304" w:rsidRDefault="003B14D3" w:rsidP="00CD0E0F">
            <w:pPr>
              <w:pStyle w:val="Tableheading"/>
              <w:rPr>
                <w:rFonts w:cstheme="minorHAnsi"/>
                <w:sz w:val="20"/>
                <w:szCs w:val="20"/>
              </w:rPr>
            </w:pPr>
            <w:r w:rsidRPr="00730304">
              <w:rPr>
                <w:rFonts w:cstheme="minorHAnsi"/>
                <w:sz w:val="20"/>
                <w:szCs w:val="20"/>
              </w:rPr>
              <w:t>%</w:t>
            </w:r>
            <w:r w:rsidR="00B43EF1">
              <w:rPr>
                <w:rFonts w:cstheme="minorHAnsi"/>
                <w:sz w:val="20"/>
                <w:szCs w:val="20"/>
              </w:rPr>
              <w:t xml:space="preserve"> </w:t>
            </w:r>
            <w:r w:rsidRPr="00730304">
              <w:rPr>
                <w:rFonts w:cstheme="minorHAnsi"/>
                <w:sz w:val="20"/>
                <w:szCs w:val="20"/>
              </w:rPr>
              <w:t>(95% CI)</w:t>
            </w:r>
          </w:p>
        </w:tc>
        <w:tc>
          <w:tcPr>
            <w:tcW w:w="833" w:type="pct"/>
            <w:shd w:val="clear" w:color="auto" w:fill="BFBFBF" w:themeFill="background1" w:themeFillShade="BF"/>
          </w:tcPr>
          <w:p w14:paraId="3794C651" w14:textId="77777777" w:rsidR="003B14D3" w:rsidRPr="00730304" w:rsidRDefault="003B14D3" w:rsidP="00CD0E0F">
            <w:pPr>
              <w:pStyle w:val="Tableheading"/>
              <w:rPr>
                <w:rFonts w:cstheme="minorHAnsi"/>
                <w:sz w:val="20"/>
                <w:szCs w:val="20"/>
              </w:rPr>
            </w:pPr>
            <w:r w:rsidRPr="00730304">
              <w:rPr>
                <w:rFonts w:cstheme="minorHAnsi"/>
                <w:sz w:val="20"/>
                <w:szCs w:val="20"/>
              </w:rPr>
              <w:t>2018</w:t>
            </w:r>
          </w:p>
          <w:p w14:paraId="6188D289" w14:textId="77777777" w:rsidR="003B14D3" w:rsidRPr="00730304" w:rsidRDefault="003B14D3" w:rsidP="00CD0E0F">
            <w:pPr>
              <w:pStyle w:val="Tableheading"/>
              <w:rPr>
                <w:rFonts w:cstheme="minorHAnsi"/>
                <w:sz w:val="20"/>
                <w:szCs w:val="20"/>
              </w:rPr>
            </w:pPr>
            <w:r w:rsidRPr="00730304">
              <w:rPr>
                <w:rFonts w:cstheme="minorHAnsi"/>
                <w:sz w:val="20"/>
                <w:szCs w:val="20"/>
              </w:rPr>
              <w:t xml:space="preserve">No. </w:t>
            </w:r>
          </w:p>
          <w:p w14:paraId="5901CC0D" w14:textId="388CB003" w:rsidR="003B14D3" w:rsidRPr="00730304" w:rsidRDefault="003B14D3" w:rsidP="00CD0E0F">
            <w:pPr>
              <w:pStyle w:val="Tableheading"/>
              <w:rPr>
                <w:rFonts w:cstheme="minorHAnsi"/>
                <w:sz w:val="20"/>
                <w:szCs w:val="20"/>
              </w:rPr>
            </w:pPr>
            <w:r w:rsidRPr="00730304">
              <w:rPr>
                <w:rFonts w:cstheme="minorHAnsi"/>
                <w:sz w:val="20"/>
                <w:szCs w:val="20"/>
              </w:rPr>
              <w:t>%</w:t>
            </w:r>
            <w:r w:rsidR="00B43EF1">
              <w:rPr>
                <w:rFonts w:cstheme="minorHAnsi"/>
                <w:sz w:val="20"/>
                <w:szCs w:val="20"/>
              </w:rPr>
              <w:t xml:space="preserve"> </w:t>
            </w:r>
            <w:r w:rsidRPr="00730304">
              <w:rPr>
                <w:rFonts w:cstheme="minorHAnsi"/>
                <w:sz w:val="20"/>
                <w:szCs w:val="20"/>
              </w:rPr>
              <w:t>(95% CI)</w:t>
            </w:r>
          </w:p>
        </w:tc>
        <w:tc>
          <w:tcPr>
            <w:tcW w:w="835" w:type="pct"/>
            <w:shd w:val="clear" w:color="auto" w:fill="BFBFBF" w:themeFill="background1" w:themeFillShade="BF"/>
          </w:tcPr>
          <w:p w14:paraId="34FDF959" w14:textId="77777777" w:rsidR="003B14D3" w:rsidRPr="00730304" w:rsidRDefault="003B14D3" w:rsidP="00CD0E0F">
            <w:pPr>
              <w:pStyle w:val="Tableheading"/>
              <w:rPr>
                <w:rFonts w:cstheme="minorHAnsi"/>
                <w:sz w:val="20"/>
                <w:szCs w:val="20"/>
              </w:rPr>
            </w:pPr>
            <w:r w:rsidRPr="00730304">
              <w:rPr>
                <w:rFonts w:cstheme="minorHAnsi"/>
                <w:sz w:val="20"/>
                <w:szCs w:val="20"/>
              </w:rPr>
              <w:t>2019</w:t>
            </w:r>
          </w:p>
          <w:p w14:paraId="0E539105" w14:textId="77777777" w:rsidR="003B14D3" w:rsidRPr="00730304" w:rsidRDefault="003B14D3" w:rsidP="00CD0E0F">
            <w:pPr>
              <w:pStyle w:val="Tableheading"/>
              <w:rPr>
                <w:rFonts w:cstheme="minorHAnsi"/>
                <w:sz w:val="20"/>
                <w:szCs w:val="20"/>
              </w:rPr>
            </w:pPr>
            <w:r w:rsidRPr="00730304">
              <w:rPr>
                <w:rFonts w:cstheme="minorHAnsi"/>
                <w:sz w:val="20"/>
                <w:szCs w:val="20"/>
              </w:rPr>
              <w:t xml:space="preserve">No. </w:t>
            </w:r>
          </w:p>
          <w:p w14:paraId="36EF1D72" w14:textId="08492C4C" w:rsidR="003B14D3" w:rsidRPr="00730304" w:rsidRDefault="003B14D3" w:rsidP="00CD0E0F">
            <w:pPr>
              <w:pStyle w:val="Tableheading"/>
              <w:rPr>
                <w:rFonts w:cstheme="minorHAnsi"/>
                <w:sz w:val="20"/>
                <w:szCs w:val="20"/>
              </w:rPr>
            </w:pPr>
            <w:r w:rsidRPr="00730304">
              <w:rPr>
                <w:rFonts w:cstheme="minorHAnsi"/>
                <w:sz w:val="20"/>
                <w:szCs w:val="20"/>
              </w:rPr>
              <w:t>%</w:t>
            </w:r>
            <w:r w:rsidR="00B43EF1">
              <w:rPr>
                <w:rFonts w:cstheme="minorHAnsi"/>
                <w:sz w:val="20"/>
                <w:szCs w:val="20"/>
              </w:rPr>
              <w:t xml:space="preserve"> </w:t>
            </w:r>
            <w:r w:rsidRPr="00730304">
              <w:rPr>
                <w:rFonts w:cstheme="minorHAnsi"/>
                <w:sz w:val="20"/>
                <w:szCs w:val="20"/>
              </w:rPr>
              <w:t>(95% CI)</w:t>
            </w:r>
          </w:p>
        </w:tc>
      </w:tr>
      <w:tr w:rsidR="003B14D3" w:rsidRPr="00730304" w14:paraId="6EF63F46" w14:textId="77777777" w:rsidTr="00CD0E0F">
        <w:trPr>
          <w:trHeight w:val="20"/>
        </w:trPr>
        <w:tc>
          <w:tcPr>
            <w:tcW w:w="833" w:type="pct"/>
          </w:tcPr>
          <w:p w14:paraId="32ED8EEB" w14:textId="3E95209D" w:rsidR="003B14D3" w:rsidRPr="00730304" w:rsidRDefault="003B14D3" w:rsidP="00CD0E0F">
            <w:pPr>
              <w:pStyle w:val="Tableheading"/>
              <w:rPr>
                <w:rFonts w:cstheme="minorHAnsi"/>
                <w:sz w:val="20"/>
                <w:szCs w:val="20"/>
              </w:rPr>
            </w:pPr>
            <w:r w:rsidRPr="00730304">
              <w:rPr>
                <w:rFonts w:cstheme="minorHAnsi"/>
                <w:sz w:val="20"/>
                <w:szCs w:val="20"/>
              </w:rPr>
              <w:t xml:space="preserve">Total </w:t>
            </w:r>
            <w:r w:rsidR="00B3511B">
              <w:rPr>
                <w:rFonts w:cstheme="minorHAnsi"/>
                <w:sz w:val="20"/>
                <w:szCs w:val="20"/>
              </w:rPr>
              <w:t>eligible p</w:t>
            </w:r>
            <w:r w:rsidRPr="00730304">
              <w:rPr>
                <w:rFonts w:cstheme="minorHAnsi"/>
                <w:sz w:val="20"/>
                <w:szCs w:val="20"/>
              </w:rPr>
              <w:t>atients in each c</w:t>
            </w:r>
            <w:r w:rsidR="00B3511B">
              <w:rPr>
                <w:rFonts w:cstheme="minorHAnsi"/>
                <w:sz w:val="20"/>
                <w:szCs w:val="20"/>
              </w:rPr>
              <w:t>alendar year</w:t>
            </w:r>
          </w:p>
        </w:tc>
        <w:tc>
          <w:tcPr>
            <w:tcW w:w="833" w:type="pct"/>
          </w:tcPr>
          <w:p w14:paraId="5E908D5C" w14:textId="77777777" w:rsidR="003B14D3" w:rsidRPr="00730304" w:rsidRDefault="003B14D3" w:rsidP="00CD0E0F">
            <w:pPr>
              <w:pStyle w:val="Tableheading"/>
              <w:rPr>
                <w:rFonts w:cstheme="minorHAnsi"/>
                <w:b w:val="0"/>
                <w:sz w:val="20"/>
                <w:szCs w:val="20"/>
              </w:rPr>
            </w:pPr>
            <w:r w:rsidRPr="00730304">
              <w:rPr>
                <w:rFonts w:cstheme="minorHAnsi"/>
                <w:b w:val="0"/>
                <w:sz w:val="20"/>
                <w:szCs w:val="20"/>
              </w:rPr>
              <w:t>1,679,478</w:t>
            </w:r>
          </w:p>
        </w:tc>
        <w:tc>
          <w:tcPr>
            <w:tcW w:w="833" w:type="pct"/>
          </w:tcPr>
          <w:p w14:paraId="6A8BE0E7" w14:textId="77777777" w:rsidR="003B14D3" w:rsidRPr="00730304" w:rsidRDefault="003B14D3" w:rsidP="00CD0E0F">
            <w:pPr>
              <w:pStyle w:val="Tableheading"/>
              <w:rPr>
                <w:rFonts w:cstheme="minorHAnsi"/>
                <w:b w:val="0"/>
                <w:sz w:val="20"/>
                <w:szCs w:val="20"/>
              </w:rPr>
            </w:pPr>
            <w:r w:rsidRPr="00730304">
              <w:rPr>
                <w:rFonts w:cstheme="minorHAnsi"/>
                <w:b w:val="0"/>
                <w:sz w:val="20"/>
                <w:szCs w:val="20"/>
              </w:rPr>
              <w:t>1,834,712</w:t>
            </w:r>
          </w:p>
        </w:tc>
        <w:tc>
          <w:tcPr>
            <w:tcW w:w="833" w:type="pct"/>
          </w:tcPr>
          <w:p w14:paraId="133FFFFF" w14:textId="77777777" w:rsidR="003B14D3" w:rsidRPr="00730304" w:rsidRDefault="003B14D3" w:rsidP="00CD0E0F">
            <w:pPr>
              <w:pStyle w:val="Tableheading"/>
              <w:rPr>
                <w:rFonts w:cstheme="minorHAnsi"/>
                <w:b w:val="0"/>
                <w:sz w:val="20"/>
                <w:szCs w:val="20"/>
              </w:rPr>
            </w:pPr>
            <w:r w:rsidRPr="00730304">
              <w:rPr>
                <w:rFonts w:cstheme="minorHAnsi"/>
                <w:b w:val="0"/>
                <w:sz w:val="20"/>
                <w:szCs w:val="20"/>
              </w:rPr>
              <w:t>1,927,310</w:t>
            </w:r>
          </w:p>
        </w:tc>
        <w:tc>
          <w:tcPr>
            <w:tcW w:w="833" w:type="pct"/>
          </w:tcPr>
          <w:p w14:paraId="194C99B4" w14:textId="77777777" w:rsidR="003B14D3" w:rsidRPr="00730304" w:rsidRDefault="003B14D3" w:rsidP="00CD0E0F">
            <w:pPr>
              <w:pStyle w:val="Tableheading"/>
              <w:rPr>
                <w:rFonts w:cstheme="minorHAnsi"/>
                <w:b w:val="0"/>
                <w:sz w:val="20"/>
                <w:szCs w:val="20"/>
              </w:rPr>
            </w:pPr>
            <w:r w:rsidRPr="00730304">
              <w:rPr>
                <w:rFonts w:cstheme="minorHAnsi"/>
                <w:b w:val="0"/>
                <w:sz w:val="20"/>
                <w:szCs w:val="20"/>
              </w:rPr>
              <w:t>1,960,694</w:t>
            </w:r>
          </w:p>
        </w:tc>
        <w:tc>
          <w:tcPr>
            <w:tcW w:w="835" w:type="pct"/>
          </w:tcPr>
          <w:p w14:paraId="2AB14D7B" w14:textId="77777777" w:rsidR="003B14D3" w:rsidRPr="00730304" w:rsidRDefault="003B14D3" w:rsidP="00CD0E0F">
            <w:pPr>
              <w:pStyle w:val="Tableheading"/>
              <w:rPr>
                <w:rFonts w:cstheme="minorHAnsi"/>
                <w:b w:val="0"/>
                <w:sz w:val="20"/>
                <w:szCs w:val="20"/>
              </w:rPr>
            </w:pPr>
            <w:r w:rsidRPr="00730304">
              <w:rPr>
                <w:rFonts w:cstheme="minorHAnsi"/>
                <w:b w:val="0"/>
                <w:sz w:val="20"/>
                <w:szCs w:val="20"/>
              </w:rPr>
              <w:t>1,917,114</w:t>
            </w:r>
          </w:p>
        </w:tc>
      </w:tr>
      <w:tr w:rsidR="003B14D3" w:rsidRPr="00730304" w14:paraId="66267B12" w14:textId="77777777" w:rsidTr="00CD0E0F">
        <w:trPr>
          <w:trHeight w:val="20"/>
        </w:trPr>
        <w:tc>
          <w:tcPr>
            <w:tcW w:w="833" w:type="pct"/>
          </w:tcPr>
          <w:p w14:paraId="77E6473A" w14:textId="152CEEFB" w:rsidR="003B14D3" w:rsidRPr="00730304" w:rsidRDefault="003B14D3" w:rsidP="00CD0E0F">
            <w:pPr>
              <w:pStyle w:val="Tableheading"/>
              <w:rPr>
                <w:rFonts w:cstheme="minorHAnsi"/>
                <w:sz w:val="20"/>
                <w:szCs w:val="20"/>
              </w:rPr>
            </w:pPr>
            <w:r>
              <w:rPr>
                <w:rFonts w:cstheme="minorHAnsi"/>
                <w:sz w:val="20"/>
                <w:szCs w:val="20"/>
              </w:rPr>
              <w:t xml:space="preserve">Patients with </w:t>
            </w:r>
            <w:r w:rsidR="006A35A8">
              <w:rPr>
                <w:rFonts w:cstheme="minorHAnsi"/>
                <w:sz w:val="20"/>
                <w:szCs w:val="20"/>
              </w:rPr>
              <w:t>at least one ocular lubricant script</w:t>
            </w:r>
          </w:p>
        </w:tc>
        <w:tc>
          <w:tcPr>
            <w:tcW w:w="833" w:type="pct"/>
            <w:vAlign w:val="bottom"/>
          </w:tcPr>
          <w:p w14:paraId="5847845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22,072</w:t>
            </w:r>
            <w:r w:rsidRPr="00B43EF1">
              <w:rPr>
                <w:rFonts w:cstheme="minorHAnsi"/>
                <w:b w:val="0"/>
                <w:sz w:val="20"/>
                <w:szCs w:val="20"/>
              </w:rPr>
              <w:br/>
              <w:t>1.3 (1.1, 1.5)</w:t>
            </w:r>
          </w:p>
        </w:tc>
        <w:tc>
          <w:tcPr>
            <w:tcW w:w="833" w:type="pct"/>
            <w:vAlign w:val="bottom"/>
          </w:tcPr>
          <w:p w14:paraId="4AADCD35"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20,802</w:t>
            </w:r>
            <w:r w:rsidRPr="00B43EF1">
              <w:rPr>
                <w:rFonts w:cstheme="minorHAnsi"/>
                <w:b w:val="0"/>
                <w:sz w:val="20"/>
                <w:szCs w:val="20"/>
              </w:rPr>
              <w:br/>
              <w:t>1.1 (1.0, 1.3)</w:t>
            </w:r>
          </w:p>
        </w:tc>
        <w:tc>
          <w:tcPr>
            <w:tcW w:w="833" w:type="pct"/>
            <w:vAlign w:val="bottom"/>
          </w:tcPr>
          <w:p w14:paraId="08A659E7"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20,426</w:t>
            </w:r>
            <w:r w:rsidRPr="00B43EF1">
              <w:rPr>
                <w:rFonts w:cstheme="minorHAnsi"/>
                <w:b w:val="0"/>
                <w:sz w:val="20"/>
                <w:szCs w:val="20"/>
              </w:rPr>
              <w:br/>
              <w:t>1.1 (0.9, 1.2)</w:t>
            </w:r>
          </w:p>
        </w:tc>
        <w:tc>
          <w:tcPr>
            <w:tcW w:w="833" w:type="pct"/>
            <w:vAlign w:val="bottom"/>
          </w:tcPr>
          <w:p w14:paraId="70D398C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20,108</w:t>
            </w:r>
            <w:r w:rsidRPr="00B43EF1">
              <w:rPr>
                <w:rFonts w:cstheme="minorHAnsi"/>
                <w:b w:val="0"/>
                <w:sz w:val="20"/>
                <w:szCs w:val="20"/>
              </w:rPr>
              <w:br/>
              <w:t>1.0 (0.9, 1.1)</w:t>
            </w:r>
          </w:p>
        </w:tc>
        <w:tc>
          <w:tcPr>
            <w:tcW w:w="835" w:type="pct"/>
            <w:vAlign w:val="bottom"/>
          </w:tcPr>
          <w:p w14:paraId="009819E8"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20,357</w:t>
            </w:r>
            <w:r w:rsidRPr="00B43EF1">
              <w:rPr>
                <w:rFonts w:cstheme="minorHAnsi"/>
                <w:b w:val="0"/>
                <w:sz w:val="20"/>
                <w:szCs w:val="20"/>
              </w:rPr>
              <w:br/>
              <w:t>1.1 (0.9, 1.2)</w:t>
            </w:r>
          </w:p>
        </w:tc>
      </w:tr>
      <w:tr w:rsidR="003B14D3" w:rsidRPr="00730304" w14:paraId="25D8B877" w14:textId="77777777" w:rsidTr="00847AF4">
        <w:trPr>
          <w:trHeight w:val="20"/>
        </w:trPr>
        <w:tc>
          <w:tcPr>
            <w:tcW w:w="5000" w:type="pct"/>
            <w:gridSpan w:val="6"/>
            <w:shd w:val="clear" w:color="auto" w:fill="BFBFBF" w:themeFill="background1" w:themeFillShade="BF"/>
            <w:vAlign w:val="bottom"/>
          </w:tcPr>
          <w:p w14:paraId="6D4C5EAB" w14:textId="77777777" w:rsidR="003B14D3" w:rsidRPr="00730304" w:rsidRDefault="003B14D3" w:rsidP="00CD0E0F">
            <w:pPr>
              <w:jc w:val="center"/>
              <w:rPr>
                <w:rFonts w:cstheme="minorHAnsi"/>
                <w:b/>
                <w:color w:val="000000"/>
                <w:sz w:val="20"/>
                <w:szCs w:val="20"/>
              </w:rPr>
            </w:pPr>
            <w:r w:rsidRPr="00730304">
              <w:rPr>
                <w:rFonts w:cstheme="minorHAnsi"/>
                <w:b/>
                <w:bCs/>
                <w:sz w:val="20"/>
                <w:szCs w:val="20"/>
              </w:rPr>
              <w:t>Sex</w:t>
            </w:r>
          </w:p>
        </w:tc>
      </w:tr>
      <w:tr w:rsidR="003B14D3" w:rsidRPr="00730304" w14:paraId="098DE8F5" w14:textId="77777777" w:rsidTr="00CD0E0F">
        <w:trPr>
          <w:trHeight w:val="20"/>
        </w:trPr>
        <w:tc>
          <w:tcPr>
            <w:tcW w:w="833" w:type="pct"/>
          </w:tcPr>
          <w:p w14:paraId="062967E7" w14:textId="77777777" w:rsidR="003B14D3" w:rsidRPr="00730304" w:rsidRDefault="003B14D3" w:rsidP="00CD0E0F">
            <w:pPr>
              <w:pStyle w:val="Tableheading"/>
              <w:rPr>
                <w:rFonts w:cstheme="minorHAnsi"/>
                <w:sz w:val="20"/>
                <w:szCs w:val="20"/>
              </w:rPr>
            </w:pPr>
            <w:r w:rsidRPr="00730304">
              <w:rPr>
                <w:rFonts w:cstheme="minorHAnsi"/>
                <w:sz w:val="20"/>
                <w:szCs w:val="20"/>
              </w:rPr>
              <w:t>Male</w:t>
            </w:r>
          </w:p>
        </w:tc>
        <w:tc>
          <w:tcPr>
            <w:tcW w:w="833" w:type="pct"/>
            <w:vAlign w:val="bottom"/>
          </w:tcPr>
          <w:p w14:paraId="7D83C502" w14:textId="551B3609" w:rsidR="003B14D3" w:rsidRPr="00B43EF1" w:rsidRDefault="003B14D3" w:rsidP="00B43EF1">
            <w:pPr>
              <w:pStyle w:val="Tableheading"/>
              <w:rPr>
                <w:rFonts w:cstheme="minorHAnsi"/>
                <w:b w:val="0"/>
                <w:sz w:val="20"/>
                <w:szCs w:val="20"/>
              </w:rPr>
            </w:pPr>
            <w:r w:rsidRPr="00B43EF1">
              <w:rPr>
                <w:rFonts w:cstheme="minorHAnsi"/>
                <w:b w:val="0"/>
                <w:sz w:val="20"/>
                <w:szCs w:val="20"/>
              </w:rPr>
              <w:t>7106</w:t>
            </w:r>
            <w:r w:rsidRPr="00B43EF1">
              <w:rPr>
                <w:rFonts w:cstheme="minorHAnsi"/>
                <w:b w:val="0"/>
                <w:sz w:val="20"/>
                <w:szCs w:val="20"/>
              </w:rPr>
              <w:br/>
              <w:t>1.0 (0.8, 1.1)</w:t>
            </w:r>
          </w:p>
        </w:tc>
        <w:tc>
          <w:tcPr>
            <w:tcW w:w="833" w:type="pct"/>
            <w:vAlign w:val="bottom"/>
          </w:tcPr>
          <w:p w14:paraId="4329D17E" w14:textId="0FF4EC9C" w:rsidR="003B14D3" w:rsidRPr="00B43EF1" w:rsidRDefault="003B14D3" w:rsidP="00B43EF1">
            <w:pPr>
              <w:pStyle w:val="Tableheading"/>
              <w:rPr>
                <w:rFonts w:cstheme="minorHAnsi"/>
                <w:b w:val="0"/>
                <w:sz w:val="20"/>
                <w:szCs w:val="20"/>
              </w:rPr>
            </w:pPr>
            <w:r w:rsidRPr="00B43EF1">
              <w:rPr>
                <w:rFonts w:cstheme="minorHAnsi"/>
                <w:b w:val="0"/>
                <w:sz w:val="20"/>
                <w:szCs w:val="20"/>
              </w:rPr>
              <w:t>6803</w:t>
            </w:r>
            <w:r w:rsidRPr="00B43EF1">
              <w:rPr>
                <w:rFonts w:cstheme="minorHAnsi"/>
                <w:b w:val="0"/>
                <w:sz w:val="20"/>
                <w:szCs w:val="20"/>
              </w:rPr>
              <w:br/>
              <w:t>0.8 (0.7, 0.9)</w:t>
            </w:r>
          </w:p>
        </w:tc>
        <w:tc>
          <w:tcPr>
            <w:tcW w:w="833" w:type="pct"/>
            <w:vAlign w:val="bottom"/>
          </w:tcPr>
          <w:p w14:paraId="36569AAD" w14:textId="4225E162" w:rsidR="003B14D3" w:rsidRPr="00B43EF1" w:rsidRDefault="003B14D3" w:rsidP="00B43EF1">
            <w:pPr>
              <w:pStyle w:val="Tableheading"/>
              <w:rPr>
                <w:rFonts w:cstheme="minorHAnsi"/>
                <w:b w:val="0"/>
                <w:sz w:val="20"/>
                <w:szCs w:val="20"/>
              </w:rPr>
            </w:pPr>
            <w:r w:rsidRPr="00B43EF1">
              <w:rPr>
                <w:rFonts w:cstheme="minorHAnsi"/>
                <w:b w:val="0"/>
                <w:sz w:val="20"/>
                <w:szCs w:val="20"/>
              </w:rPr>
              <w:t>6796</w:t>
            </w:r>
            <w:r w:rsidRPr="00B43EF1">
              <w:rPr>
                <w:rFonts w:cstheme="minorHAnsi"/>
                <w:b w:val="0"/>
                <w:sz w:val="20"/>
                <w:szCs w:val="20"/>
              </w:rPr>
              <w:br/>
              <w:t>0.8 (0.7, 0.9)</w:t>
            </w:r>
          </w:p>
        </w:tc>
        <w:tc>
          <w:tcPr>
            <w:tcW w:w="833" w:type="pct"/>
            <w:vAlign w:val="bottom"/>
          </w:tcPr>
          <w:p w14:paraId="3378B8C3" w14:textId="424435BB" w:rsidR="003B14D3" w:rsidRPr="00B43EF1" w:rsidRDefault="003B14D3" w:rsidP="00B43EF1">
            <w:pPr>
              <w:pStyle w:val="Tableheading"/>
              <w:rPr>
                <w:rFonts w:cstheme="minorHAnsi"/>
                <w:b w:val="0"/>
                <w:sz w:val="20"/>
                <w:szCs w:val="20"/>
              </w:rPr>
            </w:pPr>
            <w:r w:rsidRPr="00B43EF1">
              <w:rPr>
                <w:rFonts w:cstheme="minorHAnsi"/>
                <w:b w:val="0"/>
                <w:sz w:val="20"/>
                <w:szCs w:val="20"/>
              </w:rPr>
              <w:t>6728</w:t>
            </w:r>
            <w:r w:rsidRPr="00B43EF1">
              <w:rPr>
                <w:rFonts w:cstheme="minorHAnsi"/>
                <w:b w:val="0"/>
                <w:sz w:val="20"/>
                <w:szCs w:val="20"/>
              </w:rPr>
              <w:br/>
              <w:t>0.8 (0.7, 0.9)</w:t>
            </w:r>
          </w:p>
        </w:tc>
        <w:tc>
          <w:tcPr>
            <w:tcW w:w="835" w:type="pct"/>
            <w:vAlign w:val="bottom"/>
          </w:tcPr>
          <w:p w14:paraId="3954E97B" w14:textId="4DCE2B90" w:rsidR="003B14D3" w:rsidRPr="00B43EF1" w:rsidRDefault="003B14D3" w:rsidP="00B43EF1">
            <w:pPr>
              <w:pStyle w:val="Tableheading"/>
              <w:rPr>
                <w:rFonts w:cstheme="minorHAnsi"/>
                <w:b w:val="0"/>
                <w:sz w:val="20"/>
                <w:szCs w:val="20"/>
              </w:rPr>
            </w:pPr>
            <w:r w:rsidRPr="00B43EF1">
              <w:rPr>
                <w:rFonts w:cstheme="minorHAnsi"/>
                <w:b w:val="0"/>
                <w:sz w:val="20"/>
                <w:szCs w:val="20"/>
              </w:rPr>
              <w:t>6825</w:t>
            </w:r>
            <w:r w:rsidRPr="00B43EF1">
              <w:rPr>
                <w:rFonts w:cstheme="minorHAnsi"/>
                <w:b w:val="0"/>
                <w:sz w:val="20"/>
                <w:szCs w:val="20"/>
              </w:rPr>
              <w:br/>
              <w:t>0.8 (0.7, 0.9)</w:t>
            </w:r>
          </w:p>
        </w:tc>
      </w:tr>
      <w:tr w:rsidR="003B14D3" w:rsidRPr="00730304" w14:paraId="4527AEF6" w14:textId="77777777" w:rsidTr="00CD0E0F">
        <w:trPr>
          <w:trHeight w:val="20"/>
        </w:trPr>
        <w:tc>
          <w:tcPr>
            <w:tcW w:w="833" w:type="pct"/>
          </w:tcPr>
          <w:p w14:paraId="242EA73E" w14:textId="77777777" w:rsidR="003B14D3" w:rsidRPr="00730304" w:rsidRDefault="003B14D3" w:rsidP="00CD0E0F">
            <w:pPr>
              <w:pStyle w:val="Tableheading"/>
              <w:rPr>
                <w:rFonts w:cstheme="minorHAnsi"/>
                <w:sz w:val="20"/>
                <w:szCs w:val="20"/>
              </w:rPr>
            </w:pPr>
            <w:r w:rsidRPr="00730304">
              <w:rPr>
                <w:rFonts w:cstheme="minorHAnsi"/>
                <w:sz w:val="20"/>
                <w:szCs w:val="20"/>
              </w:rPr>
              <w:lastRenderedPageBreak/>
              <w:t>Female</w:t>
            </w:r>
          </w:p>
        </w:tc>
        <w:tc>
          <w:tcPr>
            <w:tcW w:w="833" w:type="pct"/>
            <w:vAlign w:val="bottom"/>
          </w:tcPr>
          <w:p w14:paraId="2CD2BDC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14,966</w:t>
            </w:r>
            <w:r w:rsidRPr="00B43EF1">
              <w:rPr>
                <w:rFonts w:cstheme="minorHAnsi"/>
                <w:b w:val="0"/>
                <w:sz w:val="20"/>
                <w:szCs w:val="20"/>
              </w:rPr>
              <w:br/>
              <w:t>1.6 (1.4, 1.8)</w:t>
            </w:r>
          </w:p>
        </w:tc>
        <w:tc>
          <w:tcPr>
            <w:tcW w:w="833" w:type="pct"/>
            <w:vAlign w:val="bottom"/>
          </w:tcPr>
          <w:p w14:paraId="2BC672D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13,999</w:t>
            </w:r>
            <w:r w:rsidRPr="00B43EF1">
              <w:rPr>
                <w:rFonts w:cstheme="minorHAnsi"/>
                <w:b w:val="0"/>
                <w:sz w:val="20"/>
                <w:szCs w:val="20"/>
              </w:rPr>
              <w:br/>
              <w:t>1.4 (1.2, 1.5)</w:t>
            </w:r>
          </w:p>
        </w:tc>
        <w:tc>
          <w:tcPr>
            <w:tcW w:w="833" w:type="pct"/>
            <w:vAlign w:val="bottom"/>
          </w:tcPr>
          <w:p w14:paraId="7730D19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13,630</w:t>
            </w:r>
            <w:r w:rsidRPr="00B43EF1">
              <w:rPr>
                <w:rFonts w:cstheme="minorHAnsi"/>
                <w:b w:val="0"/>
                <w:sz w:val="20"/>
                <w:szCs w:val="20"/>
              </w:rPr>
              <w:br/>
              <w:t>1.3 (1.1, 1.4)</w:t>
            </w:r>
          </w:p>
        </w:tc>
        <w:tc>
          <w:tcPr>
            <w:tcW w:w="833" w:type="pct"/>
            <w:vAlign w:val="bottom"/>
          </w:tcPr>
          <w:p w14:paraId="26E550C5"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13,380</w:t>
            </w:r>
            <w:r w:rsidRPr="00B43EF1">
              <w:rPr>
                <w:rFonts w:cstheme="minorHAnsi"/>
                <w:b w:val="0"/>
                <w:sz w:val="20"/>
                <w:szCs w:val="20"/>
              </w:rPr>
              <w:br/>
              <w:t>1.2 (1.1, 1.4)</w:t>
            </w:r>
          </w:p>
        </w:tc>
        <w:tc>
          <w:tcPr>
            <w:tcW w:w="835" w:type="pct"/>
            <w:vAlign w:val="bottom"/>
          </w:tcPr>
          <w:p w14:paraId="465850FC"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13,532</w:t>
            </w:r>
            <w:r w:rsidRPr="00B43EF1">
              <w:rPr>
                <w:rFonts w:cstheme="minorHAnsi"/>
                <w:b w:val="0"/>
                <w:sz w:val="20"/>
                <w:szCs w:val="20"/>
              </w:rPr>
              <w:br/>
              <w:t>1.3 (1.1, 1.4)</w:t>
            </w:r>
          </w:p>
        </w:tc>
      </w:tr>
      <w:tr w:rsidR="003B14D3" w:rsidRPr="00730304" w14:paraId="44A1764F" w14:textId="77777777" w:rsidTr="00CD0E0F">
        <w:trPr>
          <w:trHeight w:val="20"/>
        </w:trPr>
        <w:tc>
          <w:tcPr>
            <w:tcW w:w="5000" w:type="pct"/>
            <w:gridSpan w:val="6"/>
            <w:shd w:val="clear" w:color="auto" w:fill="BFBFBF" w:themeFill="background1" w:themeFillShade="BF"/>
            <w:vAlign w:val="bottom"/>
          </w:tcPr>
          <w:p w14:paraId="1E6FDDEC" w14:textId="77777777" w:rsidR="003B14D3" w:rsidRPr="00730304" w:rsidRDefault="003B14D3" w:rsidP="00CD0E0F">
            <w:pPr>
              <w:jc w:val="center"/>
              <w:rPr>
                <w:rFonts w:cstheme="minorHAnsi"/>
                <w:b/>
                <w:color w:val="000000"/>
                <w:sz w:val="20"/>
                <w:szCs w:val="20"/>
              </w:rPr>
            </w:pPr>
            <w:r w:rsidRPr="00730304">
              <w:rPr>
                <w:rFonts w:cstheme="minorHAnsi"/>
                <w:b/>
                <w:bCs/>
                <w:sz w:val="20"/>
                <w:szCs w:val="20"/>
              </w:rPr>
              <w:t>Age</w:t>
            </w:r>
          </w:p>
        </w:tc>
      </w:tr>
      <w:tr w:rsidR="003B14D3" w:rsidRPr="00730304" w14:paraId="61DBE510" w14:textId="77777777" w:rsidTr="00CD0E0F">
        <w:trPr>
          <w:trHeight w:val="20"/>
        </w:trPr>
        <w:tc>
          <w:tcPr>
            <w:tcW w:w="833" w:type="pct"/>
          </w:tcPr>
          <w:p w14:paraId="01448ACC" w14:textId="77777777" w:rsidR="003B14D3" w:rsidRPr="00730304" w:rsidRDefault="003B14D3" w:rsidP="00CD0E0F">
            <w:pPr>
              <w:pStyle w:val="Tableheading"/>
              <w:rPr>
                <w:rFonts w:cstheme="minorHAnsi"/>
                <w:sz w:val="20"/>
                <w:szCs w:val="20"/>
              </w:rPr>
            </w:pPr>
            <w:r w:rsidRPr="00730304">
              <w:rPr>
                <w:rFonts w:cstheme="minorHAnsi"/>
                <w:sz w:val="20"/>
                <w:szCs w:val="20"/>
              </w:rPr>
              <w:t>0–14 years</w:t>
            </w:r>
          </w:p>
        </w:tc>
        <w:tc>
          <w:tcPr>
            <w:tcW w:w="833" w:type="pct"/>
            <w:vAlign w:val="bottom"/>
          </w:tcPr>
          <w:p w14:paraId="3D8D5C45"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120</w:t>
            </w:r>
            <w:r w:rsidRPr="00B43EF1">
              <w:rPr>
                <w:rFonts w:cstheme="minorHAnsi"/>
                <w:b w:val="0"/>
                <w:sz w:val="20"/>
                <w:szCs w:val="20"/>
              </w:rPr>
              <w:br/>
              <w:t>0.1 (0.0, 0.1)</w:t>
            </w:r>
          </w:p>
        </w:tc>
        <w:tc>
          <w:tcPr>
            <w:tcW w:w="833" w:type="pct"/>
            <w:vAlign w:val="bottom"/>
          </w:tcPr>
          <w:p w14:paraId="7319AAB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117</w:t>
            </w:r>
            <w:r w:rsidRPr="00B43EF1">
              <w:rPr>
                <w:rFonts w:cstheme="minorHAnsi"/>
                <w:b w:val="0"/>
                <w:sz w:val="20"/>
                <w:szCs w:val="20"/>
              </w:rPr>
              <w:br/>
              <w:t>0.0 (0.0, 0.1)</w:t>
            </w:r>
          </w:p>
        </w:tc>
        <w:tc>
          <w:tcPr>
            <w:tcW w:w="833" w:type="pct"/>
            <w:vAlign w:val="bottom"/>
          </w:tcPr>
          <w:p w14:paraId="3AB6359F"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136</w:t>
            </w:r>
            <w:r w:rsidRPr="00B43EF1">
              <w:rPr>
                <w:rFonts w:cstheme="minorHAnsi"/>
                <w:b w:val="0"/>
                <w:sz w:val="20"/>
                <w:szCs w:val="20"/>
              </w:rPr>
              <w:br/>
              <w:t>0.0 (0.0, 0.1)</w:t>
            </w:r>
          </w:p>
        </w:tc>
        <w:tc>
          <w:tcPr>
            <w:tcW w:w="833" w:type="pct"/>
            <w:vAlign w:val="bottom"/>
          </w:tcPr>
          <w:p w14:paraId="7B33EF32"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147</w:t>
            </w:r>
            <w:r w:rsidRPr="00B43EF1">
              <w:rPr>
                <w:rFonts w:cstheme="minorHAnsi"/>
                <w:b w:val="0"/>
                <w:sz w:val="20"/>
                <w:szCs w:val="20"/>
              </w:rPr>
              <w:br/>
              <w:t>0.0 (0.0, 0.1)</w:t>
            </w:r>
          </w:p>
        </w:tc>
        <w:tc>
          <w:tcPr>
            <w:tcW w:w="835" w:type="pct"/>
            <w:vAlign w:val="bottom"/>
          </w:tcPr>
          <w:p w14:paraId="126C5A9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169</w:t>
            </w:r>
            <w:r w:rsidRPr="00B43EF1">
              <w:rPr>
                <w:rFonts w:cstheme="minorHAnsi"/>
                <w:b w:val="0"/>
                <w:sz w:val="20"/>
                <w:szCs w:val="20"/>
              </w:rPr>
              <w:br/>
              <w:t>0.0 (0.0, 0.1)</w:t>
            </w:r>
          </w:p>
        </w:tc>
      </w:tr>
      <w:tr w:rsidR="003B14D3" w:rsidRPr="00730304" w14:paraId="5F46C343" w14:textId="77777777" w:rsidTr="00CD0E0F">
        <w:trPr>
          <w:trHeight w:val="20"/>
        </w:trPr>
        <w:tc>
          <w:tcPr>
            <w:tcW w:w="833" w:type="pct"/>
          </w:tcPr>
          <w:p w14:paraId="4BEF75F9" w14:textId="77777777" w:rsidR="003B14D3" w:rsidRPr="00730304" w:rsidRDefault="003B14D3" w:rsidP="00CD0E0F">
            <w:pPr>
              <w:pStyle w:val="Tableheading"/>
              <w:rPr>
                <w:rFonts w:cstheme="minorHAnsi"/>
                <w:sz w:val="20"/>
                <w:szCs w:val="20"/>
              </w:rPr>
            </w:pPr>
            <w:r w:rsidRPr="00730304">
              <w:rPr>
                <w:rFonts w:cstheme="minorHAnsi"/>
                <w:sz w:val="20"/>
                <w:szCs w:val="20"/>
              </w:rPr>
              <w:t>15–44 years</w:t>
            </w:r>
          </w:p>
        </w:tc>
        <w:tc>
          <w:tcPr>
            <w:tcW w:w="833" w:type="pct"/>
            <w:vAlign w:val="bottom"/>
          </w:tcPr>
          <w:p w14:paraId="3C8D9F29"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850</w:t>
            </w:r>
            <w:r w:rsidRPr="00B43EF1">
              <w:rPr>
                <w:rFonts w:cstheme="minorHAnsi"/>
                <w:b w:val="0"/>
                <w:sz w:val="20"/>
                <w:szCs w:val="20"/>
              </w:rPr>
              <w:br/>
              <w:t>0.1 (0.1, 0.2)</w:t>
            </w:r>
          </w:p>
        </w:tc>
        <w:tc>
          <w:tcPr>
            <w:tcW w:w="833" w:type="pct"/>
            <w:vAlign w:val="bottom"/>
          </w:tcPr>
          <w:p w14:paraId="201FA93C"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847</w:t>
            </w:r>
            <w:r w:rsidRPr="00B43EF1">
              <w:rPr>
                <w:rFonts w:cstheme="minorHAnsi"/>
                <w:b w:val="0"/>
                <w:sz w:val="20"/>
                <w:szCs w:val="20"/>
              </w:rPr>
              <w:br/>
              <w:t>0.1 (0.1, 0.1)</w:t>
            </w:r>
          </w:p>
        </w:tc>
        <w:tc>
          <w:tcPr>
            <w:tcW w:w="833" w:type="pct"/>
            <w:vAlign w:val="bottom"/>
          </w:tcPr>
          <w:p w14:paraId="79AC254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907</w:t>
            </w:r>
            <w:r w:rsidRPr="00B43EF1">
              <w:rPr>
                <w:rFonts w:cstheme="minorHAnsi"/>
                <w:b w:val="0"/>
                <w:sz w:val="20"/>
                <w:szCs w:val="20"/>
              </w:rPr>
              <w:br/>
              <w:t>0.1 (0.1, 0.1)</w:t>
            </w:r>
          </w:p>
        </w:tc>
        <w:tc>
          <w:tcPr>
            <w:tcW w:w="833" w:type="pct"/>
            <w:vAlign w:val="bottom"/>
          </w:tcPr>
          <w:p w14:paraId="5C1E333C"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998</w:t>
            </w:r>
            <w:r w:rsidRPr="00B43EF1">
              <w:rPr>
                <w:rFonts w:cstheme="minorHAnsi"/>
                <w:b w:val="0"/>
                <w:sz w:val="20"/>
                <w:szCs w:val="20"/>
              </w:rPr>
              <w:br/>
              <w:t>0.1 (0.1, 0.2)</w:t>
            </w:r>
          </w:p>
        </w:tc>
        <w:tc>
          <w:tcPr>
            <w:tcW w:w="835" w:type="pct"/>
            <w:vAlign w:val="bottom"/>
          </w:tcPr>
          <w:p w14:paraId="0DA0721F" w14:textId="25F8F065" w:rsidR="003B14D3" w:rsidRPr="00B43EF1" w:rsidRDefault="003B14D3" w:rsidP="00B43EF1">
            <w:pPr>
              <w:pStyle w:val="Tableheading"/>
              <w:rPr>
                <w:rFonts w:cstheme="minorHAnsi"/>
                <w:b w:val="0"/>
                <w:sz w:val="20"/>
                <w:szCs w:val="20"/>
              </w:rPr>
            </w:pPr>
            <w:r w:rsidRPr="00B43EF1">
              <w:rPr>
                <w:rFonts w:cstheme="minorHAnsi"/>
                <w:b w:val="0"/>
                <w:sz w:val="20"/>
                <w:szCs w:val="20"/>
              </w:rPr>
              <w:t>1039</w:t>
            </w:r>
            <w:r w:rsidRPr="00B43EF1">
              <w:rPr>
                <w:rFonts w:cstheme="minorHAnsi"/>
                <w:b w:val="0"/>
                <w:sz w:val="20"/>
                <w:szCs w:val="20"/>
              </w:rPr>
              <w:br/>
              <w:t>0.1 (0.1, 0.2)</w:t>
            </w:r>
          </w:p>
        </w:tc>
      </w:tr>
      <w:tr w:rsidR="003B14D3" w:rsidRPr="00730304" w14:paraId="0E53E807" w14:textId="77777777" w:rsidTr="00CD0E0F">
        <w:trPr>
          <w:trHeight w:val="20"/>
        </w:trPr>
        <w:tc>
          <w:tcPr>
            <w:tcW w:w="833" w:type="pct"/>
          </w:tcPr>
          <w:p w14:paraId="38BDBD6D" w14:textId="77777777" w:rsidR="003B14D3" w:rsidRPr="00730304" w:rsidRDefault="003B14D3" w:rsidP="00CD0E0F">
            <w:pPr>
              <w:pStyle w:val="Tableheading"/>
              <w:rPr>
                <w:rFonts w:cstheme="minorHAnsi"/>
                <w:sz w:val="20"/>
                <w:szCs w:val="20"/>
              </w:rPr>
            </w:pPr>
            <w:r w:rsidRPr="00730304">
              <w:rPr>
                <w:rFonts w:cstheme="minorHAnsi"/>
                <w:sz w:val="20"/>
                <w:szCs w:val="20"/>
              </w:rPr>
              <w:t>45–64 years</w:t>
            </w:r>
          </w:p>
        </w:tc>
        <w:tc>
          <w:tcPr>
            <w:tcW w:w="833" w:type="pct"/>
            <w:vAlign w:val="bottom"/>
          </w:tcPr>
          <w:p w14:paraId="6218E180" w14:textId="6CC1CEF5" w:rsidR="003B14D3" w:rsidRPr="00B43EF1" w:rsidRDefault="003B14D3" w:rsidP="00B43EF1">
            <w:pPr>
              <w:pStyle w:val="Tableheading"/>
              <w:rPr>
                <w:rFonts w:cstheme="minorHAnsi"/>
                <w:b w:val="0"/>
                <w:sz w:val="20"/>
                <w:szCs w:val="20"/>
              </w:rPr>
            </w:pPr>
            <w:r w:rsidRPr="00B43EF1">
              <w:rPr>
                <w:rFonts w:cstheme="minorHAnsi"/>
                <w:b w:val="0"/>
                <w:sz w:val="20"/>
                <w:szCs w:val="20"/>
              </w:rPr>
              <w:t>2192</w:t>
            </w:r>
            <w:r w:rsidRPr="00B43EF1">
              <w:rPr>
                <w:rFonts w:cstheme="minorHAnsi"/>
                <w:b w:val="0"/>
                <w:sz w:val="20"/>
                <w:szCs w:val="20"/>
              </w:rPr>
              <w:br/>
              <w:t>0.5 (0.4, 0.5)</w:t>
            </w:r>
          </w:p>
        </w:tc>
        <w:tc>
          <w:tcPr>
            <w:tcW w:w="833" w:type="pct"/>
            <w:vAlign w:val="bottom"/>
          </w:tcPr>
          <w:p w14:paraId="6F8FE2B5" w14:textId="622D8111" w:rsidR="003B14D3" w:rsidRPr="00B43EF1" w:rsidRDefault="003B14D3" w:rsidP="00B43EF1">
            <w:pPr>
              <w:pStyle w:val="Tableheading"/>
              <w:rPr>
                <w:rFonts w:cstheme="minorHAnsi"/>
                <w:b w:val="0"/>
                <w:sz w:val="20"/>
                <w:szCs w:val="20"/>
              </w:rPr>
            </w:pPr>
            <w:r w:rsidRPr="00B43EF1">
              <w:rPr>
                <w:rFonts w:cstheme="minorHAnsi"/>
                <w:b w:val="0"/>
                <w:sz w:val="20"/>
                <w:szCs w:val="20"/>
              </w:rPr>
              <w:t>2168</w:t>
            </w:r>
            <w:r w:rsidRPr="00B43EF1">
              <w:rPr>
                <w:rFonts w:cstheme="minorHAnsi"/>
                <w:b w:val="0"/>
                <w:sz w:val="20"/>
                <w:szCs w:val="20"/>
              </w:rPr>
              <w:br/>
              <w:t>0.5 (0.4, 0.5)</w:t>
            </w:r>
          </w:p>
        </w:tc>
        <w:tc>
          <w:tcPr>
            <w:tcW w:w="833" w:type="pct"/>
            <w:vAlign w:val="bottom"/>
          </w:tcPr>
          <w:p w14:paraId="7DF93994" w14:textId="06BD50F5" w:rsidR="003B14D3" w:rsidRPr="00B43EF1" w:rsidRDefault="003B14D3" w:rsidP="00B43EF1">
            <w:pPr>
              <w:pStyle w:val="Tableheading"/>
              <w:rPr>
                <w:rFonts w:cstheme="minorHAnsi"/>
                <w:b w:val="0"/>
                <w:sz w:val="20"/>
                <w:szCs w:val="20"/>
              </w:rPr>
            </w:pPr>
            <w:r w:rsidRPr="00B43EF1">
              <w:rPr>
                <w:rFonts w:cstheme="minorHAnsi"/>
                <w:b w:val="0"/>
                <w:sz w:val="20"/>
                <w:szCs w:val="20"/>
              </w:rPr>
              <w:t>2224</w:t>
            </w:r>
            <w:r w:rsidRPr="00B43EF1">
              <w:rPr>
                <w:rFonts w:cstheme="minorHAnsi"/>
                <w:b w:val="0"/>
                <w:sz w:val="20"/>
                <w:szCs w:val="20"/>
              </w:rPr>
              <w:br/>
              <w:t>0.4 (0.4, 0.5)</w:t>
            </w:r>
          </w:p>
        </w:tc>
        <w:tc>
          <w:tcPr>
            <w:tcW w:w="833" w:type="pct"/>
            <w:vAlign w:val="bottom"/>
          </w:tcPr>
          <w:p w14:paraId="5D22DE79" w14:textId="27D76A12" w:rsidR="003B14D3" w:rsidRPr="00B43EF1" w:rsidRDefault="003B14D3" w:rsidP="00B43EF1">
            <w:pPr>
              <w:pStyle w:val="Tableheading"/>
              <w:rPr>
                <w:rFonts w:cstheme="minorHAnsi"/>
                <w:b w:val="0"/>
                <w:sz w:val="20"/>
                <w:szCs w:val="20"/>
              </w:rPr>
            </w:pPr>
            <w:r w:rsidRPr="00B43EF1">
              <w:rPr>
                <w:rFonts w:cstheme="minorHAnsi"/>
                <w:b w:val="0"/>
                <w:sz w:val="20"/>
                <w:szCs w:val="20"/>
              </w:rPr>
              <w:t>2393</w:t>
            </w:r>
            <w:r w:rsidRPr="00B43EF1">
              <w:rPr>
                <w:rFonts w:cstheme="minorHAnsi"/>
                <w:b w:val="0"/>
                <w:sz w:val="20"/>
                <w:szCs w:val="20"/>
              </w:rPr>
              <w:br/>
              <w:t>0.5 (0.4, 0.5)</w:t>
            </w:r>
          </w:p>
        </w:tc>
        <w:tc>
          <w:tcPr>
            <w:tcW w:w="835" w:type="pct"/>
            <w:vAlign w:val="bottom"/>
          </w:tcPr>
          <w:p w14:paraId="1DBD9D9A" w14:textId="0E0D0EAE" w:rsidR="003B14D3" w:rsidRPr="00B43EF1" w:rsidRDefault="003B14D3" w:rsidP="00B43EF1">
            <w:pPr>
              <w:pStyle w:val="Tableheading"/>
              <w:rPr>
                <w:rFonts w:cstheme="minorHAnsi"/>
                <w:b w:val="0"/>
                <w:sz w:val="20"/>
                <w:szCs w:val="20"/>
              </w:rPr>
            </w:pPr>
            <w:r w:rsidRPr="00B43EF1">
              <w:rPr>
                <w:rFonts w:cstheme="minorHAnsi"/>
                <w:b w:val="0"/>
                <w:sz w:val="20"/>
                <w:szCs w:val="20"/>
              </w:rPr>
              <w:t>2677</w:t>
            </w:r>
            <w:r w:rsidRPr="00B43EF1">
              <w:rPr>
                <w:rFonts w:cstheme="minorHAnsi"/>
                <w:b w:val="0"/>
                <w:sz w:val="20"/>
                <w:szCs w:val="20"/>
              </w:rPr>
              <w:br/>
              <w:t>0.5 (0.5, 0.6)</w:t>
            </w:r>
          </w:p>
        </w:tc>
      </w:tr>
      <w:tr w:rsidR="003B14D3" w:rsidRPr="00730304" w14:paraId="44249D27" w14:textId="77777777" w:rsidTr="00CD0E0F">
        <w:trPr>
          <w:trHeight w:val="20"/>
        </w:trPr>
        <w:tc>
          <w:tcPr>
            <w:tcW w:w="833" w:type="pct"/>
          </w:tcPr>
          <w:p w14:paraId="43F9082B" w14:textId="77777777" w:rsidR="003B14D3" w:rsidRPr="00730304" w:rsidRDefault="003B14D3" w:rsidP="00CD0E0F">
            <w:pPr>
              <w:pStyle w:val="Tableheading"/>
              <w:rPr>
                <w:rFonts w:cstheme="minorHAnsi"/>
                <w:sz w:val="20"/>
                <w:szCs w:val="20"/>
              </w:rPr>
            </w:pPr>
            <w:r w:rsidRPr="00730304">
              <w:rPr>
                <w:rFonts w:cstheme="minorHAnsi"/>
                <w:sz w:val="20"/>
                <w:szCs w:val="20"/>
              </w:rPr>
              <w:t>65+ years</w:t>
            </w:r>
          </w:p>
        </w:tc>
        <w:tc>
          <w:tcPr>
            <w:tcW w:w="833" w:type="pct"/>
            <w:vAlign w:val="bottom"/>
          </w:tcPr>
          <w:p w14:paraId="43BB393B"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18,910</w:t>
            </w:r>
            <w:r w:rsidRPr="00B43EF1">
              <w:rPr>
                <w:rFonts w:cstheme="minorHAnsi"/>
                <w:b w:val="0"/>
                <w:sz w:val="20"/>
                <w:szCs w:val="20"/>
              </w:rPr>
              <w:br/>
              <w:t>4.7 (4.4, 5.1)</w:t>
            </w:r>
          </w:p>
        </w:tc>
        <w:tc>
          <w:tcPr>
            <w:tcW w:w="833" w:type="pct"/>
            <w:vAlign w:val="bottom"/>
          </w:tcPr>
          <w:p w14:paraId="008F5D9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17,670</w:t>
            </w:r>
            <w:r w:rsidRPr="00B43EF1">
              <w:rPr>
                <w:rFonts w:cstheme="minorHAnsi"/>
                <w:b w:val="0"/>
                <w:sz w:val="20"/>
                <w:szCs w:val="20"/>
              </w:rPr>
              <w:br/>
              <w:t>4.3 (4.0, 4.6)</w:t>
            </w:r>
          </w:p>
        </w:tc>
        <w:tc>
          <w:tcPr>
            <w:tcW w:w="833" w:type="pct"/>
            <w:vAlign w:val="bottom"/>
          </w:tcPr>
          <w:p w14:paraId="1705EC1B"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17,159</w:t>
            </w:r>
            <w:r w:rsidRPr="00B43EF1">
              <w:rPr>
                <w:rFonts w:cstheme="minorHAnsi"/>
                <w:b w:val="0"/>
                <w:sz w:val="20"/>
                <w:szCs w:val="20"/>
              </w:rPr>
              <w:br/>
              <w:t>4.2 (3.9, 4.5)</w:t>
            </w:r>
          </w:p>
        </w:tc>
        <w:tc>
          <w:tcPr>
            <w:tcW w:w="833" w:type="pct"/>
            <w:vAlign w:val="bottom"/>
          </w:tcPr>
          <w:p w14:paraId="593F8C85"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16,570</w:t>
            </w:r>
            <w:r w:rsidRPr="00B43EF1">
              <w:rPr>
                <w:rFonts w:cstheme="minorHAnsi"/>
                <w:b w:val="0"/>
                <w:sz w:val="20"/>
                <w:szCs w:val="20"/>
              </w:rPr>
              <w:br/>
              <w:t>4.1 (3.8, 4.4)</w:t>
            </w:r>
          </w:p>
        </w:tc>
        <w:tc>
          <w:tcPr>
            <w:tcW w:w="835" w:type="pct"/>
            <w:vAlign w:val="bottom"/>
          </w:tcPr>
          <w:p w14:paraId="75FE9EF2"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16,472</w:t>
            </w:r>
            <w:r w:rsidRPr="00B43EF1">
              <w:rPr>
                <w:rFonts w:cstheme="minorHAnsi"/>
                <w:b w:val="0"/>
                <w:sz w:val="20"/>
                <w:szCs w:val="20"/>
              </w:rPr>
              <w:br/>
              <w:t>4.2 (3.9, 4.5)</w:t>
            </w:r>
          </w:p>
        </w:tc>
      </w:tr>
      <w:tr w:rsidR="003B14D3" w:rsidRPr="00730304" w14:paraId="65087515" w14:textId="77777777" w:rsidTr="00CD0E0F">
        <w:trPr>
          <w:trHeight w:val="20"/>
        </w:trPr>
        <w:tc>
          <w:tcPr>
            <w:tcW w:w="5000" w:type="pct"/>
            <w:gridSpan w:val="6"/>
            <w:shd w:val="clear" w:color="auto" w:fill="BFBFBF" w:themeFill="background1" w:themeFillShade="BF"/>
            <w:vAlign w:val="bottom"/>
          </w:tcPr>
          <w:p w14:paraId="4BADC918" w14:textId="77777777" w:rsidR="003B14D3" w:rsidRPr="00730304" w:rsidRDefault="003B14D3" w:rsidP="00CD0E0F">
            <w:pPr>
              <w:jc w:val="center"/>
              <w:rPr>
                <w:rFonts w:cstheme="minorHAnsi"/>
                <w:b/>
                <w:color w:val="000000"/>
                <w:sz w:val="20"/>
                <w:szCs w:val="20"/>
              </w:rPr>
            </w:pPr>
            <w:r w:rsidRPr="00730304">
              <w:rPr>
                <w:rFonts w:cstheme="minorHAnsi"/>
                <w:b/>
                <w:bCs/>
                <w:sz w:val="20"/>
                <w:szCs w:val="20"/>
              </w:rPr>
              <w:t>Age-sex</w:t>
            </w:r>
          </w:p>
        </w:tc>
      </w:tr>
      <w:tr w:rsidR="003B14D3" w:rsidRPr="00730304" w14:paraId="4201D2AD" w14:textId="77777777" w:rsidTr="00CD0E0F">
        <w:trPr>
          <w:trHeight w:val="20"/>
        </w:trPr>
        <w:tc>
          <w:tcPr>
            <w:tcW w:w="833" w:type="pct"/>
          </w:tcPr>
          <w:p w14:paraId="10809EE4" w14:textId="77777777" w:rsidR="003B14D3" w:rsidRPr="00730304" w:rsidRDefault="003B14D3" w:rsidP="00CD0E0F">
            <w:pPr>
              <w:pStyle w:val="Tableheading"/>
              <w:rPr>
                <w:rFonts w:cstheme="minorHAnsi"/>
                <w:sz w:val="20"/>
                <w:szCs w:val="20"/>
              </w:rPr>
            </w:pPr>
            <w:r w:rsidRPr="00730304">
              <w:rPr>
                <w:rFonts w:cstheme="minorHAnsi"/>
                <w:sz w:val="20"/>
                <w:szCs w:val="20"/>
              </w:rPr>
              <w:t>Male 0–14 years</w:t>
            </w:r>
          </w:p>
        </w:tc>
        <w:tc>
          <w:tcPr>
            <w:tcW w:w="833" w:type="pct"/>
            <w:shd w:val="clear" w:color="auto" w:fill="auto"/>
            <w:vAlign w:val="bottom"/>
          </w:tcPr>
          <w:p w14:paraId="315C58C3"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77</w:t>
            </w:r>
            <w:r w:rsidRPr="00B43EF1">
              <w:rPr>
                <w:rFonts w:cstheme="minorHAnsi"/>
                <w:b w:val="0"/>
                <w:sz w:val="20"/>
                <w:szCs w:val="20"/>
              </w:rPr>
              <w:br/>
              <w:t>0.1 (0.0, 0.1)</w:t>
            </w:r>
          </w:p>
        </w:tc>
        <w:tc>
          <w:tcPr>
            <w:tcW w:w="833" w:type="pct"/>
            <w:shd w:val="clear" w:color="auto" w:fill="auto"/>
            <w:vAlign w:val="bottom"/>
          </w:tcPr>
          <w:p w14:paraId="3EC5F2B4"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69</w:t>
            </w:r>
            <w:r w:rsidRPr="00B43EF1">
              <w:rPr>
                <w:rFonts w:cstheme="minorHAnsi"/>
                <w:b w:val="0"/>
                <w:sz w:val="20"/>
                <w:szCs w:val="20"/>
              </w:rPr>
              <w:br/>
              <w:t>0.0 (0.0, 0.1)</w:t>
            </w:r>
          </w:p>
        </w:tc>
        <w:tc>
          <w:tcPr>
            <w:tcW w:w="833" w:type="pct"/>
            <w:shd w:val="clear" w:color="auto" w:fill="auto"/>
            <w:vAlign w:val="bottom"/>
          </w:tcPr>
          <w:p w14:paraId="4AFCB044"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78</w:t>
            </w:r>
            <w:r w:rsidRPr="00B43EF1">
              <w:rPr>
                <w:rFonts w:cstheme="minorHAnsi"/>
                <w:b w:val="0"/>
                <w:sz w:val="20"/>
                <w:szCs w:val="20"/>
              </w:rPr>
              <w:br/>
              <w:t>0.0 (0.0, 0.1)</w:t>
            </w:r>
          </w:p>
        </w:tc>
        <w:tc>
          <w:tcPr>
            <w:tcW w:w="833" w:type="pct"/>
            <w:shd w:val="clear" w:color="auto" w:fill="auto"/>
            <w:vAlign w:val="bottom"/>
          </w:tcPr>
          <w:p w14:paraId="5B03087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93</w:t>
            </w:r>
            <w:r w:rsidRPr="00B43EF1">
              <w:rPr>
                <w:rFonts w:cstheme="minorHAnsi"/>
                <w:b w:val="0"/>
                <w:sz w:val="20"/>
                <w:szCs w:val="20"/>
              </w:rPr>
              <w:br/>
              <w:t>0.1 (0.0, 0.1)</w:t>
            </w:r>
          </w:p>
        </w:tc>
        <w:tc>
          <w:tcPr>
            <w:tcW w:w="835" w:type="pct"/>
            <w:shd w:val="clear" w:color="auto" w:fill="auto"/>
            <w:vAlign w:val="bottom"/>
          </w:tcPr>
          <w:p w14:paraId="1E69201E"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105</w:t>
            </w:r>
            <w:r w:rsidRPr="00B43EF1">
              <w:rPr>
                <w:rFonts w:cstheme="minorHAnsi"/>
                <w:b w:val="0"/>
                <w:sz w:val="20"/>
                <w:szCs w:val="20"/>
              </w:rPr>
              <w:br/>
              <w:t>0.1 (0.0, 0.1)</w:t>
            </w:r>
          </w:p>
        </w:tc>
      </w:tr>
      <w:tr w:rsidR="003B14D3" w:rsidRPr="00730304" w14:paraId="7E872CDC" w14:textId="77777777" w:rsidTr="00CD0E0F">
        <w:trPr>
          <w:trHeight w:val="20"/>
        </w:trPr>
        <w:tc>
          <w:tcPr>
            <w:tcW w:w="833" w:type="pct"/>
          </w:tcPr>
          <w:p w14:paraId="5AFBFE07" w14:textId="77777777" w:rsidR="003B14D3" w:rsidRPr="00730304" w:rsidRDefault="003B14D3" w:rsidP="00CD0E0F">
            <w:pPr>
              <w:pStyle w:val="Tableheading"/>
              <w:rPr>
                <w:rFonts w:cstheme="minorHAnsi"/>
                <w:sz w:val="20"/>
                <w:szCs w:val="20"/>
              </w:rPr>
            </w:pPr>
            <w:r w:rsidRPr="00730304">
              <w:rPr>
                <w:rFonts w:cstheme="minorHAnsi"/>
                <w:sz w:val="20"/>
                <w:szCs w:val="20"/>
              </w:rPr>
              <w:t>Male 15–44 years</w:t>
            </w:r>
          </w:p>
        </w:tc>
        <w:tc>
          <w:tcPr>
            <w:tcW w:w="833" w:type="pct"/>
            <w:shd w:val="clear" w:color="auto" w:fill="auto"/>
            <w:vAlign w:val="bottom"/>
          </w:tcPr>
          <w:p w14:paraId="104D41D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304</w:t>
            </w:r>
            <w:r w:rsidRPr="00B43EF1">
              <w:rPr>
                <w:rFonts w:cstheme="minorHAnsi"/>
                <w:b w:val="0"/>
                <w:sz w:val="20"/>
                <w:szCs w:val="20"/>
              </w:rPr>
              <w:br/>
              <w:t>0.1 (0.1, 0.1)</w:t>
            </w:r>
          </w:p>
        </w:tc>
        <w:tc>
          <w:tcPr>
            <w:tcW w:w="833" w:type="pct"/>
            <w:shd w:val="clear" w:color="auto" w:fill="auto"/>
            <w:vAlign w:val="bottom"/>
          </w:tcPr>
          <w:p w14:paraId="7EE29848"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342</w:t>
            </w:r>
            <w:r w:rsidRPr="00B43EF1">
              <w:rPr>
                <w:rFonts w:cstheme="minorHAnsi"/>
                <w:b w:val="0"/>
                <w:sz w:val="20"/>
                <w:szCs w:val="20"/>
              </w:rPr>
              <w:br/>
              <w:t>0.1 (0.1, 0.1)</w:t>
            </w:r>
          </w:p>
        </w:tc>
        <w:tc>
          <w:tcPr>
            <w:tcW w:w="833" w:type="pct"/>
            <w:shd w:val="clear" w:color="auto" w:fill="auto"/>
            <w:vAlign w:val="bottom"/>
          </w:tcPr>
          <w:p w14:paraId="55F90C8C"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339</w:t>
            </w:r>
            <w:r w:rsidRPr="00B43EF1">
              <w:rPr>
                <w:rFonts w:cstheme="minorHAnsi"/>
                <w:b w:val="0"/>
                <w:sz w:val="20"/>
                <w:szCs w:val="20"/>
              </w:rPr>
              <w:br/>
              <w:t>0.1 (0.1, 0.1)</w:t>
            </w:r>
          </w:p>
        </w:tc>
        <w:tc>
          <w:tcPr>
            <w:tcW w:w="833" w:type="pct"/>
            <w:shd w:val="clear" w:color="auto" w:fill="auto"/>
            <w:vAlign w:val="bottom"/>
          </w:tcPr>
          <w:p w14:paraId="4E634394"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373</w:t>
            </w:r>
            <w:r w:rsidRPr="00B43EF1">
              <w:rPr>
                <w:rFonts w:cstheme="minorHAnsi"/>
                <w:b w:val="0"/>
                <w:sz w:val="20"/>
                <w:szCs w:val="20"/>
              </w:rPr>
              <w:br/>
              <w:t>0.1 (0.1, 0.2)</w:t>
            </w:r>
          </w:p>
        </w:tc>
        <w:tc>
          <w:tcPr>
            <w:tcW w:w="835" w:type="pct"/>
            <w:shd w:val="clear" w:color="auto" w:fill="auto"/>
            <w:vAlign w:val="bottom"/>
          </w:tcPr>
          <w:p w14:paraId="5124741C"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391</w:t>
            </w:r>
            <w:r w:rsidRPr="00B43EF1">
              <w:rPr>
                <w:rFonts w:cstheme="minorHAnsi"/>
                <w:b w:val="0"/>
                <w:sz w:val="20"/>
                <w:szCs w:val="20"/>
              </w:rPr>
              <w:br/>
              <w:t>0.1 (0.1, 0.2)</w:t>
            </w:r>
          </w:p>
        </w:tc>
      </w:tr>
      <w:tr w:rsidR="003B14D3" w:rsidRPr="00730304" w14:paraId="1EC5ABE2" w14:textId="77777777" w:rsidTr="00CD0E0F">
        <w:trPr>
          <w:trHeight w:val="20"/>
        </w:trPr>
        <w:tc>
          <w:tcPr>
            <w:tcW w:w="833" w:type="pct"/>
          </w:tcPr>
          <w:p w14:paraId="22D0FA32" w14:textId="77777777" w:rsidR="003B14D3" w:rsidRPr="00730304" w:rsidRDefault="003B14D3" w:rsidP="00CD0E0F">
            <w:pPr>
              <w:pStyle w:val="Tableheading"/>
              <w:rPr>
                <w:rFonts w:cstheme="minorHAnsi"/>
                <w:sz w:val="20"/>
                <w:szCs w:val="20"/>
              </w:rPr>
            </w:pPr>
            <w:r w:rsidRPr="00730304">
              <w:rPr>
                <w:rFonts w:cstheme="minorHAnsi"/>
                <w:sz w:val="20"/>
                <w:szCs w:val="20"/>
              </w:rPr>
              <w:t>Male 45–64 years</w:t>
            </w:r>
          </w:p>
        </w:tc>
        <w:tc>
          <w:tcPr>
            <w:tcW w:w="833" w:type="pct"/>
            <w:shd w:val="clear" w:color="auto" w:fill="auto"/>
            <w:vAlign w:val="bottom"/>
          </w:tcPr>
          <w:p w14:paraId="461B16D2"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718</w:t>
            </w:r>
            <w:r w:rsidRPr="00B43EF1">
              <w:rPr>
                <w:rFonts w:cstheme="minorHAnsi"/>
                <w:b w:val="0"/>
                <w:sz w:val="20"/>
                <w:szCs w:val="20"/>
              </w:rPr>
              <w:br/>
              <w:t>0.4 (0.3, 0.4)</w:t>
            </w:r>
          </w:p>
        </w:tc>
        <w:tc>
          <w:tcPr>
            <w:tcW w:w="833" w:type="pct"/>
            <w:shd w:val="clear" w:color="auto" w:fill="auto"/>
            <w:vAlign w:val="bottom"/>
          </w:tcPr>
          <w:p w14:paraId="18475B25"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727</w:t>
            </w:r>
            <w:r w:rsidRPr="00B43EF1">
              <w:rPr>
                <w:rFonts w:cstheme="minorHAnsi"/>
                <w:b w:val="0"/>
                <w:sz w:val="20"/>
                <w:szCs w:val="20"/>
              </w:rPr>
              <w:br/>
              <w:t>0.3 (0.3, 0.4)</w:t>
            </w:r>
          </w:p>
        </w:tc>
        <w:tc>
          <w:tcPr>
            <w:tcW w:w="833" w:type="pct"/>
            <w:shd w:val="clear" w:color="auto" w:fill="auto"/>
            <w:vAlign w:val="bottom"/>
          </w:tcPr>
          <w:p w14:paraId="048060A7"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768</w:t>
            </w:r>
            <w:r w:rsidRPr="00B43EF1">
              <w:rPr>
                <w:rFonts w:cstheme="minorHAnsi"/>
                <w:b w:val="0"/>
                <w:sz w:val="20"/>
                <w:szCs w:val="20"/>
              </w:rPr>
              <w:br/>
              <w:t>0.4 (0.3, 0.4)</w:t>
            </w:r>
          </w:p>
        </w:tc>
        <w:tc>
          <w:tcPr>
            <w:tcW w:w="833" w:type="pct"/>
            <w:shd w:val="clear" w:color="auto" w:fill="auto"/>
            <w:vAlign w:val="bottom"/>
          </w:tcPr>
          <w:p w14:paraId="4C08A1B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831</w:t>
            </w:r>
            <w:r w:rsidRPr="00B43EF1">
              <w:rPr>
                <w:rFonts w:cstheme="minorHAnsi"/>
                <w:b w:val="0"/>
                <w:sz w:val="20"/>
                <w:szCs w:val="20"/>
              </w:rPr>
              <w:br/>
              <w:t>0.4 (0.3, 0.4)</w:t>
            </w:r>
          </w:p>
        </w:tc>
        <w:tc>
          <w:tcPr>
            <w:tcW w:w="835" w:type="pct"/>
            <w:shd w:val="clear" w:color="auto" w:fill="auto"/>
            <w:vAlign w:val="bottom"/>
          </w:tcPr>
          <w:p w14:paraId="0230A20E"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888</w:t>
            </w:r>
            <w:r w:rsidRPr="00B43EF1">
              <w:rPr>
                <w:rFonts w:cstheme="minorHAnsi"/>
                <w:b w:val="0"/>
                <w:sz w:val="20"/>
                <w:szCs w:val="20"/>
              </w:rPr>
              <w:br/>
              <w:t>0.4 (0.4, 0.5)</w:t>
            </w:r>
          </w:p>
        </w:tc>
      </w:tr>
      <w:tr w:rsidR="003B14D3" w:rsidRPr="00730304" w14:paraId="5A887909" w14:textId="77777777" w:rsidTr="00CD0E0F">
        <w:trPr>
          <w:trHeight w:val="20"/>
        </w:trPr>
        <w:tc>
          <w:tcPr>
            <w:tcW w:w="833" w:type="pct"/>
          </w:tcPr>
          <w:p w14:paraId="205FCACF" w14:textId="77777777" w:rsidR="003B14D3" w:rsidRPr="00730304" w:rsidRDefault="003B14D3" w:rsidP="00CD0E0F">
            <w:pPr>
              <w:pStyle w:val="Tableheading"/>
              <w:rPr>
                <w:rFonts w:cstheme="minorHAnsi"/>
                <w:sz w:val="20"/>
                <w:szCs w:val="20"/>
              </w:rPr>
            </w:pPr>
            <w:r w:rsidRPr="00730304">
              <w:rPr>
                <w:rFonts w:cstheme="minorHAnsi"/>
                <w:sz w:val="20"/>
                <w:szCs w:val="20"/>
              </w:rPr>
              <w:t>Male 65+ years</w:t>
            </w:r>
          </w:p>
        </w:tc>
        <w:tc>
          <w:tcPr>
            <w:tcW w:w="833" w:type="pct"/>
            <w:shd w:val="clear" w:color="auto" w:fill="auto"/>
            <w:vAlign w:val="bottom"/>
          </w:tcPr>
          <w:p w14:paraId="15F4192E" w14:textId="5A2B1B98" w:rsidR="003B14D3" w:rsidRPr="00B43EF1" w:rsidRDefault="003B14D3" w:rsidP="00B43EF1">
            <w:pPr>
              <w:pStyle w:val="Tableheading"/>
              <w:rPr>
                <w:rFonts w:cstheme="minorHAnsi"/>
                <w:b w:val="0"/>
                <w:sz w:val="20"/>
                <w:szCs w:val="20"/>
              </w:rPr>
            </w:pPr>
            <w:r w:rsidRPr="00B43EF1">
              <w:rPr>
                <w:rFonts w:cstheme="minorHAnsi"/>
                <w:b w:val="0"/>
                <w:sz w:val="20"/>
                <w:szCs w:val="20"/>
              </w:rPr>
              <w:t>6007</w:t>
            </w:r>
            <w:r w:rsidRPr="00B43EF1">
              <w:rPr>
                <w:rFonts w:cstheme="minorHAnsi"/>
                <w:b w:val="0"/>
                <w:sz w:val="20"/>
                <w:szCs w:val="20"/>
              </w:rPr>
              <w:br/>
              <w:t>3.3 (3.1, 3.6)</w:t>
            </w:r>
          </w:p>
        </w:tc>
        <w:tc>
          <w:tcPr>
            <w:tcW w:w="833" w:type="pct"/>
            <w:shd w:val="clear" w:color="auto" w:fill="auto"/>
            <w:vAlign w:val="bottom"/>
          </w:tcPr>
          <w:p w14:paraId="5076B31B" w14:textId="42CE8C4E" w:rsidR="003B14D3" w:rsidRPr="00B43EF1" w:rsidRDefault="003B14D3" w:rsidP="00B43EF1">
            <w:pPr>
              <w:pStyle w:val="Tableheading"/>
              <w:rPr>
                <w:rFonts w:cstheme="minorHAnsi"/>
                <w:b w:val="0"/>
                <w:sz w:val="20"/>
                <w:szCs w:val="20"/>
              </w:rPr>
            </w:pPr>
            <w:r w:rsidRPr="00B43EF1">
              <w:rPr>
                <w:rFonts w:cstheme="minorHAnsi"/>
                <w:b w:val="0"/>
                <w:sz w:val="20"/>
                <w:szCs w:val="20"/>
              </w:rPr>
              <w:t>5665</w:t>
            </w:r>
            <w:r w:rsidRPr="00B43EF1">
              <w:rPr>
                <w:rFonts w:cstheme="minorHAnsi"/>
                <w:b w:val="0"/>
                <w:sz w:val="20"/>
                <w:szCs w:val="20"/>
              </w:rPr>
              <w:br/>
              <w:t>3.0 (2.8, 3.2)</w:t>
            </w:r>
          </w:p>
        </w:tc>
        <w:tc>
          <w:tcPr>
            <w:tcW w:w="833" w:type="pct"/>
            <w:shd w:val="clear" w:color="auto" w:fill="auto"/>
            <w:vAlign w:val="bottom"/>
          </w:tcPr>
          <w:p w14:paraId="74C1F1E4" w14:textId="08E9705E" w:rsidR="003B14D3" w:rsidRPr="00B43EF1" w:rsidRDefault="003B14D3" w:rsidP="00B43EF1">
            <w:pPr>
              <w:pStyle w:val="Tableheading"/>
              <w:rPr>
                <w:rFonts w:cstheme="minorHAnsi"/>
                <w:b w:val="0"/>
                <w:sz w:val="20"/>
                <w:szCs w:val="20"/>
              </w:rPr>
            </w:pPr>
            <w:r w:rsidRPr="00B43EF1">
              <w:rPr>
                <w:rFonts w:cstheme="minorHAnsi"/>
                <w:b w:val="0"/>
                <w:sz w:val="20"/>
                <w:szCs w:val="20"/>
              </w:rPr>
              <w:t>5611</w:t>
            </w:r>
            <w:r w:rsidRPr="00B43EF1">
              <w:rPr>
                <w:rFonts w:cstheme="minorHAnsi"/>
                <w:b w:val="0"/>
                <w:sz w:val="20"/>
                <w:szCs w:val="20"/>
              </w:rPr>
              <w:br/>
              <w:t>3.0 (2.7, 3.2)</w:t>
            </w:r>
          </w:p>
        </w:tc>
        <w:tc>
          <w:tcPr>
            <w:tcW w:w="833" w:type="pct"/>
            <w:shd w:val="clear" w:color="auto" w:fill="auto"/>
            <w:vAlign w:val="bottom"/>
          </w:tcPr>
          <w:p w14:paraId="4F69A4EC" w14:textId="7E888C6D" w:rsidR="003B14D3" w:rsidRPr="00B43EF1" w:rsidRDefault="003B14D3" w:rsidP="00B43EF1">
            <w:pPr>
              <w:pStyle w:val="Tableheading"/>
              <w:rPr>
                <w:rFonts w:cstheme="minorHAnsi"/>
                <w:b w:val="0"/>
                <w:sz w:val="20"/>
                <w:szCs w:val="20"/>
              </w:rPr>
            </w:pPr>
            <w:r w:rsidRPr="00B43EF1">
              <w:rPr>
                <w:rFonts w:cstheme="minorHAnsi"/>
                <w:b w:val="0"/>
                <w:sz w:val="20"/>
                <w:szCs w:val="20"/>
              </w:rPr>
              <w:t>5431</w:t>
            </w:r>
            <w:r w:rsidRPr="00B43EF1">
              <w:rPr>
                <w:rFonts w:cstheme="minorHAnsi"/>
                <w:b w:val="0"/>
                <w:sz w:val="20"/>
                <w:szCs w:val="20"/>
              </w:rPr>
              <w:br/>
              <w:t>3.0 (2.7, 3.2)</w:t>
            </w:r>
          </w:p>
        </w:tc>
        <w:tc>
          <w:tcPr>
            <w:tcW w:w="835" w:type="pct"/>
            <w:shd w:val="clear" w:color="auto" w:fill="auto"/>
            <w:vAlign w:val="bottom"/>
          </w:tcPr>
          <w:p w14:paraId="22E8DD8F" w14:textId="57804056" w:rsidR="003B14D3" w:rsidRPr="00B43EF1" w:rsidRDefault="003B14D3" w:rsidP="00B43EF1">
            <w:pPr>
              <w:pStyle w:val="Tableheading"/>
              <w:rPr>
                <w:rFonts w:cstheme="minorHAnsi"/>
                <w:b w:val="0"/>
                <w:sz w:val="20"/>
                <w:szCs w:val="20"/>
              </w:rPr>
            </w:pPr>
            <w:r w:rsidRPr="00B43EF1">
              <w:rPr>
                <w:rFonts w:cstheme="minorHAnsi"/>
                <w:b w:val="0"/>
                <w:sz w:val="20"/>
                <w:szCs w:val="20"/>
              </w:rPr>
              <w:t>5441</w:t>
            </w:r>
            <w:r w:rsidRPr="00B43EF1">
              <w:rPr>
                <w:rFonts w:cstheme="minorHAnsi"/>
                <w:b w:val="0"/>
                <w:sz w:val="20"/>
                <w:szCs w:val="20"/>
              </w:rPr>
              <w:br/>
              <w:t>3.1 (2.8, 3.3)</w:t>
            </w:r>
          </w:p>
        </w:tc>
      </w:tr>
      <w:tr w:rsidR="003B14D3" w:rsidRPr="00730304" w14:paraId="3869435A" w14:textId="77777777" w:rsidTr="00CD0E0F">
        <w:trPr>
          <w:trHeight w:val="20"/>
        </w:trPr>
        <w:tc>
          <w:tcPr>
            <w:tcW w:w="833" w:type="pct"/>
          </w:tcPr>
          <w:p w14:paraId="4098300D" w14:textId="77777777" w:rsidR="003B14D3" w:rsidRPr="00730304" w:rsidRDefault="003B14D3" w:rsidP="00CD0E0F">
            <w:pPr>
              <w:pStyle w:val="Tableheading"/>
              <w:rPr>
                <w:rFonts w:cstheme="minorHAnsi"/>
                <w:sz w:val="20"/>
                <w:szCs w:val="20"/>
              </w:rPr>
            </w:pPr>
            <w:r w:rsidRPr="00730304">
              <w:rPr>
                <w:rFonts w:cstheme="minorHAnsi"/>
                <w:sz w:val="20"/>
                <w:szCs w:val="20"/>
              </w:rPr>
              <w:t>Female 0–14 years</w:t>
            </w:r>
          </w:p>
        </w:tc>
        <w:tc>
          <w:tcPr>
            <w:tcW w:w="833" w:type="pct"/>
            <w:shd w:val="clear" w:color="auto" w:fill="auto"/>
            <w:vAlign w:val="bottom"/>
          </w:tcPr>
          <w:p w14:paraId="29783E23"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43</w:t>
            </w:r>
            <w:r w:rsidRPr="00B43EF1">
              <w:rPr>
                <w:rFonts w:cstheme="minorHAnsi"/>
                <w:b w:val="0"/>
                <w:sz w:val="20"/>
                <w:szCs w:val="20"/>
              </w:rPr>
              <w:br/>
              <w:t>0.0 (0.0, 0.0)</w:t>
            </w:r>
          </w:p>
        </w:tc>
        <w:tc>
          <w:tcPr>
            <w:tcW w:w="833" w:type="pct"/>
            <w:shd w:val="clear" w:color="auto" w:fill="auto"/>
            <w:vAlign w:val="bottom"/>
          </w:tcPr>
          <w:p w14:paraId="04F48F4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48</w:t>
            </w:r>
            <w:r w:rsidRPr="00B43EF1">
              <w:rPr>
                <w:rFonts w:cstheme="minorHAnsi"/>
                <w:b w:val="0"/>
                <w:sz w:val="20"/>
                <w:szCs w:val="20"/>
              </w:rPr>
              <w:br/>
              <w:t>0.0 (0.0, 0.0)</w:t>
            </w:r>
          </w:p>
        </w:tc>
        <w:tc>
          <w:tcPr>
            <w:tcW w:w="833" w:type="pct"/>
            <w:shd w:val="clear" w:color="auto" w:fill="auto"/>
            <w:vAlign w:val="bottom"/>
          </w:tcPr>
          <w:p w14:paraId="352919A4"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58</w:t>
            </w:r>
            <w:r w:rsidRPr="00B43EF1">
              <w:rPr>
                <w:rFonts w:cstheme="minorHAnsi"/>
                <w:b w:val="0"/>
                <w:sz w:val="20"/>
                <w:szCs w:val="20"/>
              </w:rPr>
              <w:br/>
              <w:t>0.0 (0.0, 0.1)</w:t>
            </w:r>
          </w:p>
        </w:tc>
        <w:tc>
          <w:tcPr>
            <w:tcW w:w="833" w:type="pct"/>
            <w:shd w:val="clear" w:color="auto" w:fill="auto"/>
            <w:vAlign w:val="bottom"/>
          </w:tcPr>
          <w:p w14:paraId="04C97EA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54</w:t>
            </w:r>
            <w:r w:rsidRPr="00B43EF1">
              <w:rPr>
                <w:rFonts w:cstheme="minorHAnsi"/>
                <w:b w:val="0"/>
                <w:sz w:val="20"/>
                <w:szCs w:val="20"/>
              </w:rPr>
              <w:br/>
              <w:t>0.0 (0.0, 0.0)</w:t>
            </w:r>
          </w:p>
        </w:tc>
        <w:tc>
          <w:tcPr>
            <w:tcW w:w="835" w:type="pct"/>
            <w:shd w:val="clear" w:color="auto" w:fill="auto"/>
            <w:vAlign w:val="bottom"/>
          </w:tcPr>
          <w:p w14:paraId="410D5B02"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64</w:t>
            </w:r>
            <w:r w:rsidRPr="00B43EF1">
              <w:rPr>
                <w:rFonts w:cstheme="minorHAnsi"/>
                <w:b w:val="0"/>
                <w:sz w:val="20"/>
                <w:szCs w:val="20"/>
              </w:rPr>
              <w:br/>
              <w:t>0.0 (0.0, 0.1)</w:t>
            </w:r>
          </w:p>
        </w:tc>
      </w:tr>
      <w:tr w:rsidR="003B14D3" w:rsidRPr="00730304" w14:paraId="5524050B" w14:textId="77777777" w:rsidTr="00CD0E0F">
        <w:trPr>
          <w:trHeight w:val="20"/>
        </w:trPr>
        <w:tc>
          <w:tcPr>
            <w:tcW w:w="833" w:type="pct"/>
          </w:tcPr>
          <w:p w14:paraId="3949B58D" w14:textId="77777777" w:rsidR="003B14D3" w:rsidRPr="00730304" w:rsidRDefault="003B14D3" w:rsidP="00CD0E0F">
            <w:pPr>
              <w:pStyle w:val="Tableheading"/>
              <w:rPr>
                <w:rFonts w:cstheme="minorHAnsi"/>
                <w:sz w:val="20"/>
                <w:szCs w:val="20"/>
              </w:rPr>
            </w:pPr>
            <w:r w:rsidRPr="00730304">
              <w:rPr>
                <w:rFonts w:cstheme="minorHAnsi"/>
                <w:sz w:val="20"/>
                <w:szCs w:val="20"/>
              </w:rPr>
              <w:t>Female 15–44 years</w:t>
            </w:r>
          </w:p>
        </w:tc>
        <w:tc>
          <w:tcPr>
            <w:tcW w:w="833" w:type="pct"/>
            <w:shd w:val="clear" w:color="auto" w:fill="auto"/>
            <w:vAlign w:val="bottom"/>
          </w:tcPr>
          <w:p w14:paraId="5BC6C49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546</w:t>
            </w:r>
            <w:r w:rsidRPr="00B43EF1">
              <w:rPr>
                <w:rFonts w:cstheme="minorHAnsi"/>
                <w:b w:val="0"/>
                <w:sz w:val="20"/>
                <w:szCs w:val="20"/>
              </w:rPr>
              <w:br/>
              <w:t>0.2 (0.1, 0.2)</w:t>
            </w:r>
          </w:p>
        </w:tc>
        <w:tc>
          <w:tcPr>
            <w:tcW w:w="833" w:type="pct"/>
            <w:shd w:val="clear" w:color="auto" w:fill="auto"/>
            <w:vAlign w:val="bottom"/>
          </w:tcPr>
          <w:p w14:paraId="737134B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505</w:t>
            </w:r>
            <w:r w:rsidRPr="00B43EF1">
              <w:rPr>
                <w:rFonts w:cstheme="minorHAnsi"/>
                <w:b w:val="0"/>
                <w:sz w:val="20"/>
                <w:szCs w:val="20"/>
              </w:rPr>
              <w:br/>
              <w:t>0.1 (0.1, 0.1)</w:t>
            </w:r>
          </w:p>
        </w:tc>
        <w:tc>
          <w:tcPr>
            <w:tcW w:w="833" w:type="pct"/>
            <w:shd w:val="clear" w:color="auto" w:fill="auto"/>
            <w:vAlign w:val="bottom"/>
          </w:tcPr>
          <w:p w14:paraId="59012CF9"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568</w:t>
            </w:r>
            <w:r w:rsidRPr="00B43EF1">
              <w:rPr>
                <w:rFonts w:cstheme="minorHAnsi"/>
                <w:b w:val="0"/>
                <w:sz w:val="20"/>
                <w:szCs w:val="20"/>
              </w:rPr>
              <w:br/>
              <w:t>0.1 (0.1, 0.2)</w:t>
            </w:r>
          </w:p>
        </w:tc>
        <w:tc>
          <w:tcPr>
            <w:tcW w:w="833" w:type="pct"/>
            <w:shd w:val="clear" w:color="auto" w:fill="auto"/>
            <w:vAlign w:val="bottom"/>
          </w:tcPr>
          <w:p w14:paraId="1D271F1B"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625</w:t>
            </w:r>
            <w:r w:rsidRPr="00B43EF1">
              <w:rPr>
                <w:rFonts w:cstheme="minorHAnsi"/>
                <w:b w:val="0"/>
                <w:sz w:val="20"/>
                <w:szCs w:val="20"/>
              </w:rPr>
              <w:br/>
              <w:t>0.1 (0.1, 0.2)</w:t>
            </w:r>
          </w:p>
        </w:tc>
        <w:tc>
          <w:tcPr>
            <w:tcW w:w="835" w:type="pct"/>
            <w:shd w:val="clear" w:color="auto" w:fill="auto"/>
            <w:vAlign w:val="bottom"/>
          </w:tcPr>
          <w:p w14:paraId="00E10FB3"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648</w:t>
            </w:r>
            <w:r w:rsidRPr="00B43EF1">
              <w:rPr>
                <w:rFonts w:cstheme="minorHAnsi"/>
                <w:b w:val="0"/>
                <w:sz w:val="20"/>
                <w:szCs w:val="20"/>
              </w:rPr>
              <w:br/>
              <w:t>0.2 (0.1, 0.2)</w:t>
            </w:r>
          </w:p>
        </w:tc>
      </w:tr>
      <w:tr w:rsidR="003B14D3" w:rsidRPr="00730304" w14:paraId="45EE76D5" w14:textId="77777777" w:rsidTr="00CD0E0F">
        <w:trPr>
          <w:trHeight w:val="20"/>
        </w:trPr>
        <w:tc>
          <w:tcPr>
            <w:tcW w:w="833" w:type="pct"/>
          </w:tcPr>
          <w:p w14:paraId="61E2479E" w14:textId="77777777" w:rsidR="003B14D3" w:rsidRPr="00730304" w:rsidRDefault="003B14D3" w:rsidP="00CD0E0F">
            <w:pPr>
              <w:pStyle w:val="Tableheading"/>
              <w:rPr>
                <w:rFonts w:cstheme="minorHAnsi"/>
                <w:sz w:val="20"/>
                <w:szCs w:val="20"/>
              </w:rPr>
            </w:pPr>
            <w:r w:rsidRPr="00730304">
              <w:rPr>
                <w:rFonts w:cstheme="minorHAnsi"/>
                <w:sz w:val="20"/>
                <w:szCs w:val="20"/>
              </w:rPr>
              <w:t>Female 45–64 years</w:t>
            </w:r>
          </w:p>
        </w:tc>
        <w:tc>
          <w:tcPr>
            <w:tcW w:w="833" w:type="pct"/>
            <w:shd w:val="clear" w:color="auto" w:fill="auto"/>
            <w:vAlign w:val="bottom"/>
          </w:tcPr>
          <w:p w14:paraId="40E26EC9" w14:textId="4E122702" w:rsidR="003B14D3" w:rsidRPr="00B43EF1" w:rsidRDefault="003B14D3" w:rsidP="00B43EF1">
            <w:pPr>
              <w:pStyle w:val="Tableheading"/>
              <w:rPr>
                <w:rFonts w:cstheme="minorHAnsi"/>
                <w:b w:val="0"/>
                <w:sz w:val="20"/>
                <w:szCs w:val="20"/>
              </w:rPr>
            </w:pPr>
            <w:r w:rsidRPr="00B43EF1">
              <w:rPr>
                <w:rFonts w:cstheme="minorHAnsi"/>
                <w:b w:val="0"/>
                <w:sz w:val="20"/>
                <w:szCs w:val="20"/>
              </w:rPr>
              <w:t>1474</w:t>
            </w:r>
            <w:r w:rsidRPr="00B43EF1">
              <w:rPr>
                <w:rFonts w:cstheme="minorHAnsi"/>
                <w:b w:val="0"/>
                <w:sz w:val="20"/>
                <w:szCs w:val="20"/>
              </w:rPr>
              <w:br/>
              <w:t>0.6 (0.5, 0.7)</w:t>
            </w:r>
          </w:p>
        </w:tc>
        <w:tc>
          <w:tcPr>
            <w:tcW w:w="833" w:type="pct"/>
            <w:shd w:val="clear" w:color="auto" w:fill="auto"/>
            <w:vAlign w:val="bottom"/>
          </w:tcPr>
          <w:p w14:paraId="49C0EE8F" w14:textId="0555F7DA" w:rsidR="003B14D3" w:rsidRPr="00B43EF1" w:rsidRDefault="003B14D3" w:rsidP="00B43EF1">
            <w:pPr>
              <w:pStyle w:val="Tableheading"/>
              <w:rPr>
                <w:rFonts w:cstheme="minorHAnsi"/>
                <w:b w:val="0"/>
                <w:sz w:val="20"/>
                <w:szCs w:val="20"/>
              </w:rPr>
            </w:pPr>
            <w:r w:rsidRPr="00B43EF1">
              <w:rPr>
                <w:rFonts w:cstheme="minorHAnsi"/>
                <w:b w:val="0"/>
                <w:sz w:val="20"/>
                <w:szCs w:val="20"/>
              </w:rPr>
              <w:t>1441</w:t>
            </w:r>
            <w:r w:rsidRPr="00B43EF1">
              <w:rPr>
                <w:rFonts w:cstheme="minorHAnsi"/>
                <w:b w:val="0"/>
                <w:sz w:val="20"/>
                <w:szCs w:val="20"/>
              </w:rPr>
              <w:br/>
              <w:t>0.5 (0.5, 0.6)</w:t>
            </w:r>
          </w:p>
        </w:tc>
        <w:tc>
          <w:tcPr>
            <w:tcW w:w="833" w:type="pct"/>
            <w:shd w:val="clear" w:color="auto" w:fill="auto"/>
            <w:vAlign w:val="bottom"/>
          </w:tcPr>
          <w:p w14:paraId="098CC01D" w14:textId="48A88DD5" w:rsidR="003B14D3" w:rsidRPr="00B43EF1" w:rsidRDefault="003B14D3" w:rsidP="00B43EF1">
            <w:pPr>
              <w:pStyle w:val="Tableheading"/>
              <w:rPr>
                <w:rFonts w:cstheme="minorHAnsi"/>
                <w:b w:val="0"/>
                <w:sz w:val="20"/>
                <w:szCs w:val="20"/>
              </w:rPr>
            </w:pPr>
            <w:r w:rsidRPr="00B43EF1">
              <w:rPr>
                <w:rFonts w:cstheme="minorHAnsi"/>
                <w:b w:val="0"/>
                <w:sz w:val="20"/>
                <w:szCs w:val="20"/>
              </w:rPr>
              <w:t>1456</w:t>
            </w:r>
            <w:r w:rsidRPr="00B43EF1">
              <w:rPr>
                <w:rFonts w:cstheme="minorHAnsi"/>
                <w:b w:val="0"/>
                <w:sz w:val="20"/>
                <w:szCs w:val="20"/>
              </w:rPr>
              <w:br/>
              <w:t>0.5 (0.5, 0.6)</w:t>
            </w:r>
          </w:p>
        </w:tc>
        <w:tc>
          <w:tcPr>
            <w:tcW w:w="833" w:type="pct"/>
            <w:shd w:val="clear" w:color="auto" w:fill="auto"/>
            <w:vAlign w:val="bottom"/>
          </w:tcPr>
          <w:p w14:paraId="77B2DC0B" w14:textId="68921E7D" w:rsidR="003B14D3" w:rsidRPr="00B43EF1" w:rsidRDefault="003B14D3" w:rsidP="00B43EF1">
            <w:pPr>
              <w:pStyle w:val="Tableheading"/>
              <w:rPr>
                <w:rFonts w:cstheme="minorHAnsi"/>
                <w:b w:val="0"/>
                <w:sz w:val="20"/>
                <w:szCs w:val="20"/>
              </w:rPr>
            </w:pPr>
            <w:r w:rsidRPr="00B43EF1">
              <w:rPr>
                <w:rFonts w:cstheme="minorHAnsi"/>
                <w:b w:val="0"/>
                <w:sz w:val="20"/>
                <w:szCs w:val="20"/>
              </w:rPr>
              <w:t>1562</w:t>
            </w:r>
            <w:r w:rsidRPr="00B43EF1">
              <w:rPr>
                <w:rFonts w:cstheme="minorHAnsi"/>
                <w:b w:val="0"/>
                <w:sz w:val="20"/>
                <w:szCs w:val="20"/>
              </w:rPr>
              <w:br/>
              <w:t>0.6 (0.5, 0.6)</w:t>
            </w:r>
          </w:p>
        </w:tc>
        <w:tc>
          <w:tcPr>
            <w:tcW w:w="835" w:type="pct"/>
            <w:shd w:val="clear" w:color="auto" w:fill="auto"/>
            <w:vAlign w:val="bottom"/>
          </w:tcPr>
          <w:p w14:paraId="23B08517" w14:textId="6E30FE21" w:rsidR="003B14D3" w:rsidRPr="00B43EF1" w:rsidRDefault="003B14D3" w:rsidP="00B43EF1">
            <w:pPr>
              <w:pStyle w:val="Tableheading"/>
              <w:rPr>
                <w:rFonts w:cstheme="minorHAnsi"/>
                <w:b w:val="0"/>
                <w:sz w:val="20"/>
                <w:szCs w:val="20"/>
              </w:rPr>
            </w:pPr>
            <w:r w:rsidRPr="00B43EF1">
              <w:rPr>
                <w:rFonts w:cstheme="minorHAnsi"/>
                <w:b w:val="0"/>
                <w:sz w:val="20"/>
                <w:szCs w:val="20"/>
              </w:rPr>
              <w:t>1789</w:t>
            </w:r>
            <w:r w:rsidRPr="00B43EF1">
              <w:rPr>
                <w:rFonts w:cstheme="minorHAnsi"/>
                <w:b w:val="0"/>
                <w:sz w:val="20"/>
                <w:szCs w:val="20"/>
              </w:rPr>
              <w:br/>
              <w:t>0.7 (0.6, 0.7)</w:t>
            </w:r>
          </w:p>
        </w:tc>
      </w:tr>
      <w:tr w:rsidR="003B14D3" w:rsidRPr="00730304" w14:paraId="22F211C5" w14:textId="77777777" w:rsidTr="00CD0E0F">
        <w:trPr>
          <w:trHeight w:val="20"/>
        </w:trPr>
        <w:tc>
          <w:tcPr>
            <w:tcW w:w="833" w:type="pct"/>
          </w:tcPr>
          <w:p w14:paraId="68519B0C" w14:textId="77777777" w:rsidR="003B14D3" w:rsidRPr="00730304" w:rsidRDefault="003B14D3" w:rsidP="00CD0E0F">
            <w:pPr>
              <w:pStyle w:val="Tableheading"/>
              <w:rPr>
                <w:rFonts w:cstheme="minorHAnsi"/>
                <w:sz w:val="20"/>
                <w:szCs w:val="20"/>
              </w:rPr>
            </w:pPr>
            <w:r w:rsidRPr="00730304">
              <w:rPr>
                <w:rFonts w:cstheme="minorHAnsi"/>
                <w:sz w:val="20"/>
                <w:szCs w:val="20"/>
              </w:rPr>
              <w:t>Female 65+ years</w:t>
            </w:r>
          </w:p>
        </w:tc>
        <w:tc>
          <w:tcPr>
            <w:tcW w:w="833" w:type="pct"/>
            <w:shd w:val="clear" w:color="auto" w:fill="auto"/>
            <w:vAlign w:val="bottom"/>
          </w:tcPr>
          <w:p w14:paraId="1DB61B1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12,903</w:t>
            </w:r>
            <w:r w:rsidRPr="00B43EF1">
              <w:rPr>
                <w:rFonts w:cstheme="minorHAnsi"/>
                <w:b w:val="0"/>
                <w:sz w:val="20"/>
                <w:szCs w:val="20"/>
              </w:rPr>
              <w:br/>
              <w:t>5.9 (5.5, 6.3)</w:t>
            </w:r>
          </w:p>
        </w:tc>
        <w:tc>
          <w:tcPr>
            <w:tcW w:w="833" w:type="pct"/>
            <w:shd w:val="clear" w:color="auto" w:fill="auto"/>
            <w:vAlign w:val="bottom"/>
          </w:tcPr>
          <w:p w14:paraId="6E3AF5C2"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12,005</w:t>
            </w:r>
            <w:r w:rsidRPr="00B43EF1">
              <w:rPr>
                <w:rFonts w:cstheme="minorHAnsi"/>
                <w:b w:val="0"/>
                <w:sz w:val="20"/>
                <w:szCs w:val="20"/>
              </w:rPr>
              <w:br/>
              <w:t>5.4 (5.0, 5.7)</w:t>
            </w:r>
          </w:p>
        </w:tc>
        <w:tc>
          <w:tcPr>
            <w:tcW w:w="833" w:type="pct"/>
            <w:shd w:val="clear" w:color="auto" w:fill="auto"/>
            <w:vAlign w:val="bottom"/>
          </w:tcPr>
          <w:p w14:paraId="66F30597"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11,548</w:t>
            </w:r>
            <w:r w:rsidRPr="00B43EF1">
              <w:rPr>
                <w:rFonts w:cstheme="minorHAnsi"/>
                <w:b w:val="0"/>
                <w:sz w:val="20"/>
                <w:szCs w:val="20"/>
              </w:rPr>
              <w:br/>
              <w:t>5.2 (4.8, 5.5)</w:t>
            </w:r>
          </w:p>
        </w:tc>
        <w:tc>
          <w:tcPr>
            <w:tcW w:w="833" w:type="pct"/>
            <w:shd w:val="clear" w:color="auto" w:fill="auto"/>
            <w:vAlign w:val="bottom"/>
          </w:tcPr>
          <w:p w14:paraId="142A644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11,139</w:t>
            </w:r>
            <w:r w:rsidRPr="00B43EF1">
              <w:rPr>
                <w:rFonts w:cstheme="minorHAnsi"/>
                <w:b w:val="0"/>
                <w:sz w:val="20"/>
                <w:szCs w:val="20"/>
              </w:rPr>
              <w:br/>
              <w:t>5.1 (4.8, 5.4)</w:t>
            </w:r>
          </w:p>
        </w:tc>
        <w:tc>
          <w:tcPr>
            <w:tcW w:w="835" w:type="pct"/>
            <w:shd w:val="clear" w:color="auto" w:fill="auto"/>
            <w:vAlign w:val="bottom"/>
          </w:tcPr>
          <w:p w14:paraId="395592EB"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11,031</w:t>
            </w:r>
            <w:r w:rsidRPr="00B43EF1">
              <w:rPr>
                <w:rFonts w:cstheme="minorHAnsi"/>
                <w:b w:val="0"/>
                <w:sz w:val="20"/>
                <w:szCs w:val="20"/>
              </w:rPr>
              <w:br/>
              <w:t>5.2 (4.9, 5.6)</w:t>
            </w:r>
          </w:p>
        </w:tc>
      </w:tr>
      <w:tr w:rsidR="003B14D3" w:rsidRPr="00730304" w14:paraId="18A4AA0D" w14:textId="77777777" w:rsidTr="00CD0E0F">
        <w:trPr>
          <w:trHeight w:val="20"/>
        </w:trPr>
        <w:tc>
          <w:tcPr>
            <w:tcW w:w="5000" w:type="pct"/>
            <w:gridSpan w:val="6"/>
            <w:shd w:val="clear" w:color="auto" w:fill="BFBFBF" w:themeFill="background1" w:themeFillShade="BF"/>
            <w:vAlign w:val="bottom"/>
          </w:tcPr>
          <w:p w14:paraId="3BA08896" w14:textId="77777777" w:rsidR="003B14D3" w:rsidRPr="00730304" w:rsidRDefault="003B14D3" w:rsidP="00CD0E0F">
            <w:pPr>
              <w:jc w:val="center"/>
              <w:rPr>
                <w:rFonts w:cstheme="minorHAnsi"/>
                <w:b/>
                <w:color w:val="000000"/>
                <w:sz w:val="20"/>
                <w:szCs w:val="20"/>
              </w:rPr>
            </w:pPr>
            <w:r w:rsidRPr="00730304">
              <w:rPr>
                <w:rFonts w:cstheme="minorHAnsi"/>
                <w:b/>
                <w:bCs/>
                <w:sz w:val="20"/>
                <w:szCs w:val="20"/>
              </w:rPr>
              <w:t>Aboriginal or Torres Strait Islander</w:t>
            </w:r>
          </w:p>
        </w:tc>
      </w:tr>
      <w:tr w:rsidR="003B14D3" w:rsidRPr="00730304" w14:paraId="6B5D3112" w14:textId="77777777" w:rsidTr="00CD0E0F">
        <w:trPr>
          <w:trHeight w:val="20"/>
        </w:trPr>
        <w:tc>
          <w:tcPr>
            <w:tcW w:w="833" w:type="pct"/>
          </w:tcPr>
          <w:p w14:paraId="001C7A1C" w14:textId="77777777" w:rsidR="003B14D3" w:rsidRPr="00730304" w:rsidRDefault="003B14D3" w:rsidP="00CD0E0F">
            <w:pPr>
              <w:pStyle w:val="Tableheading"/>
              <w:rPr>
                <w:rFonts w:cstheme="minorHAnsi"/>
                <w:sz w:val="20"/>
                <w:szCs w:val="20"/>
              </w:rPr>
            </w:pPr>
            <w:r w:rsidRPr="00730304">
              <w:rPr>
                <w:rFonts w:cstheme="minorHAnsi"/>
                <w:sz w:val="20"/>
                <w:szCs w:val="20"/>
              </w:rPr>
              <w:t>Yes</w:t>
            </w:r>
          </w:p>
        </w:tc>
        <w:tc>
          <w:tcPr>
            <w:tcW w:w="833" w:type="pct"/>
            <w:vAlign w:val="bottom"/>
          </w:tcPr>
          <w:p w14:paraId="5F853F4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271</w:t>
            </w:r>
            <w:r w:rsidRPr="00B43EF1">
              <w:rPr>
                <w:rFonts w:cstheme="minorHAnsi"/>
                <w:b w:val="0"/>
                <w:sz w:val="20"/>
                <w:szCs w:val="20"/>
              </w:rPr>
              <w:br/>
              <w:t>0.6 (0.5, 0.7)</w:t>
            </w:r>
          </w:p>
        </w:tc>
        <w:tc>
          <w:tcPr>
            <w:tcW w:w="833" w:type="pct"/>
            <w:vAlign w:val="bottom"/>
          </w:tcPr>
          <w:p w14:paraId="15D9DFC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261</w:t>
            </w:r>
            <w:r w:rsidRPr="00B43EF1">
              <w:rPr>
                <w:rFonts w:cstheme="minorHAnsi"/>
                <w:b w:val="0"/>
                <w:sz w:val="20"/>
                <w:szCs w:val="20"/>
              </w:rPr>
              <w:br/>
              <w:t>0.5 (0.4, 0.6)</w:t>
            </w:r>
          </w:p>
        </w:tc>
        <w:tc>
          <w:tcPr>
            <w:tcW w:w="833" w:type="pct"/>
            <w:vAlign w:val="bottom"/>
          </w:tcPr>
          <w:p w14:paraId="626B0B7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284</w:t>
            </w:r>
            <w:r w:rsidRPr="00B43EF1">
              <w:rPr>
                <w:rFonts w:cstheme="minorHAnsi"/>
                <w:b w:val="0"/>
                <w:sz w:val="20"/>
                <w:szCs w:val="20"/>
              </w:rPr>
              <w:br/>
              <w:t>0.5 (0.4, 0.6)</w:t>
            </w:r>
          </w:p>
        </w:tc>
        <w:tc>
          <w:tcPr>
            <w:tcW w:w="833" w:type="pct"/>
            <w:vAlign w:val="bottom"/>
          </w:tcPr>
          <w:p w14:paraId="3FA2DDB2"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275</w:t>
            </w:r>
            <w:r w:rsidRPr="00B43EF1">
              <w:rPr>
                <w:rFonts w:cstheme="minorHAnsi"/>
                <w:b w:val="0"/>
                <w:sz w:val="20"/>
                <w:szCs w:val="20"/>
              </w:rPr>
              <w:br/>
              <w:t>0.5 (0.4, 0.5)</w:t>
            </w:r>
          </w:p>
        </w:tc>
        <w:tc>
          <w:tcPr>
            <w:tcW w:w="835" w:type="pct"/>
            <w:vAlign w:val="bottom"/>
          </w:tcPr>
          <w:p w14:paraId="661FC1D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358</w:t>
            </w:r>
            <w:r w:rsidRPr="00B43EF1">
              <w:rPr>
                <w:rFonts w:cstheme="minorHAnsi"/>
                <w:b w:val="0"/>
                <w:sz w:val="20"/>
                <w:szCs w:val="20"/>
              </w:rPr>
              <w:br/>
              <w:t>0.6 (0.5, 0.7)</w:t>
            </w:r>
          </w:p>
        </w:tc>
      </w:tr>
      <w:tr w:rsidR="003B14D3" w:rsidRPr="00730304" w14:paraId="3EF5D7A0" w14:textId="77777777" w:rsidTr="00CD0E0F">
        <w:trPr>
          <w:trHeight w:val="20"/>
        </w:trPr>
        <w:tc>
          <w:tcPr>
            <w:tcW w:w="833" w:type="pct"/>
          </w:tcPr>
          <w:p w14:paraId="71306E0E" w14:textId="77777777" w:rsidR="003B14D3" w:rsidRPr="00730304" w:rsidRDefault="003B14D3" w:rsidP="00CD0E0F">
            <w:pPr>
              <w:pStyle w:val="Tableheading"/>
              <w:rPr>
                <w:rFonts w:cstheme="minorHAnsi"/>
                <w:sz w:val="20"/>
                <w:szCs w:val="20"/>
              </w:rPr>
            </w:pPr>
            <w:r w:rsidRPr="00730304">
              <w:rPr>
                <w:rFonts w:cstheme="minorHAnsi"/>
                <w:sz w:val="20"/>
                <w:szCs w:val="20"/>
              </w:rPr>
              <w:t>No</w:t>
            </w:r>
          </w:p>
        </w:tc>
        <w:tc>
          <w:tcPr>
            <w:tcW w:w="833" w:type="pct"/>
            <w:vAlign w:val="bottom"/>
          </w:tcPr>
          <w:p w14:paraId="69FB0C4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18,155</w:t>
            </w:r>
            <w:r w:rsidRPr="00B43EF1">
              <w:rPr>
                <w:rFonts w:cstheme="minorHAnsi"/>
                <w:b w:val="0"/>
                <w:sz w:val="20"/>
                <w:szCs w:val="20"/>
              </w:rPr>
              <w:br/>
              <w:t>1.4 (1.2, 1.6)</w:t>
            </w:r>
          </w:p>
        </w:tc>
        <w:tc>
          <w:tcPr>
            <w:tcW w:w="833" w:type="pct"/>
            <w:vAlign w:val="bottom"/>
          </w:tcPr>
          <w:p w14:paraId="5F1360C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17,412</w:t>
            </w:r>
            <w:r w:rsidRPr="00B43EF1">
              <w:rPr>
                <w:rFonts w:cstheme="minorHAnsi"/>
                <w:b w:val="0"/>
                <w:sz w:val="20"/>
                <w:szCs w:val="20"/>
              </w:rPr>
              <w:br/>
              <w:t>1.2 (1.0, 1.4)</w:t>
            </w:r>
          </w:p>
        </w:tc>
        <w:tc>
          <w:tcPr>
            <w:tcW w:w="833" w:type="pct"/>
            <w:vAlign w:val="bottom"/>
          </w:tcPr>
          <w:p w14:paraId="05758439"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17,191</w:t>
            </w:r>
            <w:r w:rsidRPr="00B43EF1">
              <w:rPr>
                <w:rFonts w:cstheme="minorHAnsi"/>
                <w:b w:val="0"/>
                <w:sz w:val="20"/>
                <w:szCs w:val="20"/>
              </w:rPr>
              <w:br/>
              <w:t>1.1 (1.0, 1.3)</w:t>
            </w:r>
          </w:p>
        </w:tc>
        <w:tc>
          <w:tcPr>
            <w:tcW w:w="833" w:type="pct"/>
            <w:vAlign w:val="bottom"/>
          </w:tcPr>
          <w:p w14:paraId="085E39D4"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16,976</w:t>
            </w:r>
            <w:r w:rsidRPr="00B43EF1">
              <w:rPr>
                <w:rFonts w:cstheme="minorHAnsi"/>
                <w:b w:val="0"/>
                <w:sz w:val="20"/>
                <w:szCs w:val="20"/>
              </w:rPr>
              <w:br/>
              <w:t>1.1 (1.0, 1.2)</w:t>
            </w:r>
          </w:p>
        </w:tc>
        <w:tc>
          <w:tcPr>
            <w:tcW w:w="835" w:type="pct"/>
            <w:vAlign w:val="bottom"/>
          </w:tcPr>
          <w:p w14:paraId="21DD398F"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17,320</w:t>
            </w:r>
            <w:r w:rsidRPr="00B43EF1">
              <w:rPr>
                <w:rFonts w:cstheme="minorHAnsi"/>
                <w:b w:val="0"/>
                <w:sz w:val="20"/>
                <w:szCs w:val="20"/>
              </w:rPr>
              <w:br/>
              <w:t>1.1 (1.0, 1.3)</w:t>
            </w:r>
          </w:p>
        </w:tc>
      </w:tr>
      <w:tr w:rsidR="003B14D3" w:rsidRPr="00730304" w14:paraId="44620D7C" w14:textId="77777777" w:rsidTr="00CD0E0F">
        <w:trPr>
          <w:trHeight w:val="20"/>
        </w:trPr>
        <w:tc>
          <w:tcPr>
            <w:tcW w:w="833" w:type="pct"/>
          </w:tcPr>
          <w:p w14:paraId="785DE332" w14:textId="77777777" w:rsidR="003B14D3" w:rsidRPr="00730304" w:rsidRDefault="003B14D3" w:rsidP="00CD0E0F">
            <w:pPr>
              <w:pStyle w:val="Tableheading"/>
              <w:rPr>
                <w:rFonts w:cstheme="minorHAnsi"/>
                <w:sz w:val="20"/>
                <w:szCs w:val="20"/>
              </w:rPr>
            </w:pPr>
            <w:r w:rsidRPr="00730304">
              <w:rPr>
                <w:rFonts w:cstheme="minorHAnsi"/>
                <w:sz w:val="20"/>
                <w:szCs w:val="20"/>
              </w:rPr>
              <w:t>Not recorded</w:t>
            </w:r>
          </w:p>
        </w:tc>
        <w:tc>
          <w:tcPr>
            <w:tcW w:w="833" w:type="pct"/>
            <w:vAlign w:val="bottom"/>
          </w:tcPr>
          <w:p w14:paraId="44E1FFB5"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3,646</w:t>
            </w:r>
            <w:r w:rsidRPr="00B43EF1">
              <w:rPr>
                <w:rFonts w:cstheme="minorHAnsi"/>
                <w:b w:val="0"/>
                <w:sz w:val="20"/>
                <w:szCs w:val="20"/>
              </w:rPr>
              <w:br/>
              <w:t>1.1 (1.0, 1.2)</w:t>
            </w:r>
          </w:p>
        </w:tc>
        <w:tc>
          <w:tcPr>
            <w:tcW w:w="833" w:type="pct"/>
            <w:vAlign w:val="bottom"/>
          </w:tcPr>
          <w:p w14:paraId="2D1B970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3,129</w:t>
            </w:r>
            <w:r w:rsidRPr="00B43EF1">
              <w:rPr>
                <w:rFonts w:cstheme="minorHAnsi"/>
                <w:b w:val="0"/>
                <w:sz w:val="20"/>
                <w:szCs w:val="20"/>
              </w:rPr>
              <w:br/>
              <w:t>0.9 (0.8, 1.0)</w:t>
            </w:r>
          </w:p>
        </w:tc>
        <w:tc>
          <w:tcPr>
            <w:tcW w:w="833" w:type="pct"/>
            <w:vAlign w:val="bottom"/>
          </w:tcPr>
          <w:p w14:paraId="167E8E77"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2,951</w:t>
            </w:r>
            <w:r w:rsidRPr="00B43EF1">
              <w:rPr>
                <w:rFonts w:cstheme="minorHAnsi"/>
                <w:b w:val="0"/>
                <w:sz w:val="20"/>
                <w:szCs w:val="20"/>
              </w:rPr>
              <w:br/>
              <w:t>0.8 (0.7, 0.9)</w:t>
            </w:r>
          </w:p>
        </w:tc>
        <w:tc>
          <w:tcPr>
            <w:tcW w:w="833" w:type="pct"/>
            <w:vAlign w:val="bottom"/>
          </w:tcPr>
          <w:p w14:paraId="102C1C50"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2,857</w:t>
            </w:r>
            <w:r w:rsidRPr="00B43EF1">
              <w:rPr>
                <w:rFonts w:cstheme="minorHAnsi"/>
                <w:b w:val="0"/>
                <w:sz w:val="20"/>
                <w:szCs w:val="20"/>
              </w:rPr>
              <w:br/>
              <w:t>0.8 (0.7, 0.9)</w:t>
            </w:r>
          </w:p>
        </w:tc>
        <w:tc>
          <w:tcPr>
            <w:tcW w:w="835" w:type="pct"/>
            <w:vAlign w:val="bottom"/>
          </w:tcPr>
          <w:p w14:paraId="0746DB9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2,679</w:t>
            </w:r>
            <w:r w:rsidRPr="00B43EF1">
              <w:rPr>
                <w:rFonts w:cstheme="minorHAnsi"/>
                <w:b w:val="0"/>
                <w:sz w:val="20"/>
                <w:szCs w:val="20"/>
              </w:rPr>
              <w:br/>
              <w:t>0.8 (0.7, 0.9)</w:t>
            </w:r>
          </w:p>
        </w:tc>
      </w:tr>
      <w:tr w:rsidR="003B14D3" w:rsidRPr="00730304" w14:paraId="69B947A8" w14:textId="77777777" w:rsidTr="00CD0E0F">
        <w:trPr>
          <w:trHeight w:val="20"/>
        </w:trPr>
        <w:tc>
          <w:tcPr>
            <w:tcW w:w="5000" w:type="pct"/>
            <w:gridSpan w:val="6"/>
            <w:shd w:val="clear" w:color="auto" w:fill="BFBFBF" w:themeFill="background1" w:themeFillShade="BF"/>
            <w:vAlign w:val="bottom"/>
          </w:tcPr>
          <w:p w14:paraId="00AC36A7" w14:textId="77777777" w:rsidR="003B14D3" w:rsidRPr="00730304" w:rsidRDefault="003B14D3" w:rsidP="00CD0E0F">
            <w:pPr>
              <w:jc w:val="center"/>
              <w:rPr>
                <w:rFonts w:cstheme="minorHAnsi"/>
                <w:b/>
                <w:color w:val="000000"/>
                <w:sz w:val="20"/>
                <w:szCs w:val="20"/>
              </w:rPr>
            </w:pPr>
            <w:r w:rsidRPr="00730304">
              <w:rPr>
                <w:rFonts w:cstheme="minorHAnsi"/>
                <w:b/>
                <w:bCs/>
                <w:sz w:val="20"/>
                <w:szCs w:val="20"/>
              </w:rPr>
              <w:t>Remoteness</w:t>
            </w:r>
          </w:p>
        </w:tc>
      </w:tr>
      <w:tr w:rsidR="003B14D3" w:rsidRPr="00730304" w14:paraId="7B7D350A" w14:textId="77777777" w:rsidTr="00CD0E0F">
        <w:trPr>
          <w:trHeight w:val="20"/>
        </w:trPr>
        <w:tc>
          <w:tcPr>
            <w:tcW w:w="833" w:type="pct"/>
          </w:tcPr>
          <w:p w14:paraId="03FEF192" w14:textId="77777777" w:rsidR="003B14D3" w:rsidRPr="00730304" w:rsidRDefault="003B14D3" w:rsidP="00CD0E0F">
            <w:pPr>
              <w:pStyle w:val="Tableheading"/>
              <w:rPr>
                <w:rFonts w:cstheme="minorHAnsi"/>
                <w:sz w:val="20"/>
                <w:szCs w:val="20"/>
              </w:rPr>
            </w:pPr>
            <w:r w:rsidRPr="00730304">
              <w:rPr>
                <w:rFonts w:cstheme="minorHAnsi"/>
                <w:sz w:val="20"/>
                <w:szCs w:val="20"/>
              </w:rPr>
              <w:t>Major city</w:t>
            </w:r>
          </w:p>
        </w:tc>
        <w:tc>
          <w:tcPr>
            <w:tcW w:w="833" w:type="pct"/>
            <w:vAlign w:val="bottom"/>
          </w:tcPr>
          <w:p w14:paraId="66861E7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13,709</w:t>
            </w:r>
            <w:r w:rsidRPr="00B43EF1">
              <w:rPr>
                <w:rFonts w:cstheme="minorHAnsi"/>
                <w:b w:val="0"/>
                <w:sz w:val="20"/>
                <w:szCs w:val="20"/>
              </w:rPr>
              <w:br/>
              <w:t>1.4 (1.2, 1.5)</w:t>
            </w:r>
          </w:p>
        </w:tc>
        <w:tc>
          <w:tcPr>
            <w:tcW w:w="833" w:type="pct"/>
            <w:vAlign w:val="bottom"/>
          </w:tcPr>
          <w:p w14:paraId="424ABBE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13,079</w:t>
            </w:r>
            <w:r w:rsidRPr="00B43EF1">
              <w:rPr>
                <w:rFonts w:cstheme="minorHAnsi"/>
                <w:b w:val="0"/>
                <w:sz w:val="20"/>
                <w:szCs w:val="20"/>
              </w:rPr>
              <w:br/>
              <w:t>1.2 (1.0, 1.3)</w:t>
            </w:r>
          </w:p>
        </w:tc>
        <w:tc>
          <w:tcPr>
            <w:tcW w:w="833" w:type="pct"/>
            <w:vAlign w:val="bottom"/>
          </w:tcPr>
          <w:p w14:paraId="48185BFF"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12,869</w:t>
            </w:r>
            <w:r w:rsidRPr="00B43EF1">
              <w:rPr>
                <w:rFonts w:cstheme="minorHAnsi"/>
                <w:b w:val="0"/>
                <w:sz w:val="20"/>
                <w:szCs w:val="20"/>
              </w:rPr>
              <w:br/>
              <w:t>1.1 (1.0, 1.2)</w:t>
            </w:r>
          </w:p>
        </w:tc>
        <w:tc>
          <w:tcPr>
            <w:tcW w:w="833" w:type="pct"/>
            <w:vAlign w:val="bottom"/>
          </w:tcPr>
          <w:p w14:paraId="698E2AD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12,741</w:t>
            </w:r>
            <w:r w:rsidRPr="00B43EF1">
              <w:rPr>
                <w:rFonts w:cstheme="minorHAnsi"/>
                <w:b w:val="0"/>
                <w:sz w:val="20"/>
                <w:szCs w:val="20"/>
              </w:rPr>
              <w:br/>
              <w:t>1.0 (0.9, 1.1)</w:t>
            </w:r>
          </w:p>
        </w:tc>
        <w:tc>
          <w:tcPr>
            <w:tcW w:w="835" w:type="pct"/>
            <w:vAlign w:val="bottom"/>
          </w:tcPr>
          <w:p w14:paraId="0E0F4957"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13,032</w:t>
            </w:r>
            <w:r w:rsidRPr="00B43EF1">
              <w:rPr>
                <w:rFonts w:cstheme="minorHAnsi"/>
                <w:b w:val="0"/>
                <w:sz w:val="20"/>
                <w:szCs w:val="20"/>
              </w:rPr>
              <w:br/>
              <w:t>1.1 (1.0, 1.2)</w:t>
            </w:r>
          </w:p>
        </w:tc>
      </w:tr>
      <w:tr w:rsidR="003B14D3" w:rsidRPr="00730304" w14:paraId="05738B83" w14:textId="77777777" w:rsidTr="00CD0E0F">
        <w:trPr>
          <w:trHeight w:val="20"/>
        </w:trPr>
        <w:tc>
          <w:tcPr>
            <w:tcW w:w="833" w:type="pct"/>
          </w:tcPr>
          <w:p w14:paraId="0D68C7CF" w14:textId="77777777" w:rsidR="003B14D3" w:rsidRPr="00730304" w:rsidRDefault="003B14D3" w:rsidP="00CD0E0F">
            <w:pPr>
              <w:pStyle w:val="Tableheading"/>
              <w:rPr>
                <w:rFonts w:cstheme="minorHAnsi"/>
                <w:sz w:val="20"/>
                <w:szCs w:val="20"/>
              </w:rPr>
            </w:pPr>
            <w:r w:rsidRPr="00730304">
              <w:rPr>
                <w:rFonts w:cstheme="minorHAnsi"/>
                <w:sz w:val="20"/>
                <w:szCs w:val="20"/>
              </w:rPr>
              <w:t>Inner regional</w:t>
            </w:r>
          </w:p>
        </w:tc>
        <w:tc>
          <w:tcPr>
            <w:tcW w:w="833" w:type="pct"/>
            <w:vAlign w:val="bottom"/>
          </w:tcPr>
          <w:p w14:paraId="07C5F764"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5,891</w:t>
            </w:r>
            <w:r w:rsidRPr="00B43EF1">
              <w:rPr>
                <w:rFonts w:cstheme="minorHAnsi"/>
                <w:b w:val="0"/>
                <w:sz w:val="20"/>
                <w:szCs w:val="20"/>
              </w:rPr>
              <w:br/>
              <w:t>1.4 (0.9, 1.8)</w:t>
            </w:r>
          </w:p>
        </w:tc>
        <w:tc>
          <w:tcPr>
            <w:tcW w:w="833" w:type="pct"/>
            <w:vAlign w:val="bottom"/>
          </w:tcPr>
          <w:p w14:paraId="50B06AB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5,460</w:t>
            </w:r>
            <w:r w:rsidRPr="00B43EF1">
              <w:rPr>
                <w:rFonts w:cstheme="minorHAnsi"/>
                <w:b w:val="0"/>
                <w:sz w:val="20"/>
                <w:szCs w:val="20"/>
              </w:rPr>
              <w:br/>
              <w:t>1.2 (0.8, 1.6)</w:t>
            </w:r>
          </w:p>
        </w:tc>
        <w:tc>
          <w:tcPr>
            <w:tcW w:w="833" w:type="pct"/>
            <w:vAlign w:val="bottom"/>
          </w:tcPr>
          <w:p w14:paraId="1AFB52A4"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5,420</w:t>
            </w:r>
            <w:r w:rsidRPr="00B43EF1">
              <w:rPr>
                <w:rFonts w:cstheme="minorHAnsi"/>
                <w:b w:val="0"/>
                <w:sz w:val="20"/>
                <w:szCs w:val="20"/>
              </w:rPr>
              <w:br/>
              <w:t>1.1 (0.8, 1.5)</w:t>
            </w:r>
          </w:p>
        </w:tc>
        <w:tc>
          <w:tcPr>
            <w:tcW w:w="833" w:type="pct"/>
            <w:vAlign w:val="bottom"/>
          </w:tcPr>
          <w:p w14:paraId="369E14B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5,206</w:t>
            </w:r>
            <w:r w:rsidRPr="00B43EF1">
              <w:rPr>
                <w:rFonts w:cstheme="minorHAnsi"/>
                <w:b w:val="0"/>
                <w:sz w:val="20"/>
                <w:szCs w:val="20"/>
              </w:rPr>
              <w:br/>
              <w:t>1.1 (0.8, 1.4)</w:t>
            </w:r>
          </w:p>
        </w:tc>
        <w:tc>
          <w:tcPr>
            <w:tcW w:w="835" w:type="pct"/>
            <w:vAlign w:val="bottom"/>
          </w:tcPr>
          <w:p w14:paraId="698DF16B"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5,109</w:t>
            </w:r>
            <w:r w:rsidRPr="00B43EF1">
              <w:rPr>
                <w:rFonts w:cstheme="minorHAnsi"/>
                <w:b w:val="0"/>
                <w:sz w:val="20"/>
                <w:szCs w:val="20"/>
              </w:rPr>
              <w:br/>
              <w:t>1.1 (0.8, 1.4)</w:t>
            </w:r>
          </w:p>
        </w:tc>
      </w:tr>
      <w:tr w:rsidR="003B14D3" w:rsidRPr="00730304" w14:paraId="380B6619" w14:textId="77777777" w:rsidTr="00CD0E0F">
        <w:trPr>
          <w:trHeight w:val="20"/>
        </w:trPr>
        <w:tc>
          <w:tcPr>
            <w:tcW w:w="833" w:type="pct"/>
          </w:tcPr>
          <w:p w14:paraId="3CBBDACF" w14:textId="77777777" w:rsidR="003B14D3" w:rsidRPr="00730304" w:rsidRDefault="003B14D3" w:rsidP="00CD0E0F">
            <w:pPr>
              <w:pStyle w:val="Tableheading"/>
              <w:rPr>
                <w:rFonts w:cstheme="minorHAnsi"/>
                <w:sz w:val="20"/>
                <w:szCs w:val="20"/>
              </w:rPr>
            </w:pPr>
            <w:r w:rsidRPr="00730304">
              <w:rPr>
                <w:rFonts w:cstheme="minorHAnsi"/>
                <w:sz w:val="20"/>
                <w:szCs w:val="20"/>
              </w:rPr>
              <w:lastRenderedPageBreak/>
              <w:t>Outer regional</w:t>
            </w:r>
          </w:p>
        </w:tc>
        <w:tc>
          <w:tcPr>
            <w:tcW w:w="833" w:type="pct"/>
            <w:vAlign w:val="bottom"/>
          </w:tcPr>
          <w:p w14:paraId="0DC6163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2,305</w:t>
            </w:r>
            <w:r w:rsidRPr="00B43EF1">
              <w:rPr>
                <w:rFonts w:cstheme="minorHAnsi"/>
                <w:b w:val="0"/>
                <w:sz w:val="20"/>
                <w:szCs w:val="20"/>
              </w:rPr>
              <w:br/>
              <w:t>1.1 (0.9, 1.3)</w:t>
            </w:r>
          </w:p>
        </w:tc>
        <w:tc>
          <w:tcPr>
            <w:tcW w:w="833" w:type="pct"/>
            <w:vAlign w:val="bottom"/>
          </w:tcPr>
          <w:p w14:paraId="034ED563"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2,101</w:t>
            </w:r>
            <w:r w:rsidRPr="00B43EF1">
              <w:rPr>
                <w:rFonts w:cstheme="minorHAnsi"/>
                <w:b w:val="0"/>
                <w:sz w:val="20"/>
                <w:szCs w:val="20"/>
              </w:rPr>
              <w:br/>
              <w:t>0.9 (0.8, 1.1)</w:t>
            </w:r>
          </w:p>
        </w:tc>
        <w:tc>
          <w:tcPr>
            <w:tcW w:w="833" w:type="pct"/>
            <w:vAlign w:val="bottom"/>
          </w:tcPr>
          <w:p w14:paraId="025CDA2F"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1,977</w:t>
            </w:r>
            <w:r w:rsidRPr="00B43EF1">
              <w:rPr>
                <w:rFonts w:cstheme="minorHAnsi"/>
                <w:b w:val="0"/>
                <w:sz w:val="20"/>
                <w:szCs w:val="20"/>
              </w:rPr>
              <w:br/>
              <w:t>0.9 (0.7, 1.0)</w:t>
            </w:r>
          </w:p>
        </w:tc>
        <w:tc>
          <w:tcPr>
            <w:tcW w:w="833" w:type="pct"/>
            <w:vAlign w:val="bottom"/>
          </w:tcPr>
          <w:p w14:paraId="3F2AFEC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1,982</w:t>
            </w:r>
            <w:r w:rsidRPr="00B43EF1">
              <w:rPr>
                <w:rFonts w:cstheme="minorHAnsi"/>
                <w:b w:val="0"/>
                <w:sz w:val="20"/>
                <w:szCs w:val="20"/>
              </w:rPr>
              <w:br/>
              <w:t>0.8 (0.7, 1.0)</w:t>
            </w:r>
          </w:p>
        </w:tc>
        <w:tc>
          <w:tcPr>
            <w:tcW w:w="835" w:type="pct"/>
            <w:vAlign w:val="bottom"/>
          </w:tcPr>
          <w:p w14:paraId="6F7D615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2,035</w:t>
            </w:r>
            <w:r w:rsidRPr="00B43EF1">
              <w:rPr>
                <w:rFonts w:cstheme="minorHAnsi"/>
                <w:b w:val="0"/>
                <w:sz w:val="20"/>
                <w:szCs w:val="20"/>
              </w:rPr>
              <w:br/>
              <w:t>0.9 (0.8, 1.0)</w:t>
            </w:r>
          </w:p>
        </w:tc>
      </w:tr>
      <w:tr w:rsidR="003B14D3" w:rsidRPr="00730304" w14:paraId="683BD317" w14:textId="77777777" w:rsidTr="00CD0E0F">
        <w:trPr>
          <w:trHeight w:val="20"/>
        </w:trPr>
        <w:tc>
          <w:tcPr>
            <w:tcW w:w="833" w:type="pct"/>
          </w:tcPr>
          <w:p w14:paraId="2858A8B9" w14:textId="77777777" w:rsidR="003B14D3" w:rsidRPr="00730304" w:rsidRDefault="003B14D3" w:rsidP="00CD0E0F">
            <w:pPr>
              <w:pStyle w:val="Tableheading"/>
              <w:rPr>
                <w:rFonts w:cstheme="minorHAnsi"/>
                <w:sz w:val="20"/>
                <w:szCs w:val="20"/>
              </w:rPr>
            </w:pPr>
            <w:r w:rsidRPr="00730304">
              <w:rPr>
                <w:rFonts w:cstheme="minorHAnsi"/>
                <w:sz w:val="20"/>
                <w:szCs w:val="20"/>
              </w:rPr>
              <w:t>Remote/very remote</w:t>
            </w:r>
          </w:p>
        </w:tc>
        <w:tc>
          <w:tcPr>
            <w:tcW w:w="833" w:type="pct"/>
            <w:vAlign w:val="bottom"/>
          </w:tcPr>
          <w:p w14:paraId="6C4D7A4D"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167</w:t>
            </w:r>
            <w:r w:rsidRPr="00B43EF1">
              <w:rPr>
                <w:rFonts w:cstheme="minorHAnsi"/>
                <w:b w:val="0"/>
                <w:sz w:val="20"/>
                <w:szCs w:val="20"/>
              </w:rPr>
              <w:br/>
              <w:t>0.7 (0.3, 1.1)</w:t>
            </w:r>
          </w:p>
        </w:tc>
        <w:tc>
          <w:tcPr>
            <w:tcW w:w="833" w:type="pct"/>
            <w:vAlign w:val="bottom"/>
          </w:tcPr>
          <w:p w14:paraId="7359C58B"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162</w:t>
            </w:r>
            <w:r w:rsidRPr="00B43EF1">
              <w:rPr>
                <w:rFonts w:cstheme="minorHAnsi"/>
                <w:b w:val="0"/>
                <w:sz w:val="20"/>
                <w:szCs w:val="20"/>
              </w:rPr>
              <w:br/>
              <w:t>0.5 (0.3, 0.8)</w:t>
            </w:r>
          </w:p>
        </w:tc>
        <w:tc>
          <w:tcPr>
            <w:tcW w:w="833" w:type="pct"/>
            <w:vAlign w:val="bottom"/>
          </w:tcPr>
          <w:p w14:paraId="55FC632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160</w:t>
            </w:r>
            <w:r w:rsidRPr="00B43EF1">
              <w:rPr>
                <w:rFonts w:cstheme="minorHAnsi"/>
                <w:b w:val="0"/>
                <w:sz w:val="20"/>
                <w:szCs w:val="20"/>
              </w:rPr>
              <w:br/>
              <w:t>0.5 (0.3, 0.7)</w:t>
            </w:r>
          </w:p>
        </w:tc>
        <w:tc>
          <w:tcPr>
            <w:tcW w:w="833" w:type="pct"/>
            <w:vAlign w:val="bottom"/>
          </w:tcPr>
          <w:p w14:paraId="4E749A2C"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179</w:t>
            </w:r>
            <w:r w:rsidRPr="00B43EF1">
              <w:rPr>
                <w:rFonts w:cstheme="minorHAnsi"/>
                <w:b w:val="0"/>
                <w:sz w:val="20"/>
                <w:szCs w:val="20"/>
              </w:rPr>
              <w:br/>
              <w:t>0.6 (0.3, 0.9)</w:t>
            </w:r>
          </w:p>
        </w:tc>
        <w:tc>
          <w:tcPr>
            <w:tcW w:w="835" w:type="pct"/>
            <w:vAlign w:val="bottom"/>
          </w:tcPr>
          <w:p w14:paraId="6A4B5D0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180</w:t>
            </w:r>
            <w:r w:rsidRPr="00B43EF1">
              <w:rPr>
                <w:rFonts w:cstheme="minorHAnsi"/>
                <w:b w:val="0"/>
                <w:sz w:val="20"/>
                <w:szCs w:val="20"/>
              </w:rPr>
              <w:br/>
              <w:t>0.6 (0.4, 0.9)</w:t>
            </w:r>
          </w:p>
        </w:tc>
      </w:tr>
      <w:tr w:rsidR="003B14D3" w:rsidRPr="00730304" w14:paraId="4E6B8445" w14:textId="77777777" w:rsidTr="00CD0E0F">
        <w:trPr>
          <w:trHeight w:val="20"/>
        </w:trPr>
        <w:tc>
          <w:tcPr>
            <w:tcW w:w="5000" w:type="pct"/>
            <w:gridSpan w:val="6"/>
            <w:shd w:val="clear" w:color="auto" w:fill="BFBFBF" w:themeFill="background1" w:themeFillShade="BF"/>
            <w:vAlign w:val="bottom"/>
          </w:tcPr>
          <w:p w14:paraId="5A1E107D" w14:textId="77777777" w:rsidR="003B14D3" w:rsidRPr="00730304" w:rsidRDefault="003B14D3" w:rsidP="00CD0E0F">
            <w:pPr>
              <w:jc w:val="center"/>
              <w:rPr>
                <w:rFonts w:cstheme="minorHAnsi"/>
                <w:b/>
                <w:color w:val="000000"/>
                <w:sz w:val="20"/>
                <w:szCs w:val="20"/>
              </w:rPr>
            </w:pPr>
            <w:r w:rsidRPr="00730304">
              <w:rPr>
                <w:rFonts w:cstheme="minorHAnsi"/>
                <w:b/>
                <w:bCs/>
                <w:sz w:val="20"/>
                <w:szCs w:val="20"/>
                <w:lang w:val="es-ES"/>
              </w:rPr>
              <w:t>Socioeconomic status (SEIFA IRSAD quintile)</w:t>
            </w:r>
          </w:p>
        </w:tc>
      </w:tr>
      <w:tr w:rsidR="003B14D3" w:rsidRPr="00730304" w14:paraId="3057E1E6" w14:textId="77777777" w:rsidTr="00CD0E0F">
        <w:trPr>
          <w:trHeight w:val="20"/>
        </w:trPr>
        <w:tc>
          <w:tcPr>
            <w:tcW w:w="833" w:type="pct"/>
          </w:tcPr>
          <w:p w14:paraId="0DBE2462" w14:textId="77777777" w:rsidR="003B14D3" w:rsidRPr="00730304" w:rsidRDefault="003B14D3" w:rsidP="00CD0E0F">
            <w:pPr>
              <w:pStyle w:val="Tableheading"/>
              <w:rPr>
                <w:rFonts w:cstheme="minorHAnsi"/>
                <w:sz w:val="20"/>
                <w:szCs w:val="20"/>
                <w:lang w:val="es-ES"/>
              </w:rPr>
            </w:pPr>
            <w:r w:rsidRPr="00730304">
              <w:rPr>
                <w:rFonts w:cstheme="minorHAnsi"/>
                <w:sz w:val="20"/>
                <w:szCs w:val="20"/>
                <w:lang w:val="es-ES"/>
              </w:rPr>
              <w:t>1 (most advantage)</w:t>
            </w:r>
          </w:p>
        </w:tc>
        <w:tc>
          <w:tcPr>
            <w:tcW w:w="833" w:type="pct"/>
            <w:vAlign w:val="bottom"/>
          </w:tcPr>
          <w:p w14:paraId="52868ADC"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4,400</w:t>
            </w:r>
            <w:r w:rsidRPr="00B43EF1">
              <w:rPr>
                <w:rFonts w:cstheme="minorHAnsi"/>
                <w:b w:val="0"/>
                <w:sz w:val="20"/>
                <w:szCs w:val="20"/>
              </w:rPr>
              <w:br/>
              <w:t>1.5 (1.2, 1.8)</w:t>
            </w:r>
          </w:p>
        </w:tc>
        <w:tc>
          <w:tcPr>
            <w:tcW w:w="833" w:type="pct"/>
            <w:vAlign w:val="bottom"/>
          </w:tcPr>
          <w:p w14:paraId="0E89E9CC"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4,200</w:t>
            </w:r>
            <w:r w:rsidRPr="00B43EF1">
              <w:rPr>
                <w:rFonts w:cstheme="minorHAnsi"/>
                <w:b w:val="0"/>
                <w:sz w:val="20"/>
                <w:szCs w:val="20"/>
              </w:rPr>
              <w:br/>
              <w:t>1.3 (1.1, 1.6)</w:t>
            </w:r>
          </w:p>
        </w:tc>
        <w:tc>
          <w:tcPr>
            <w:tcW w:w="833" w:type="pct"/>
            <w:vAlign w:val="bottom"/>
          </w:tcPr>
          <w:p w14:paraId="5BDB02B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4,074</w:t>
            </w:r>
            <w:r w:rsidRPr="00B43EF1">
              <w:rPr>
                <w:rFonts w:cstheme="minorHAnsi"/>
                <w:b w:val="0"/>
                <w:sz w:val="20"/>
                <w:szCs w:val="20"/>
              </w:rPr>
              <w:br/>
              <w:t>1.3 (1.0, 1.5)</w:t>
            </w:r>
          </w:p>
        </w:tc>
        <w:tc>
          <w:tcPr>
            <w:tcW w:w="833" w:type="pct"/>
            <w:vAlign w:val="bottom"/>
          </w:tcPr>
          <w:p w14:paraId="7C03E485"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3,873</w:t>
            </w:r>
            <w:r w:rsidRPr="00B43EF1">
              <w:rPr>
                <w:rFonts w:cstheme="minorHAnsi"/>
                <w:b w:val="0"/>
                <w:sz w:val="20"/>
                <w:szCs w:val="20"/>
              </w:rPr>
              <w:br/>
              <w:t>1.2 (1.0, 1.4)</w:t>
            </w:r>
          </w:p>
        </w:tc>
        <w:tc>
          <w:tcPr>
            <w:tcW w:w="835" w:type="pct"/>
            <w:vAlign w:val="bottom"/>
          </w:tcPr>
          <w:p w14:paraId="3C62AB71"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3,918</w:t>
            </w:r>
            <w:r w:rsidRPr="00B43EF1">
              <w:rPr>
                <w:rFonts w:cstheme="minorHAnsi"/>
                <w:b w:val="0"/>
                <w:sz w:val="20"/>
                <w:szCs w:val="20"/>
              </w:rPr>
              <w:br/>
              <w:t>1.2 (1.0, 1.5)</w:t>
            </w:r>
          </w:p>
        </w:tc>
      </w:tr>
      <w:tr w:rsidR="003B14D3" w:rsidRPr="00730304" w14:paraId="72CF8542" w14:textId="77777777" w:rsidTr="00CD0E0F">
        <w:trPr>
          <w:trHeight w:val="20"/>
        </w:trPr>
        <w:tc>
          <w:tcPr>
            <w:tcW w:w="833" w:type="pct"/>
          </w:tcPr>
          <w:p w14:paraId="3681F1D9" w14:textId="77777777" w:rsidR="003B14D3" w:rsidRPr="00730304" w:rsidRDefault="003B14D3" w:rsidP="00CD0E0F">
            <w:pPr>
              <w:pStyle w:val="Tableheading"/>
              <w:rPr>
                <w:rFonts w:cstheme="minorHAnsi"/>
                <w:sz w:val="20"/>
                <w:szCs w:val="20"/>
                <w:lang w:val="es-ES"/>
              </w:rPr>
            </w:pPr>
            <w:r w:rsidRPr="00730304">
              <w:rPr>
                <w:rFonts w:cstheme="minorHAnsi"/>
                <w:sz w:val="20"/>
                <w:szCs w:val="20"/>
                <w:lang w:val="es-ES"/>
              </w:rPr>
              <w:t>2</w:t>
            </w:r>
          </w:p>
        </w:tc>
        <w:tc>
          <w:tcPr>
            <w:tcW w:w="833" w:type="pct"/>
            <w:vAlign w:val="bottom"/>
          </w:tcPr>
          <w:p w14:paraId="3227DBA3"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4,738</w:t>
            </w:r>
            <w:r w:rsidRPr="00B43EF1">
              <w:rPr>
                <w:rFonts w:cstheme="minorHAnsi"/>
                <w:b w:val="0"/>
                <w:sz w:val="20"/>
                <w:szCs w:val="20"/>
              </w:rPr>
              <w:br/>
              <w:t>1.4 (1.1, 1.6)</w:t>
            </w:r>
          </w:p>
        </w:tc>
        <w:tc>
          <w:tcPr>
            <w:tcW w:w="833" w:type="pct"/>
            <w:vAlign w:val="bottom"/>
          </w:tcPr>
          <w:p w14:paraId="3E21D2D5"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4,357</w:t>
            </w:r>
            <w:r w:rsidRPr="00B43EF1">
              <w:rPr>
                <w:rFonts w:cstheme="minorHAnsi"/>
                <w:b w:val="0"/>
                <w:sz w:val="20"/>
                <w:szCs w:val="20"/>
              </w:rPr>
              <w:br/>
              <w:t>1.2 (1.0, 1.4)</w:t>
            </w:r>
          </w:p>
        </w:tc>
        <w:tc>
          <w:tcPr>
            <w:tcW w:w="833" w:type="pct"/>
            <w:vAlign w:val="bottom"/>
          </w:tcPr>
          <w:p w14:paraId="32A20E52"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4,385</w:t>
            </w:r>
            <w:r w:rsidRPr="00B43EF1">
              <w:rPr>
                <w:rFonts w:cstheme="minorHAnsi"/>
                <w:b w:val="0"/>
                <w:sz w:val="20"/>
                <w:szCs w:val="20"/>
              </w:rPr>
              <w:br/>
              <w:t>1.1 (0.9, 1.4)</w:t>
            </w:r>
          </w:p>
        </w:tc>
        <w:tc>
          <w:tcPr>
            <w:tcW w:w="833" w:type="pct"/>
            <w:vAlign w:val="bottom"/>
          </w:tcPr>
          <w:p w14:paraId="0E0C2A92"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4,087</w:t>
            </w:r>
            <w:r w:rsidRPr="00B43EF1">
              <w:rPr>
                <w:rFonts w:cstheme="minorHAnsi"/>
                <w:b w:val="0"/>
                <w:sz w:val="20"/>
                <w:szCs w:val="20"/>
              </w:rPr>
              <w:br/>
              <w:t>1.1 (0.9, 1.3)</w:t>
            </w:r>
          </w:p>
        </w:tc>
        <w:tc>
          <w:tcPr>
            <w:tcW w:w="835" w:type="pct"/>
            <w:vAlign w:val="bottom"/>
          </w:tcPr>
          <w:p w14:paraId="03C9E129"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4,186</w:t>
            </w:r>
            <w:r w:rsidRPr="00B43EF1">
              <w:rPr>
                <w:rFonts w:cstheme="minorHAnsi"/>
                <w:b w:val="0"/>
                <w:sz w:val="20"/>
                <w:szCs w:val="20"/>
              </w:rPr>
              <w:br/>
              <w:t>1.1 (0.9, 1.3)</w:t>
            </w:r>
          </w:p>
        </w:tc>
      </w:tr>
      <w:tr w:rsidR="003B14D3" w:rsidRPr="00730304" w14:paraId="7F6473A7" w14:textId="77777777" w:rsidTr="00CD0E0F">
        <w:trPr>
          <w:trHeight w:val="20"/>
        </w:trPr>
        <w:tc>
          <w:tcPr>
            <w:tcW w:w="833" w:type="pct"/>
          </w:tcPr>
          <w:p w14:paraId="1E382AFE" w14:textId="77777777" w:rsidR="003B14D3" w:rsidRPr="00730304" w:rsidRDefault="003B14D3" w:rsidP="00CD0E0F">
            <w:pPr>
              <w:pStyle w:val="Tableheading"/>
              <w:rPr>
                <w:rFonts w:cstheme="minorHAnsi"/>
                <w:sz w:val="20"/>
                <w:szCs w:val="20"/>
                <w:lang w:val="es-ES"/>
              </w:rPr>
            </w:pPr>
            <w:r w:rsidRPr="00730304">
              <w:rPr>
                <w:rFonts w:cstheme="minorHAnsi"/>
                <w:sz w:val="20"/>
                <w:szCs w:val="20"/>
                <w:lang w:val="es-ES"/>
              </w:rPr>
              <w:t>3</w:t>
            </w:r>
          </w:p>
        </w:tc>
        <w:tc>
          <w:tcPr>
            <w:tcW w:w="833" w:type="pct"/>
            <w:vAlign w:val="bottom"/>
          </w:tcPr>
          <w:p w14:paraId="6BD6090B"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4,892</w:t>
            </w:r>
            <w:r w:rsidRPr="00B43EF1">
              <w:rPr>
                <w:rFonts w:cstheme="minorHAnsi"/>
                <w:b w:val="0"/>
                <w:sz w:val="20"/>
                <w:szCs w:val="20"/>
              </w:rPr>
              <w:br/>
              <w:t>1.4 (1.1, 1.6)</w:t>
            </w:r>
          </w:p>
        </w:tc>
        <w:tc>
          <w:tcPr>
            <w:tcW w:w="833" w:type="pct"/>
            <w:vAlign w:val="bottom"/>
          </w:tcPr>
          <w:p w14:paraId="0D25E2BC"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4,657</w:t>
            </w:r>
            <w:r w:rsidRPr="00B43EF1">
              <w:rPr>
                <w:rFonts w:cstheme="minorHAnsi"/>
                <w:b w:val="0"/>
                <w:sz w:val="20"/>
                <w:szCs w:val="20"/>
              </w:rPr>
              <w:br/>
              <w:t>1.2 (1.0, 1.4)</w:t>
            </w:r>
          </w:p>
        </w:tc>
        <w:tc>
          <w:tcPr>
            <w:tcW w:w="833" w:type="pct"/>
            <w:vAlign w:val="bottom"/>
          </w:tcPr>
          <w:p w14:paraId="017803F8"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4,549</w:t>
            </w:r>
            <w:r w:rsidRPr="00B43EF1">
              <w:rPr>
                <w:rFonts w:cstheme="minorHAnsi"/>
                <w:b w:val="0"/>
                <w:sz w:val="20"/>
                <w:szCs w:val="20"/>
              </w:rPr>
              <w:br/>
              <w:t>1.1 (0.9, 1.3)</w:t>
            </w:r>
          </w:p>
        </w:tc>
        <w:tc>
          <w:tcPr>
            <w:tcW w:w="833" w:type="pct"/>
            <w:vAlign w:val="bottom"/>
          </w:tcPr>
          <w:p w14:paraId="743CE103"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4,649</w:t>
            </w:r>
            <w:r w:rsidRPr="00B43EF1">
              <w:rPr>
                <w:rFonts w:cstheme="minorHAnsi"/>
                <w:b w:val="0"/>
                <w:sz w:val="20"/>
                <w:szCs w:val="20"/>
              </w:rPr>
              <w:br/>
              <w:t>1.1 (0.9, 1.3)</w:t>
            </w:r>
          </w:p>
        </w:tc>
        <w:tc>
          <w:tcPr>
            <w:tcW w:w="835" w:type="pct"/>
            <w:vAlign w:val="bottom"/>
          </w:tcPr>
          <w:p w14:paraId="5E911877"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4,758</w:t>
            </w:r>
            <w:r w:rsidRPr="00B43EF1">
              <w:rPr>
                <w:rFonts w:cstheme="minorHAnsi"/>
                <w:b w:val="0"/>
                <w:sz w:val="20"/>
                <w:szCs w:val="20"/>
              </w:rPr>
              <w:br/>
              <w:t>1.1 (0.9, 1.3)</w:t>
            </w:r>
          </w:p>
        </w:tc>
      </w:tr>
      <w:tr w:rsidR="003B14D3" w:rsidRPr="00730304" w14:paraId="071130C8" w14:textId="77777777" w:rsidTr="00CD0E0F">
        <w:trPr>
          <w:trHeight w:val="20"/>
        </w:trPr>
        <w:tc>
          <w:tcPr>
            <w:tcW w:w="833" w:type="pct"/>
          </w:tcPr>
          <w:p w14:paraId="4BB5D97C" w14:textId="77777777" w:rsidR="003B14D3" w:rsidRPr="00730304" w:rsidRDefault="003B14D3" w:rsidP="00CD0E0F">
            <w:pPr>
              <w:pStyle w:val="Tableheading"/>
              <w:rPr>
                <w:rFonts w:cstheme="minorHAnsi"/>
                <w:sz w:val="20"/>
                <w:szCs w:val="20"/>
                <w:lang w:val="es-ES"/>
              </w:rPr>
            </w:pPr>
            <w:r w:rsidRPr="00730304">
              <w:rPr>
                <w:rFonts w:cstheme="minorHAnsi"/>
                <w:sz w:val="20"/>
                <w:szCs w:val="20"/>
                <w:lang w:val="es-ES"/>
              </w:rPr>
              <w:t>4</w:t>
            </w:r>
          </w:p>
        </w:tc>
        <w:tc>
          <w:tcPr>
            <w:tcW w:w="833" w:type="pct"/>
            <w:vAlign w:val="bottom"/>
          </w:tcPr>
          <w:p w14:paraId="1A6541C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3,499</w:t>
            </w:r>
            <w:r w:rsidRPr="00B43EF1">
              <w:rPr>
                <w:rFonts w:cstheme="minorHAnsi"/>
                <w:b w:val="0"/>
                <w:sz w:val="20"/>
                <w:szCs w:val="20"/>
              </w:rPr>
              <w:br/>
              <w:t>1.1 (0.9, 1.3)</w:t>
            </w:r>
          </w:p>
        </w:tc>
        <w:tc>
          <w:tcPr>
            <w:tcW w:w="833" w:type="pct"/>
            <w:vAlign w:val="bottom"/>
          </w:tcPr>
          <w:p w14:paraId="3999B0C2"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3,405</w:t>
            </w:r>
            <w:r w:rsidRPr="00B43EF1">
              <w:rPr>
                <w:rFonts w:cstheme="minorHAnsi"/>
                <w:b w:val="0"/>
                <w:sz w:val="20"/>
                <w:szCs w:val="20"/>
              </w:rPr>
              <w:br/>
              <w:t>1.0 (0.8, 1.1)</w:t>
            </w:r>
          </w:p>
        </w:tc>
        <w:tc>
          <w:tcPr>
            <w:tcW w:w="833" w:type="pct"/>
            <w:vAlign w:val="bottom"/>
          </w:tcPr>
          <w:p w14:paraId="581EDC2A"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3,330</w:t>
            </w:r>
            <w:r w:rsidRPr="00B43EF1">
              <w:rPr>
                <w:rFonts w:cstheme="minorHAnsi"/>
                <w:b w:val="0"/>
                <w:sz w:val="20"/>
                <w:szCs w:val="20"/>
              </w:rPr>
              <w:br/>
              <w:t>0.9 (0.8, 1.0)</w:t>
            </w:r>
          </w:p>
        </w:tc>
        <w:tc>
          <w:tcPr>
            <w:tcW w:w="833" w:type="pct"/>
            <w:vAlign w:val="bottom"/>
          </w:tcPr>
          <w:p w14:paraId="32F1215B"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3,497</w:t>
            </w:r>
            <w:r w:rsidRPr="00B43EF1">
              <w:rPr>
                <w:rFonts w:cstheme="minorHAnsi"/>
                <w:b w:val="0"/>
                <w:sz w:val="20"/>
                <w:szCs w:val="20"/>
              </w:rPr>
              <w:br/>
              <w:t>0.9 (0.8, 1.1)</w:t>
            </w:r>
          </w:p>
        </w:tc>
        <w:tc>
          <w:tcPr>
            <w:tcW w:w="835" w:type="pct"/>
            <w:vAlign w:val="bottom"/>
          </w:tcPr>
          <w:p w14:paraId="679981B0"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3,472</w:t>
            </w:r>
            <w:r w:rsidRPr="00B43EF1">
              <w:rPr>
                <w:rFonts w:cstheme="minorHAnsi"/>
                <w:b w:val="0"/>
                <w:sz w:val="20"/>
                <w:szCs w:val="20"/>
              </w:rPr>
              <w:br/>
              <w:t>0.9 (0.8, 1.1)</w:t>
            </w:r>
          </w:p>
        </w:tc>
      </w:tr>
      <w:tr w:rsidR="003B14D3" w:rsidRPr="00730304" w14:paraId="351DD90C" w14:textId="77777777" w:rsidTr="00CD0E0F">
        <w:trPr>
          <w:trHeight w:val="20"/>
        </w:trPr>
        <w:tc>
          <w:tcPr>
            <w:tcW w:w="833" w:type="pct"/>
          </w:tcPr>
          <w:p w14:paraId="39891517" w14:textId="77777777" w:rsidR="003B14D3" w:rsidRPr="00730304" w:rsidRDefault="003B14D3" w:rsidP="00CD0E0F">
            <w:pPr>
              <w:pStyle w:val="Tableheading"/>
              <w:rPr>
                <w:rFonts w:cstheme="minorHAnsi"/>
                <w:sz w:val="20"/>
                <w:szCs w:val="20"/>
                <w:lang w:val="es-ES"/>
              </w:rPr>
            </w:pPr>
            <w:r w:rsidRPr="00730304">
              <w:rPr>
                <w:rFonts w:cstheme="minorHAnsi"/>
                <w:sz w:val="20"/>
                <w:szCs w:val="20"/>
                <w:lang w:val="es-ES"/>
              </w:rPr>
              <w:t>5 (least advantage)</w:t>
            </w:r>
          </w:p>
        </w:tc>
        <w:tc>
          <w:tcPr>
            <w:tcW w:w="833" w:type="pct"/>
            <w:vAlign w:val="bottom"/>
          </w:tcPr>
          <w:p w14:paraId="5AFAE22E"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4,543</w:t>
            </w:r>
            <w:r w:rsidRPr="00B43EF1">
              <w:rPr>
                <w:rFonts w:cstheme="minorHAnsi"/>
                <w:b w:val="0"/>
                <w:sz w:val="20"/>
                <w:szCs w:val="20"/>
              </w:rPr>
              <w:br/>
              <w:t>1.2 (1.1, 1.4)</w:t>
            </w:r>
          </w:p>
        </w:tc>
        <w:tc>
          <w:tcPr>
            <w:tcW w:w="833" w:type="pct"/>
            <w:vAlign w:val="bottom"/>
          </w:tcPr>
          <w:p w14:paraId="65C3DBD8"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4,183</w:t>
            </w:r>
            <w:r w:rsidRPr="00B43EF1">
              <w:rPr>
                <w:rFonts w:cstheme="minorHAnsi"/>
                <w:b w:val="0"/>
                <w:sz w:val="20"/>
                <w:szCs w:val="20"/>
              </w:rPr>
              <w:br/>
              <w:t>1.0 (0.9, 1.2)</w:t>
            </w:r>
          </w:p>
        </w:tc>
        <w:tc>
          <w:tcPr>
            <w:tcW w:w="833" w:type="pct"/>
            <w:vAlign w:val="bottom"/>
          </w:tcPr>
          <w:p w14:paraId="25D5E535"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4,088</w:t>
            </w:r>
            <w:r w:rsidRPr="00B43EF1">
              <w:rPr>
                <w:rFonts w:cstheme="minorHAnsi"/>
                <w:b w:val="0"/>
                <w:sz w:val="20"/>
                <w:szCs w:val="20"/>
              </w:rPr>
              <w:br/>
              <w:t>1.0 (0.8, 1.1)</w:t>
            </w:r>
          </w:p>
        </w:tc>
        <w:tc>
          <w:tcPr>
            <w:tcW w:w="833" w:type="pct"/>
            <w:vAlign w:val="bottom"/>
          </w:tcPr>
          <w:p w14:paraId="19C6DFC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4,002</w:t>
            </w:r>
            <w:r w:rsidRPr="00B43EF1">
              <w:rPr>
                <w:rFonts w:cstheme="minorHAnsi"/>
                <w:b w:val="0"/>
                <w:sz w:val="20"/>
                <w:szCs w:val="20"/>
              </w:rPr>
              <w:br/>
              <w:t>0.9 (0.8, 1.0)</w:t>
            </w:r>
          </w:p>
        </w:tc>
        <w:tc>
          <w:tcPr>
            <w:tcW w:w="835" w:type="pct"/>
            <w:vAlign w:val="bottom"/>
          </w:tcPr>
          <w:p w14:paraId="7D836746" w14:textId="77777777" w:rsidR="003B14D3" w:rsidRPr="00B43EF1" w:rsidRDefault="003B14D3" w:rsidP="00B43EF1">
            <w:pPr>
              <w:pStyle w:val="Tableheading"/>
              <w:rPr>
                <w:rFonts w:cstheme="minorHAnsi"/>
                <w:b w:val="0"/>
                <w:sz w:val="20"/>
                <w:szCs w:val="20"/>
              </w:rPr>
            </w:pPr>
            <w:r w:rsidRPr="00B43EF1">
              <w:rPr>
                <w:rFonts w:cstheme="minorHAnsi"/>
                <w:b w:val="0"/>
                <w:sz w:val="20"/>
                <w:szCs w:val="20"/>
              </w:rPr>
              <w:t>4,022</w:t>
            </w:r>
            <w:r w:rsidRPr="00B43EF1">
              <w:rPr>
                <w:rFonts w:cstheme="minorHAnsi"/>
                <w:b w:val="0"/>
                <w:sz w:val="20"/>
                <w:szCs w:val="20"/>
              </w:rPr>
              <w:br/>
              <w:t>0.9 (0.8, 1.1)</w:t>
            </w:r>
          </w:p>
        </w:tc>
      </w:tr>
    </w:tbl>
    <w:p w14:paraId="6C29F7BE" w14:textId="77777777" w:rsidR="00312F11" w:rsidRPr="00730304" w:rsidRDefault="00312F11" w:rsidP="00312F11">
      <w:pPr>
        <w:rPr>
          <w:rFonts w:cstheme="minorHAnsi"/>
          <w:sz w:val="20"/>
          <w:szCs w:val="20"/>
        </w:rPr>
      </w:pPr>
      <w:r w:rsidRPr="00730304">
        <w:rPr>
          <w:rFonts w:cstheme="minorHAnsi"/>
          <w:sz w:val="20"/>
          <w:szCs w:val="20"/>
        </w:rPr>
        <w:t xml:space="preserve">Missing patient postcode has led to equal numbers of missing patients in Remoteness and SEIFA for each year as follows: </w:t>
      </w:r>
      <w:r w:rsidRPr="00730304">
        <w:rPr>
          <w:rFonts w:cstheme="minorHAnsi"/>
          <w:b/>
          <w:sz w:val="20"/>
          <w:szCs w:val="20"/>
        </w:rPr>
        <w:t>2015</w:t>
      </w:r>
      <w:r w:rsidRPr="00730304">
        <w:rPr>
          <w:rFonts w:cstheme="minorHAnsi"/>
          <w:sz w:val="20"/>
          <w:szCs w:val="20"/>
        </w:rPr>
        <w:t xml:space="preserve">: 119.  </w:t>
      </w:r>
      <w:r w:rsidRPr="00730304">
        <w:rPr>
          <w:rFonts w:cstheme="minorHAnsi"/>
          <w:b/>
          <w:sz w:val="20"/>
          <w:szCs w:val="20"/>
        </w:rPr>
        <w:t>2016</w:t>
      </w:r>
      <w:r w:rsidRPr="00730304">
        <w:rPr>
          <w:rFonts w:cstheme="minorHAnsi"/>
          <w:sz w:val="20"/>
          <w:szCs w:val="20"/>
        </w:rPr>
        <w:t xml:space="preserve">: 132.  </w:t>
      </w:r>
      <w:r w:rsidRPr="00730304">
        <w:rPr>
          <w:rFonts w:cstheme="minorHAnsi"/>
          <w:b/>
          <w:sz w:val="20"/>
          <w:szCs w:val="20"/>
        </w:rPr>
        <w:t>2017</w:t>
      </w:r>
      <w:r w:rsidRPr="00730304">
        <w:rPr>
          <w:rFonts w:cstheme="minorHAnsi"/>
          <w:sz w:val="20"/>
          <w:szCs w:val="20"/>
        </w:rPr>
        <w:t xml:space="preserve">: 132.  </w:t>
      </w:r>
      <w:r w:rsidRPr="00730304">
        <w:rPr>
          <w:rFonts w:cstheme="minorHAnsi"/>
          <w:b/>
          <w:sz w:val="20"/>
          <w:szCs w:val="20"/>
        </w:rPr>
        <w:t>2018</w:t>
      </w:r>
      <w:r w:rsidRPr="00730304">
        <w:rPr>
          <w:rFonts w:cstheme="minorHAnsi"/>
          <w:sz w:val="20"/>
          <w:szCs w:val="20"/>
        </w:rPr>
        <w:t xml:space="preserve">: 123.  </w:t>
      </w:r>
      <w:r w:rsidRPr="00730304">
        <w:rPr>
          <w:rFonts w:cstheme="minorHAnsi"/>
          <w:b/>
          <w:sz w:val="20"/>
          <w:szCs w:val="20"/>
        </w:rPr>
        <w:t>2019</w:t>
      </w:r>
      <w:r w:rsidRPr="00730304">
        <w:rPr>
          <w:rFonts w:cstheme="minorHAnsi"/>
          <w:sz w:val="20"/>
          <w:szCs w:val="20"/>
        </w:rPr>
        <w:t xml:space="preserve">: 135. </w:t>
      </w:r>
    </w:p>
    <w:p w14:paraId="728B3FE7" w14:textId="51BF7DF6" w:rsidR="00D5085F" w:rsidRDefault="00D5085F" w:rsidP="00D5085F">
      <w:r>
        <w:t xml:space="preserve">Patients living within major cities </w:t>
      </w:r>
      <w:r w:rsidR="00D321AF">
        <w:t xml:space="preserve">are more likely to have received </w:t>
      </w:r>
      <w:r w:rsidR="002125AA">
        <w:t xml:space="preserve">been </w:t>
      </w:r>
      <w:r>
        <w:t>prescribed an ocular lubricant each year (</w:t>
      </w:r>
      <w:r w:rsidR="007C6DFD">
        <w:t xml:space="preserve">in 2019 </w:t>
      </w:r>
      <w:r w:rsidR="002125AA">
        <w:t>1.1%</w:t>
      </w:r>
      <w:r w:rsidR="003B2618">
        <w:t>; 95% CI 1.0% to 1.2%</w:t>
      </w:r>
      <w:r>
        <w:t>)</w:t>
      </w:r>
      <w:r w:rsidR="002125AA">
        <w:t xml:space="preserve"> than patients living within a remote</w:t>
      </w:r>
      <w:r w:rsidR="003B2618">
        <w:t xml:space="preserve"> or very remote area (0.6%; 95% CI </w:t>
      </w:r>
      <w:r w:rsidR="00DD0133">
        <w:t>0.4% to 0.9%). This may be a true difference or may be a chance finding.</w:t>
      </w:r>
    </w:p>
    <w:p w14:paraId="631F6B04" w14:textId="31C8971A" w:rsidR="00D5085F" w:rsidRDefault="00D5085F" w:rsidP="00D5085F">
      <w:r w:rsidRPr="006C3B5B">
        <w:t xml:space="preserve">There have been no substantial changes </w:t>
      </w:r>
      <w:r>
        <w:t xml:space="preserve">with regards to the proportion of </w:t>
      </w:r>
      <w:r w:rsidR="00F63339">
        <w:t xml:space="preserve">Aboriginal and Torres Strait Islander patients prescribed </w:t>
      </w:r>
      <w:r>
        <w:t xml:space="preserve">ocular lubricants </w:t>
      </w:r>
      <w:r w:rsidR="00315081">
        <w:t>over time</w:t>
      </w:r>
      <w:r w:rsidR="00294193">
        <w:t xml:space="preserve">. </w:t>
      </w:r>
      <w:r w:rsidR="00523A92">
        <w:t>Similarly,</w:t>
      </w:r>
      <w:r w:rsidR="00294193">
        <w:t xml:space="preserve"> there have been no changes in the proportion of patients presc</w:t>
      </w:r>
      <w:r w:rsidR="00A31EBD">
        <w:t>ribed an ocular lubricant within</w:t>
      </w:r>
      <w:r w:rsidR="00DE56A5">
        <w:t xml:space="preserve"> socioeconomic groups or by remoteness </w:t>
      </w:r>
      <w:r>
        <w:t>(Table 7)</w:t>
      </w:r>
      <w:r w:rsidRPr="006C3B5B">
        <w:t>.</w:t>
      </w:r>
    </w:p>
    <w:p w14:paraId="015FBBBF" w14:textId="123DB158" w:rsidR="00E85120" w:rsidRDefault="00A05B63" w:rsidP="00D5085F">
      <w:r>
        <w:t>Similar</w:t>
      </w:r>
      <w:r w:rsidR="00DF5668">
        <w:t xml:space="preserve"> results can be seen when the analysis is </w:t>
      </w:r>
      <w:r>
        <w:t xml:space="preserve">stratified according to whether a patient was prescribed </w:t>
      </w:r>
      <w:r w:rsidR="00E85120">
        <w:t xml:space="preserve">a PF ocular </w:t>
      </w:r>
      <w:r w:rsidR="00983911">
        <w:t>lubricant</w:t>
      </w:r>
      <w:r w:rsidR="00E85120">
        <w:t xml:space="preserve"> </w:t>
      </w:r>
      <w:r>
        <w:t>or a</w:t>
      </w:r>
      <w:r w:rsidR="00CF02C8">
        <w:t xml:space="preserve"> PC ocular lubricant </w:t>
      </w:r>
      <w:r w:rsidR="001029AC">
        <w:t>Over the study period the likelihood that a patient aged 65+ years would be prescribed a PF ocular lubricant increased</w:t>
      </w:r>
      <w:r w:rsidR="00E40647">
        <w:t xml:space="preserve"> from 1.4% in 2015 to 1.9% in 2019</w:t>
      </w:r>
      <w:r w:rsidR="006B1CE3" w:rsidRPr="006B1CE3">
        <w:t xml:space="preserve"> (Appendix Table C3).</w:t>
      </w:r>
      <w:r w:rsidR="0053687B">
        <w:t xml:space="preserve"> In contrast, use of a PC </w:t>
      </w:r>
      <w:r w:rsidR="00523A92">
        <w:t>ocular</w:t>
      </w:r>
      <w:r w:rsidR="0053687B">
        <w:t xml:space="preserve"> lubr</w:t>
      </w:r>
      <w:r w:rsidR="006B1CE3">
        <w:t>ic</w:t>
      </w:r>
      <w:r w:rsidR="0053687B">
        <w:t>ant in this group decreased from 3.5% in 2015 to 2.6% in 201</w:t>
      </w:r>
      <w:r w:rsidR="00523A92">
        <w:t>9</w:t>
      </w:r>
      <w:r w:rsidR="006B1CE3">
        <w:t xml:space="preserve"> (Appendix Table C4)</w:t>
      </w:r>
      <w:r w:rsidR="00523A92">
        <w:t>.</w:t>
      </w:r>
    </w:p>
    <w:p w14:paraId="5E3733B3" w14:textId="2DE5FCA8" w:rsidR="00A04F41" w:rsidRDefault="008C1FCC" w:rsidP="00182ED1">
      <w:pPr>
        <w:pStyle w:val="Heading3"/>
      </w:pPr>
      <w:r>
        <w:t xml:space="preserve">Sodium </w:t>
      </w:r>
      <w:r w:rsidR="00A64D64">
        <w:t>hyalu</w:t>
      </w:r>
      <w:r>
        <w:t>ronate alone</w:t>
      </w:r>
    </w:p>
    <w:p w14:paraId="5628D52F" w14:textId="0D289DA5" w:rsidR="008C1FCC" w:rsidRDefault="008C1FCC" w:rsidP="008C1FCC">
      <w:r>
        <w:t xml:space="preserve">Table </w:t>
      </w:r>
      <w:r w:rsidR="00F65CF2">
        <w:t>8</w:t>
      </w:r>
      <w:r>
        <w:t xml:space="preserve"> shows the prescribing of sodium </w:t>
      </w:r>
      <w:r w:rsidR="00A64D64">
        <w:t>hyalu</w:t>
      </w:r>
      <w:r>
        <w:t xml:space="preserve">ronate to MedicineInsight patients over the 5 year study period. As can be seen the overwhelming majority of prescriptions were for PF sodium </w:t>
      </w:r>
      <w:r w:rsidR="00A64D64">
        <w:t>hyalu</w:t>
      </w:r>
      <w:r>
        <w:t xml:space="preserve">ronate </w:t>
      </w:r>
      <w:r w:rsidR="00FE20F5">
        <w:t xml:space="preserve">(with negligible prescribing of PC sodium hyaluronate) </w:t>
      </w:r>
      <w:r>
        <w:t>and were prescribed on the PBS rather than privately.</w:t>
      </w:r>
    </w:p>
    <w:p w14:paraId="6A347704" w14:textId="77777777" w:rsidR="007B4CF1" w:rsidRDefault="007B4CF1" w:rsidP="008C1FCC"/>
    <w:p w14:paraId="778758CB" w14:textId="3EDE9F0B" w:rsidR="008C1FCC" w:rsidRDefault="008C1FCC" w:rsidP="008C1FCC">
      <w:pPr>
        <w:pStyle w:val="Tabletitle"/>
      </w:pPr>
      <w:r>
        <w:lastRenderedPageBreak/>
        <w:t xml:space="preserve">Table </w:t>
      </w:r>
      <w:r w:rsidR="00F65CF2">
        <w:t>8</w:t>
      </w:r>
      <w:r>
        <w:t xml:space="preserve">: </w:t>
      </w:r>
      <w:r w:rsidRPr="00CA6C1F">
        <w:t>Number</w:t>
      </w:r>
      <w:r>
        <w:t xml:space="preserve"> of patients* with a record of at least one prescription for an</w:t>
      </w:r>
      <w:r w:rsidRPr="00AB2FD2">
        <w:t xml:space="preserve"> ocular lubricant (total and by </w:t>
      </w:r>
      <w:r>
        <w:t>PBS status</w:t>
      </w:r>
      <w:r w:rsidRPr="00AB2FD2">
        <w:t xml:space="preserve">) by calendar year </w:t>
      </w:r>
    </w:p>
    <w:tbl>
      <w:tblPr>
        <w:tblStyle w:val="TableGrid"/>
        <w:tblW w:w="5000" w:type="pct"/>
        <w:tblLook w:val="04A0" w:firstRow="1" w:lastRow="0" w:firstColumn="1" w:lastColumn="0" w:noHBand="0" w:noVBand="1"/>
        <w:tblCaption w:val="Table 8: Number of patients* with a record of at least one prescription for an ocular lubricant (total and by PBS status) by calendar year "/>
      </w:tblPr>
      <w:tblGrid>
        <w:gridCol w:w="3820"/>
        <w:gridCol w:w="1025"/>
        <w:gridCol w:w="1025"/>
        <w:gridCol w:w="1025"/>
        <w:gridCol w:w="1025"/>
        <w:gridCol w:w="1027"/>
      </w:tblGrid>
      <w:tr w:rsidR="008C1FCC" w:rsidRPr="001D0858" w14:paraId="49D6DE09" w14:textId="77777777" w:rsidTr="00F22CB6">
        <w:trPr>
          <w:trHeight w:val="20"/>
          <w:tblHeader/>
        </w:trPr>
        <w:tc>
          <w:tcPr>
            <w:tcW w:w="2134" w:type="pct"/>
            <w:shd w:val="clear" w:color="auto" w:fill="BFBFBF" w:themeFill="background1" w:themeFillShade="BF"/>
          </w:tcPr>
          <w:p w14:paraId="1E665318" w14:textId="3D317E49" w:rsidR="008C1FCC" w:rsidRDefault="005A0649" w:rsidP="00FE7F8C">
            <w:pPr>
              <w:pStyle w:val="Tableheading"/>
              <w:rPr>
                <w:sz w:val="20"/>
                <w:szCs w:val="20"/>
              </w:rPr>
            </w:pPr>
            <w:r>
              <w:rPr>
                <w:sz w:val="20"/>
                <w:szCs w:val="20"/>
              </w:rPr>
              <w:t>Prescription type</w:t>
            </w:r>
          </w:p>
        </w:tc>
        <w:tc>
          <w:tcPr>
            <w:tcW w:w="573" w:type="pct"/>
            <w:shd w:val="clear" w:color="auto" w:fill="BFBFBF" w:themeFill="background1" w:themeFillShade="BF"/>
          </w:tcPr>
          <w:p w14:paraId="568E7032" w14:textId="77777777" w:rsidR="008C1FCC" w:rsidRPr="001D0858" w:rsidRDefault="008C1FCC" w:rsidP="00FE7F8C">
            <w:pPr>
              <w:pStyle w:val="Tableheading"/>
              <w:rPr>
                <w:sz w:val="20"/>
                <w:szCs w:val="20"/>
              </w:rPr>
            </w:pPr>
            <w:r>
              <w:rPr>
                <w:sz w:val="20"/>
                <w:szCs w:val="20"/>
              </w:rPr>
              <w:t>2015</w:t>
            </w:r>
          </w:p>
        </w:tc>
        <w:tc>
          <w:tcPr>
            <w:tcW w:w="573" w:type="pct"/>
            <w:shd w:val="clear" w:color="auto" w:fill="BFBFBF" w:themeFill="background1" w:themeFillShade="BF"/>
          </w:tcPr>
          <w:p w14:paraId="31731C03" w14:textId="77777777" w:rsidR="008C1FCC" w:rsidRPr="001D0858" w:rsidRDefault="008C1FCC" w:rsidP="00FE7F8C">
            <w:pPr>
              <w:pStyle w:val="Tableheading"/>
              <w:rPr>
                <w:sz w:val="20"/>
                <w:szCs w:val="20"/>
              </w:rPr>
            </w:pPr>
            <w:r>
              <w:rPr>
                <w:sz w:val="20"/>
                <w:szCs w:val="20"/>
              </w:rPr>
              <w:t>2016</w:t>
            </w:r>
          </w:p>
        </w:tc>
        <w:tc>
          <w:tcPr>
            <w:tcW w:w="573" w:type="pct"/>
            <w:shd w:val="clear" w:color="auto" w:fill="BFBFBF" w:themeFill="background1" w:themeFillShade="BF"/>
          </w:tcPr>
          <w:p w14:paraId="28065D82" w14:textId="77777777" w:rsidR="008C1FCC" w:rsidRPr="001D0858" w:rsidRDefault="008C1FCC" w:rsidP="00FE7F8C">
            <w:pPr>
              <w:pStyle w:val="Tableheading"/>
              <w:rPr>
                <w:sz w:val="20"/>
                <w:szCs w:val="20"/>
              </w:rPr>
            </w:pPr>
            <w:r>
              <w:rPr>
                <w:sz w:val="20"/>
                <w:szCs w:val="20"/>
              </w:rPr>
              <w:t>2017</w:t>
            </w:r>
          </w:p>
        </w:tc>
        <w:tc>
          <w:tcPr>
            <w:tcW w:w="573" w:type="pct"/>
            <w:shd w:val="clear" w:color="auto" w:fill="BFBFBF" w:themeFill="background1" w:themeFillShade="BF"/>
          </w:tcPr>
          <w:p w14:paraId="173E0378" w14:textId="77777777" w:rsidR="008C1FCC" w:rsidRPr="001D0858" w:rsidRDefault="008C1FCC" w:rsidP="00FE7F8C">
            <w:pPr>
              <w:pStyle w:val="Tableheading"/>
              <w:rPr>
                <w:sz w:val="20"/>
                <w:szCs w:val="20"/>
              </w:rPr>
            </w:pPr>
            <w:r>
              <w:rPr>
                <w:sz w:val="20"/>
                <w:szCs w:val="20"/>
              </w:rPr>
              <w:t>2018</w:t>
            </w:r>
          </w:p>
        </w:tc>
        <w:tc>
          <w:tcPr>
            <w:tcW w:w="575" w:type="pct"/>
            <w:shd w:val="clear" w:color="auto" w:fill="BFBFBF" w:themeFill="background1" w:themeFillShade="BF"/>
          </w:tcPr>
          <w:p w14:paraId="4117D1C2" w14:textId="77777777" w:rsidR="008C1FCC" w:rsidRDefault="008C1FCC" w:rsidP="00FE7F8C">
            <w:pPr>
              <w:pStyle w:val="Tableheading"/>
              <w:rPr>
                <w:sz w:val="20"/>
                <w:szCs w:val="20"/>
              </w:rPr>
            </w:pPr>
            <w:r>
              <w:rPr>
                <w:sz w:val="20"/>
                <w:szCs w:val="20"/>
              </w:rPr>
              <w:t>2019</w:t>
            </w:r>
          </w:p>
        </w:tc>
      </w:tr>
      <w:tr w:rsidR="008C1FCC" w:rsidRPr="001D0858" w14:paraId="4FFB8E35" w14:textId="77777777" w:rsidTr="00F22CB6">
        <w:trPr>
          <w:trHeight w:val="20"/>
        </w:trPr>
        <w:tc>
          <w:tcPr>
            <w:tcW w:w="2134" w:type="pct"/>
          </w:tcPr>
          <w:p w14:paraId="5310E1F3" w14:textId="23A863EA" w:rsidR="008C1FCC" w:rsidRDefault="00F22CB6" w:rsidP="00FE7F8C">
            <w:pPr>
              <w:pStyle w:val="Tableheading"/>
              <w:rPr>
                <w:rFonts w:cstheme="minorHAnsi"/>
                <w:sz w:val="20"/>
                <w:szCs w:val="20"/>
              </w:rPr>
            </w:pPr>
            <w:r>
              <w:rPr>
                <w:rFonts w:cstheme="minorHAnsi"/>
                <w:sz w:val="20"/>
                <w:szCs w:val="20"/>
              </w:rPr>
              <w:t>Number of p</w:t>
            </w:r>
            <w:r w:rsidR="00912CE3">
              <w:rPr>
                <w:rFonts w:cstheme="minorHAnsi"/>
                <w:sz w:val="20"/>
                <w:szCs w:val="20"/>
              </w:rPr>
              <w:t>atients</w:t>
            </w:r>
            <w:r w:rsidR="000202D7">
              <w:rPr>
                <w:rFonts w:cstheme="minorHAnsi"/>
                <w:sz w:val="20"/>
                <w:szCs w:val="20"/>
              </w:rPr>
              <w:t xml:space="preserve"> prescribed sodium </w:t>
            </w:r>
            <w:r w:rsidR="0019067C">
              <w:rPr>
                <w:rFonts w:cstheme="minorHAnsi"/>
                <w:sz w:val="20"/>
                <w:szCs w:val="20"/>
              </w:rPr>
              <w:t>hyaluronate</w:t>
            </w:r>
          </w:p>
        </w:tc>
        <w:tc>
          <w:tcPr>
            <w:tcW w:w="573" w:type="pct"/>
          </w:tcPr>
          <w:p w14:paraId="49B90995" w14:textId="77777777" w:rsidR="008C1FCC" w:rsidRPr="000F2789" w:rsidRDefault="008C1FCC" w:rsidP="00FE7F8C">
            <w:pPr>
              <w:pStyle w:val="Tableheading"/>
              <w:rPr>
                <w:rFonts w:cstheme="minorHAnsi"/>
                <w:b w:val="0"/>
                <w:sz w:val="20"/>
                <w:szCs w:val="20"/>
              </w:rPr>
            </w:pPr>
            <w:r>
              <w:rPr>
                <w:rFonts w:cstheme="minorHAnsi"/>
                <w:b w:val="0"/>
                <w:sz w:val="20"/>
                <w:szCs w:val="20"/>
              </w:rPr>
              <w:t>466</w:t>
            </w:r>
          </w:p>
        </w:tc>
        <w:tc>
          <w:tcPr>
            <w:tcW w:w="573" w:type="pct"/>
          </w:tcPr>
          <w:p w14:paraId="5AB17EF5" w14:textId="77777777" w:rsidR="008C1FCC" w:rsidRPr="000F2789" w:rsidRDefault="008C1FCC" w:rsidP="00FE7F8C">
            <w:pPr>
              <w:pStyle w:val="Tableheading"/>
              <w:rPr>
                <w:rFonts w:cstheme="minorHAnsi"/>
                <w:b w:val="0"/>
                <w:sz w:val="20"/>
                <w:szCs w:val="20"/>
              </w:rPr>
            </w:pPr>
            <w:r>
              <w:rPr>
                <w:rFonts w:cstheme="minorHAnsi"/>
                <w:b w:val="0"/>
                <w:sz w:val="20"/>
                <w:szCs w:val="20"/>
              </w:rPr>
              <w:t>909</w:t>
            </w:r>
          </w:p>
        </w:tc>
        <w:tc>
          <w:tcPr>
            <w:tcW w:w="573" w:type="pct"/>
          </w:tcPr>
          <w:p w14:paraId="66605112" w14:textId="77777777" w:rsidR="008C1FCC" w:rsidRPr="000F2789" w:rsidRDefault="008C1FCC" w:rsidP="00FE7F8C">
            <w:pPr>
              <w:pStyle w:val="Tableheading"/>
              <w:rPr>
                <w:rFonts w:cstheme="minorHAnsi"/>
                <w:b w:val="0"/>
                <w:sz w:val="20"/>
                <w:szCs w:val="20"/>
              </w:rPr>
            </w:pPr>
            <w:r>
              <w:rPr>
                <w:rFonts w:cstheme="minorHAnsi"/>
                <w:b w:val="0"/>
                <w:sz w:val="20"/>
                <w:szCs w:val="20"/>
              </w:rPr>
              <w:t>1380</w:t>
            </w:r>
          </w:p>
        </w:tc>
        <w:tc>
          <w:tcPr>
            <w:tcW w:w="573" w:type="pct"/>
          </w:tcPr>
          <w:p w14:paraId="1813181A" w14:textId="77777777" w:rsidR="008C1FCC" w:rsidRPr="000F2789" w:rsidRDefault="008C1FCC" w:rsidP="00FE7F8C">
            <w:pPr>
              <w:pStyle w:val="Tableheading"/>
              <w:rPr>
                <w:rFonts w:cstheme="minorHAnsi"/>
                <w:b w:val="0"/>
                <w:sz w:val="20"/>
                <w:szCs w:val="20"/>
              </w:rPr>
            </w:pPr>
            <w:r>
              <w:rPr>
                <w:rFonts w:cstheme="minorHAnsi"/>
                <w:b w:val="0"/>
                <w:sz w:val="20"/>
                <w:szCs w:val="20"/>
              </w:rPr>
              <w:t>2166</w:t>
            </w:r>
          </w:p>
        </w:tc>
        <w:tc>
          <w:tcPr>
            <w:tcW w:w="575" w:type="pct"/>
          </w:tcPr>
          <w:p w14:paraId="2F905AE3" w14:textId="77777777" w:rsidR="008C1FCC" w:rsidRPr="004B4004" w:rsidRDefault="008C1FCC" w:rsidP="00FE7F8C">
            <w:pPr>
              <w:pStyle w:val="Tableheading"/>
              <w:rPr>
                <w:rFonts w:cstheme="minorHAnsi"/>
                <w:b w:val="0"/>
                <w:sz w:val="20"/>
                <w:szCs w:val="20"/>
              </w:rPr>
            </w:pPr>
            <w:r>
              <w:rPr>
                <w:rFonts w:cstheme="minorHAnsi"/>
                <w:b w:val="0"/>
                <w:sz w:val="20"/>
                <w:szCs w:val="20"/>
              </w:rPr>
              <w:t>3109</w:t>
            </w:r>
          </w:p>
        </w:tc>
      </w:tr>
      <w:tr w:rsidR="008C1FCC" w:rsidRPr="001D0858" w14:paraId="7C60DB2D" w14:textId="77777777" w:rsidTr="00CE19DA">
        <w:trPr>
          <w:trHeight w:val="20"/>
        </w:trPr>
        <w:tc>
          <w:tcPr>
            <w:tcW w:w="5000" w:type="pct"/>
            <w:gridSpan w:val="6"/>
            <w:shd w:val="clear" w:color="auto" w:fill="F2F2F2" w:themeFill="background1" w:themeFillShade="F2"/>
          </w:tcPr>
          <w:p w14:paraId="008B55A2" w14:textId="77777777" w:rsidR="008C1FCC" w:rsidRDefault="008C1FCC" w:rsidP="00FE7F8C">
            <w:pPr>
              <w:pStyle w:val="Tableheading"/>
              <w:rPr>
                <w:rFonts w:cstheme="minorHAnsi"/>
                <w:b w:val="0"/>
                <w:sz w:val="20"/>
                <w:szCs w:val="20"/>
              </w:rPr>
            </w:pPr>
            <w:r>
              <w:rPr>
                <w:rFonts w:cstheme="minorHAnsi"/>
                <w:b w:val="0"/>
                <w:sz w:val="20"/>
                <w:szCs w:val="20"/>
              </w:rPr>
              <w:t>P</w:t>
            </w:r>
            <w:r w:rsidRPr="00F72584">
              <w:rPr>
                <w:rFonts w:cstheme="minorHAnsi"/>
                <w:b w:val="0"/>
                <w:sz w:val="20"/>
                <w:szCs w:val="20"/>
              </w:rPr>
              <w:t>reservative-free single dose</w:t>
            </w:r>
            <w:r>
              <w:rPr>
                <w:rFonts w:cstheme="minorHAnsi"/>
                <w:b w:val="0"/>
                <w:sz w:val="20"/>
                <w:szCs w:val="20"/>
              </w:rPr>
              <w:t xml:space="preserve"> or multidose</w:t>
            </w:r>
            <w:r w:rsidRPr="00F72584">
              <w:rPr>
                <w:rFonts w:cstheme="minorHAnsi"/>
                <w:b w:val="0"/>
                <w:sz w:val="20"/>
                <w:szCs w:val="20"/>
              </w:rPr>
              <w:t xml:space="preserve"> formulation</w:t>
            </w:r>
          </w:p>
        </w:tc>
      </w:tr>
      <w:tr w:rsidR="008C1FCC" w:rsidRPr="001D0858" w14:paraId="06F5FD1F" w14:textId="77777777" w:rsidTr="00F22CB6">
        <w:trPr>
          <w:trHeight w:val="20"/>
        </w:trPr>
        <w:tc>
          <w:tcPr>
            <w:tcW w:w="2134" w:type="pct"/>
          </w:tcPr>
          <w:p w14:paraId="2AC53773" w14:textId="77777777" w:rsidR="008C1FCC" w:rsidRDefault="008C1FCC" w:rsidP="00FE7F8C">
            <w:pPr>
              <w:pStyle w:val="Tableheading"/>
              <w:rPr>
                <w:rFonts w:cstheme="minorHAnsi"/>
                <w:sz w:val="20"/>
                <w:szCs w:val="20"/>
              </w:rPr>
            </w:pPr>
            <w:r>
              <w:rPr>
                <w:rFonts w:cstheme="minorHAnsi"/>
                <w:sz w:val="20"/>
                <w:szCs w:val="20"/>
              </w:rPr>
              <w:t>PBS only</w:t>
            </w:r>
          </w:p>
        </w:tc>
        <w:tc>
          <w:tcPr>
            <w:tcW w:w="573" w:type="pct"/>
          </w:tcPr>
          <w:p w14:paraId="6AECFD95" w14:textId="77777777" w:rsidR="008C1FCC" w:rsidRDefault="008C1FCC" w:rsidP="00FE7F8C">
            <w:pPr>
              <w:pStyle w:val="Tableheading"/>
              <w:rPr>
                <w:rFonts w:cstheme="minorHAnsi"/>
                <w:b w:val="0"/>
                <w:sz w:val="20"/>
                <w:szCs w:val="20"/>
              </w:rPr>
            </w:pPr>
            <w:r>
              <w:rPr>
                <w:rFonts w:cstheme="minorHAnsi"/>
                <w:b w:val="0"/>
                <w:sz w:val="20"/>
                <w:szCs w:val="20"/>
              </w:rPr>
              <w:t>439</w:t>
            </w:r>
          </w:p>
        </w:tc>
        <w:tc>
          <w:tcPr>
            <w:tcW w:w="573" w:type="pct"/>
          </w:tcPr>
          <w:p w14:paraId="20C92FEC" w14:textId="77777777" w:rsidR="008C1FCC" w:rsidRPr="00942A76" w:rsidRDefault="008C1FCC" w:rsidP="00FE7F8C">
            <w:pPr>
              <w:pStyle w:val="Tableheading"/>
              <w:rPr>
                <w:rFonts w:cstheme="minorHAnsi"/>
                <w:b w:val="0"/>
                <w:sz w:val="20"/>
                <w:szCs w:val="20"/>
              </w:rPr>
            </w:pPr>
            <w:r>
              <w:rPr>
                <w:rFonts w:cstheme="minorHAnsi"/>
                <w:b w:val="0"/>
                <w:sz w:val="20"/>
                <w:szCs w:val="20"/>
              </w:rPr>
              <w:t>778</w:t>
            </w:r>
          </w:p>
        </w:tc>
        <w:tc>
          <w:tcPr>
            <w:tcW w:w="573" w:type="pct"/>
          </w:tcPr>
          <w:p w14:paraId="61402EB3" w14:textId="77777777" w:rsidR="008C1FCC" w:rsidRPr="00942A76" w:rsidRDefault="008C1FCC" w:rsidP="00FE7F8C">
            <w:pPr>
              <w:pStyle w:val="Tableheading"/>
              <w:rPr>
                <w:rFonts w:cstheme="minorHAnsi"/>
                <w:b w:val="0"/>
                <w:sz w:val="20"/>
                <w:szCs w:val="20"/>
              </w:rPr>
            </w:pPr>
            <w:r>
              <w:rPr>
                <w:rFonts w:cstheme="minorHAnsi"/>
                <w:b w:val="0"/>
                <w:sz w:val="20"/>
                <w:szCs w:val="20"/>
              </w:rPr>
              <w:t>1149</w:t>
            </w:r>
          </w:p>
        </w:tc>
        <w:tc>
          <w:tcPr>
            <w:tcW w:w="573" w:type="pct"/>
          </w:tcPr>
          <w:p w14:paraId="764C6B2E" w14:textId="77777777" w:rsidR="008C1FCC" w:rsidRPr="00942A76" w:rsidRDefault="008C1FCC" w:rsidP="00FE7F8C">
            <w:pPr>
              <w:pStyle w:val="Tableheading"/>
              <w:rPr>
                <w:rFonts w:cstheme="minorHAnsi"/>
                <w:b w:val="0"/>
                <w:sz w:val="20"/>
                <w:szCs w:val="20"/>
              </w:rPr>
            </w:pPr>
            <w:r>
              <w:rPr>
                <w:rFonts w:cstheme="minorHAnsi"/>
                <w:b w:val="0"/>
                <w:sz w:val="20"/>
                <w:szCs w:val="20"/>
              </w:rPr>
              <w:t>1917</w:t>
            </w:r>
          </w:p>
        </w:tc>
        <w:tc>
          <w:tcPr>
            <w:tcW w:w="575" w:type="pct"/>
          </w:tcPr>
          <w:p w14:paraId="6CB8C1F6" w14:textId="77777777" w:rsidR="008C1FCC" w:rsidRDefault="008C1FCC" w:rsidP="00FE7F8C">
            <w:pPr>
              <w:pStyle w:val="Tableheading"/>
              <w:rPr>
                <w:rFonts w:cstheme="minorHAnsi"/>
                <w:b w:val="0"/>
                <w:sz w:val="20"/>
                <w:szCs w:val="20"/>
              </w:rPr>
            </w:pPr>
            <w:r>
              <w:rPr>
                <w:rFonts w:cstheme="minorHAnsi"/>
                <w:b w:val="0"/>
                <w:sz w:val="20"/>
                <w:szCs w:val="20"/>
              </w:rPr>
              <w:t>2898</w:t>
            </w:r>
          </w:p>
        </w:tc>
      </w:tr>
      <w:tr w:rsidR="008C1FCC" w:rsidRPr="001D0858" w14:paraId="729D60DD" w14:textId="77777777" w:rsidTr="00F22CB6">
        <w:trPr>
          <w:trHeight w:val="20"/>
        </w:trPr>
        <w:tc>
          <w:tcPr>
            <w:tcW w:w="2134" w:type="pct"/>
          </w:tcPr>
          <w:p w14:paraId="25FC4064" w14:textId="67A09BC1" w:rsidR="008C1FCC" w:rsidRDefault="008C1FCC" w:rsidP="00FE7F8C">
            <w:pPr>
              <w:pStyle w:val="Tableheading"/>
              <w:rPr>
                <w:rFonts w:cstheme="minorHAnsi"/>
                <w:sz w:val="20"/>
                <w:szCs w:val="20"/>
              </w:rPr>
            </w:pPr>
            <w:r>
              <w:rPr>
                <w:rFonts w:cstheme="minorHAnsi"/>
                <w:sz w:val="20"/>
                <w:szCs w:val="20"/>
              </w:rPr>
              <w:t>Private only</w:t>
            </w:r>
            <w:r w:rsidR="00C35DE3">
              <w:rPr>
                <w:rFonts w:cstheme="minorHAnsi"/>
                <w:sz w:val="20"/>
                <w:szCs w:val="20"/>
              </w:rPr>
              <w:t xml:space="preserve"> or both private and PBS</w:t>
            </w:r>
            <w:r w:rsidR="00584511">
              <w:rPr>
                <w:rFonts w:cstheme="minorHAnsi"/>
                <w:sz w:val="20"/>
                <w:szCs w:val="20"/>
              </w:rPr>
              <w:t>†</w:t>
            </w:r>
          </w:p>
        </w:tc>
        <w:tc>
          <w:tcPr>
            <w:tcW w:w="573" w:type="pct"/>
          </w:tcPr>
          <w:p w14:paraId="593F03A9" w14:textId="08A03F49" w:rsidR="008C1FCC" w:rsidRDefault="008C1FCC" w:rsidP="00FE7F8C">
            <w:pPr>
              <w:pStyle w:val="Tableheading"/>
              <w:rPr>
                <w:rFonts w:cstheme="minorHAnsi"/>
                <w:b w:val="0"/>
                <w:sz w:val="20"/>
                <w:szCs w:val="20"/>
              </w:rPr>
            </w:pPr>
            <w:r>
              <w:rPr>
                <w:rFonts w:cstheme="minorHAnsi"/>
                <w:b w:val="0"/>
                <w:sz w:val="20"/>
                <w:szCs w:val="20"/>
              </w:rPr>
              <w:t>2</w:t>
            </w:r>
            <w:r w:rsidR="00FD4110">
              <w:rPr>
                <w:rFonts w:cstheme="minorHAnsi"/>
                <w:b w:val="0"/>
                <w:sz w:val="20"/>
                <w:szCs w:val="20"/>
              </w:rPr>
              <w:t>4</w:t>
            </w:r>
          </w:p>
        </w:tc>
        <w:tc>
          <w:tcPr>
            <w:tcW w:w="573" w:type="pct"/>
          </w:tcPr>
          <w:p w14:paraId="617C413C" w14:textId="3452F146" w:rsidR="008C1FCC" w:rsidRPr="00942A76" w:rsidRDefault="009B3ACD" w:rsidP="00FE7F8C">
            <w:pPr>
              <w:pStyle w:val="Tableheading"/>
              <w:rPr>
                <w:rFonts w:cstheme="minorHAnsi"/>
                <w:b w:val="0"/>
                <w:sz w:val="20"/>
                <w:szCs w:val="20"/>
              </w:rPr>
            </w:pPr>
            <w:r>
              <w:rPr>
                <w:rFonts w:cstheme="minorHAnsi"/>
                <w:b w:val="0"/>
                <w:sz w:val="20"/>
                <w:szCs w:val="20"/>
              </w:rPr>
              <w:t>121</w:t>
            </w:r>
          </w:p>
        </w:tc>
        <w:tc>
          <w:tcPr>
            <w:tcW w:w="573" w:type="pct"/>
          </w:tcPr>
          <w:p w14:paraId="76DF88A4" w14:textId="31A38652" w:rsidR="008C1FCC" w:rsidRPr="00942A76" w:rsidRDefault="00CD3B89" w:rsidP="00FE7F8C">
            <w:pPr>
              <w:pStyle w:val="Tableheading"/>
              <w:rPr>
                <w:rFonts w:cstheme="minorHAnsi"/>
                <w:b w:val="0"/>
                <w:sz w:val="20"/>
                <w:szCs w:val="20"/>
              </w:rPr>
            </w:pPr>
            <w:r>
              <w:rPr>
                <w:rFonts w:cstheme="minorHAnsi"/>
                <w:b w:val="0"/>
                <w:sz w:val="20"/>
                <w:szCs w:val="20"/>
              </w:rPr>
              <w:t>212</w:t>
            </w:r>
          </w:p>
        </w:tc>
        <w:tc>
          <w:tcPr>
            <w:tcW w:w="573" w:type="pct"/>
          </w:tcPr>
          <w:p w14:paraId="7889E05B" w14:textId="6779EEA8" w:rsidR="008C1FCC" w:rsidRPr="00942A76" w:rsidRDefault="008C1FCC" w:rsidP="00FE7F8C">
            <w:pPr>
              <w:pStyle w:val="Tableheading"/>
              <w:rPr>
                <w:rFonts w:cstheme="minorHAnsi"/>
                <w:b w:val="0"/>
                <w:sz w:val="20"/>
                <w:szCs w:val="20"/>
              </w:rPr>
            </w:pPr>
            <w:r>
              <w:rPr>
                <w:rFonts w:cstheme="minorHAnsi"/>
                <w:b w:val="0"/>
                <w:sz w:val="20"/>
                <w:szCs w:val="20"/>
              </w:rPr>
              <w:t>22</w:t>
            </w:r>
            <w:r w:rsidR="00CD3B89">
              <w:rPr>
                <w:rFonts w:cstheme="minorHAnsi"/>
                <w:b w:val="0"/>
                <w:sz w:val="20"/>
                <w:szCs w:val="20"/>
              </w:rPr>
              <w:t>9</w:t>
            </w:r>
          </w:p>
        </w:tc>
        <w:tc>
          <w:tcPr>
            <w:tcW w:w="575" w:type="pct"/>
          </w:tcPr>
          <w:p w14:paraId="5C70E8BC" w14:textId="5E0F9E4F" w:rsidR="008C1FCC" w:rsidRDefault="008C1FCC" w:rsidP="00FE7F8C">
            <w:pPr>
              <w:pStyle w:val="Tableheading"/>
              <w:rPr>
                <w:rFonts w:cstheme="minorHAnsi"/>
                <w:b w:val="0"/>
                <w:sz w:val="20"/>
                <w:szCs w:val="20"/>
              </w:rPr>
            </w:pPr>
            <w:r>
              <w:rPr>
                <w:rFonts w:cstheme="minorHAnsi"/>
                <w:b w:val="0"/>
                <w:sz w:val="20"/>
                <w:szCs w:val="20"/>
              </w:rPr>
              <w:t>1</w:t>
            </w:r>
            <w:r w:rsidR="0063532A">
              <w:rPr>
                <w:rFonts w:cstheme="minorHAnsi"/>
                <w:b w:val="0"/>
                <w:sz w:val="20"/>
                <w:szCs w:val="20"/>
              </w:rPr>
              <w:t>98</w:t>
            </w:r>
          </w:p>
        </w:tc>
      </w:tr>
      <w:tr w:rsidR="008C1FCC" w:rsidRPr="001D0858" w14:paraId="50B8F29E" w14:textId="77777777" w:rsidTr="00CE19DA">
        <w:trPr>
          <w:trHeight w:val="20"/>
        </w:trPr>
        <w:tc>
          <w:tcPr>
            <w:tcW w:w="5000" w:type="pct"/>
            <w:gridSpan w:val="6"/>
            <w:shd w:val="clear" w:color="auto" w:fill="F2F2F2" w:themeFill="background1" w:themeFillShade="F2"/>
          </w:tcPr>
          <w:p w14:paraId="6EC9D9E4" w14:textId="77777777" w:rsidR="008C1FCC" w:rsidRPr="00491CC9" w:rsidRDefault="008C1FCC" w:rsidP="00FE7F8C">
            <w:pPr>
              <w:pStyle w:val="Tableheading"/>
              <w:rPr>
                <w:rFonts w:cstheme="minorHAnsi"/>
                <w:b w:val="0"/>
                <w:sz w:val="20"/>
                <w:szCs w:val="20"/>
              </w:rPr>
            </w:pPr>
            <w:r>
              <w:rPr>
                <w:rFonts w:cstheme="minorHAnsi"/>
                <w:b w:val="0"/>
                <w:sz w:val="20"/>
                <w:szCs w:val="20"/>
              </w:rPr>
              <w:t>P</w:t>
            </w:r>
            <w:r w:rsidRPr="00F72584">
              <w:rPr>
                <w:rFonts w:cstheme="minorHAnsi"/>
                <w:b w:val="0"/>
                <w:sz w:val="20"/>
                <w:szCs w:val="20"/>
              </w:rPr>
              <w:t>reservative containing multidose formulation</w:t>
            </w:r>
          </w:p>
        </w:tc>
      </w:tr>
      <w:tr w:rsidR="008C1FCC" w:rsidRPr="001D0858" w14:paraId="6029BCD3" w14:textId="77777777" w:rsidTr="00F22CB6">
        <w:trPr>
          <w:trHeight w:val="20"/>
        </w:trPr>
        <w:tc>
          <w:tcPr>
            <w:tcW w:w="2134" w:type="pct"/>
          </w:tcPr>
          <w:p w14:paraId="62407BBA" w14:textId="50222490" w:rsidR="008C1FCC" w:rsidRPr="00491CC9" w:rsidRDefault="008C1FCC" w:rsidP="00FE7F8C">
            <w:pPr>
              <w:pStyle w:val="Tableheading"/>
              <w:rPr>
                <w:rFonts w:cstheme="minorHAnsi"/>
                <w:sz w:val="20"/>
                <w:szCs w:val="20"/>
              </w:rPr>
            </w:pPr>
            <w:r>
              <w:rPr>
                <w:rFonts w:cstheme="minorHAnsi"/>
                <w:sz w:val="20"/>
                <w:szCs w:val="20"/>
              </w:rPr>
              <w:t>PBS or private or both</w:t>
            </w:r>
            <w:r w:rsidR="00584511">
              <w:rPr>
                <w:rFonts w:cstheme="minorHAnsi"/>
                <w:sz w:val="20"/>
                <w:szCs w:val="20"/>
              </w:rPr>
              <w:t>‡</w:t>
            </w:r>
          </w:p>
        </w:tc>
        <w:tc>
          <w:tcPr>
            <w:tcW w:w="573" w:type="pct"/>
          </w:tcPr>
          <w:p w14:paraId="5ED770BA" w14:textId="77777777" w:rsidR="008C1FCC" w:rsidRPr="00491CC9" w:rsidRDefault="008C1FCC" w:rsidP="00FE7F8C">
            <w:pPr>
              <w:pStyle w:val="Tableheading"/>
              <w:rPr>
                <w:rFonts w:cstheme="minorHAnsi"/>
                <w:b w:val="0"/>
                <w:sz w:val="20"/>
                <w:szCs w:val="20"/>
              </w:rPr>
            </w:pPr>
            <w:r>
              <w:rPr>
                <w:rFonts w:cstheme="minorHAnsi"/>
                <w:b w:val="0"/>
                <w:sz w:val="20"/>
                <w:szCs w:val="20"/>
              </w:rPr>
              <w:t>&lt;5</w:t>
            </w:r>
          </w:p>
        </w:tc>
        <w:tc>
          <w:tcPr>
            <w:tcW w:w="573" w:type="pct"/>
          </w:tcPr>
          <w:p w14:paraId="0A0C6777" w14:textId="77777777" w:rsidR="008C1FCC" w:rsidRPr="00491CC9" w:rsidRDefault="008C1FCC" w:rsidP="00FE7F8C">
            <w:pPr>
              <w:pStyle w:val="Tableheading"/>
              <w:rPr>
                <w:rFonts w:cstheme="minorHAnsi"/>
                <w:b w:val="0"/>
                <w:sz w:val="20"/>
                <w:szCs w:val="20"/>
              </w:rPr>
            </w:pPr>
            <w:r>
              <w:rPr>
                <w:rFonts w:cstheme="minorHAnsi"/>
                <w:b w:val="0"/>
                <w:sz w:val="20"/>
                <w:szCs w:val="20"/>
              </w:rPr>
              <w:t>11</w:t>
            </w:r>
          </w:p>
        </w:tc>
        <w:tc>
          <w:tcPr>
            <w:tcW w:w="573" w:type="pct"/>
          </w:tcPr>
          <w:p w14:paraId="18E9F62E" w14:textId="77777777" w:rsidR="008C1FCC" w:rsidRPr="00491CC9" w:rsidRDefault="008C1FCC" w:rsidP="00FE7F8C">
            <w:pPr>
              <w:pStyle w:val="Tableheading"/>
              <w:rPr>
                <w:rFonts w:cstheme="minorHAnsi"/>
                <w:b w:val="0"/>
                <w:sz w:val="20"/>
                <w:szCs w:val="20"/>
              </w:rPr>
            </w:pPr>
            <w:r>
              <w:rPr>
                <w:rFonts w:cstheme="minorHAnsi"/>
                <w:b w:val="0"/>
                <w:sz w:val="20"/>
                <w:szCs w:val="20"/>
              </w:rPr>
              <w:t>20</w:t>
            </w:r>
          </w:p>
        </w:tc>
        <w:tc>
          <w:tcPr>
            <w:tcW w:w="573" w:type="pct"/>
          </w:tcPr>
          <w:p w14:paraId="62961428" w14:textId="77777777" w:rsidR="008C1FCC" w:rsidRPr="00491CC9" w:rsidRDefault="008C1FCC" w:rsidP="00FE7F8C">
            <w:pPr>
              <w:pStyle w:val="Tableheading"/>
              <w:rPr>
                <w:rFonts w:cstheme="minorHAnsi"/>
                <w:b w:val="0"/>
                <w:sz w:val="20"/>
                <w:szCs w:val="20"/>
              </w:rPr>
            </w:pPr>
            <w:r>
              <w:rPr>
                <w:rFonts w:cstheme="minorHAnsi"/>
                <w:b w:val="0"/>
                <w:sz w:val="20"/>
                <w:szCs w:val="20"/>
              </w:rPr>
              <w:t>20</w:t>
            </w:r>
          </w:p>
        </w:tc>
        <w:tc>
          <w:tcPr>
            <w:tcW w:w="575" w:type="pct"/>
          </w:tcPr>
          <w:p w14:paraId="32902D61" w14:textId="77777777" w:rsidR="008C1FCC" w:rsidRPr="00491CC9" w:rsidRDefault="008C1FCC" w:rsidP="00FE7F8C">
            <w:pPr>
              <w:pStyle w:val="Tableheading"/>
              <w:rPr>
                <w:rFonts w:cstheme="minorHAnsi"/>
                <w:b w:val="0"/>
                <w:sz w:val="20"/>
                <w:szCs w:val="20"/>
              </w:rPr>
            </w:pPr>
            <w:r>
              <w:rPr>
                <w:rFonts w:cstheme="minorHAnsi"/>
                <w:b w:val="0"/>
                <w:sz w:val="20"/>
                <w:szCs w:val="20"/>
              </w:rPr>
              <w:t>13</w:t>
            </w:r>
          </w:p>
        </w:tc>
      </w:tr>
    </w:tbl>
    <w:p w14:paraId="08B740B7" w14:textId="3FC1E281" w:rsidR="003B4402" w:rsidRDefault="008C1FCC" w:rsidP="003B4402">
      <w:pPr>
        <w:spacing w:after="0"/>
        <w:rPr>
          <w:sz w:val="20"/>
          <w:szCs w:val="20"/>
        </w:rPr>
      </w:pPr>
      <w:bookmarkStart w:id="1" w:name="_Hlk58489097"/>
      <w:r w:rsidRPr="00E37537">
        <w:rPr>
          <w:sz w:val="20"/>
          <w:szCs w:val="20"/>
        </w:rPr>
        <w:t>*Some patients had a record of both PC and PF sodium hy</w:t>
      </w:r>
      <w:r w:rsidR="00267605">
        <w:rPr>
          <w:sz w:val="20"/>
          <w:szCs w:val="20"/>
        </w:rPr>
        <w:t>a</w:t>
      </w:r>
      <w:r w:rsidRPr="00E37537">
        <w:rPr>
          <w:sz w:val="20"/>
          <w:szCs w:val="20"/>
        </w:rPr>
        <w:t>l</w:t>
      </w:r>
      <w:r w:rsidR="00A64D64">
        <w:rPr>
          <w:sz w:val="20"/>
          <w:szCs w:val="20"/>
        </w:rPr>
        <w:t>u</w:t>
      </w:r>
      <w:r w:rsidRPr="00E37537">
        <w:rPr>
          <w:sz w:val="20"/>
          <w:szCs w:val="20"/>
        </w:rPr>
        <w:t>ronate</w:t>
      </w:r>
    </w:p>
    <w:bookmarkEnd w:id="1"/>
    <w:p w14:paraId="72D3730C" w14:textId="4E1092A7" w:rsidR="003D6563" w:rsidRDefault="008C1FCC" w:rsidP="003D6563">
      <w:pPr>
        <w:spacing w:after="0"/>
        <w:rPr>
          <w:sz w:val="20"/>
          <w:szCs w:val="20"/>
        </w:rPr>
      </w:pPr>
      <w:r w:rsidRPr="00E37537">
        <w:rPr>
          <w:sz w:val="20"/>
          <w:szCs w:val="20"/>
        </w:rPr>
        <w:t>†</w:t>
      </w:r>
      <w:r w:rsidR="00584511" w:rsidRPr="00584511">
        <w:t xml:space="preserve"> </w:t>
      </w:r>
      <w:r w:rsidR="00584511" w:rsidRPr="00584511">
        <w:rPr>
          <w:sz w:val="20"/>
          <w:szCs w:val="20"/>
        </w:rPr>
        <w:t xml:space="preserve">Due to small numbers </w:t>
      </w:r>
      <w:r w:rsidR="002534EF">
        <w:rPr>
          <w:sz w:val="20"/>
          <w:szCs w:val="20"/>
        </w:rPr>
        <w:t>patients with only private PF</w:t>
      </w:r>
      <w:r w:rsidR="00584511" w:rsidRPr="00584511">
        <w:rPr>
          <w:sz w:val="20"/>
          <w:szCs w:val="20"/>
        </w:rPr>
        <w:t xml:space="preserve"> sodium </w:t>
      </w:r>
      <w:r w:rsidR="00A64D64">
        <w:rPr>
          <w:sz w:val="20"/>
          <w:szCs w:val="20"/>
        </w:rPr>
        <w:t>hyalu</w:t>
      </w:r>
      <w:r w:rsidR="00584511" w:rsidRPr="00584511">
        <w:rPr>
          <w:sz w:val="20"/>
          <w:szCs w:val="20"/>
        </w:rPr>
        <w:t>ronate</w:t>
      </w:r>
      <w:r w:rsidR="002534EF">
        <w:rPr>
          <w:sz w:val="20"/>
          <w:szCs w:val="20"/>
        </w:rPr>
        <w:t xml:space="preserve"> or a mixture of both private and PBS</w:t>
      </w:r>
      <w:r w:rsidR="003D6563">
        <w:rPr>
          <w:sz w:val="20"/>
          <w:szCs w:val="20"/>
        </w:rPr>
        <w:t xml:space="preserve"> PF sodium </w:t>
      </w:r>
      <w:r w:rsidR="00A64D64">
        <w:rPr>
          <w:sz w:val="20"/>
          <w:szCs w:val="20"/>
        </w:rPr>
        <w:t>hyalu</w:t>
      </w:r>
      <w:r w:rsidR="003D6563">
        <w:rPr>
          <w:sz w:val="20"/>
          <w:szCs w:val="20"/>
        </w:rPr>
        <w:t xml:space="preserve">ronate </w:t>
      </w:r>
      <w:r w:rsidR="00584511" w:rsidRPr="00584511">
        <w:rPr>
          <w:sz w:val="20"/>
          <w:szCs w:val="20"/>
        </w:rPr>
        <w:t>have been combined into a single category</w:t>
      </w:r>
    </w:p>
    <w:p w14:paraId="2C201F7C" w14:textId="0CB2C61C" w:rsidR="008C1FCC" w:rsidRDefault="00584511" w:rsidP="008C1FCC">
      <w:pPr>
        <w:rPr>
          <w:sz w:val="20"/>
          <w:szCs w:val="20"/>
        </w:rPr>
      </w:pPr>
      <w:r>
        <w:rPr>
          <w:rFonts w:cstheme="minorHAnsi"/>
          <w:sz w:val="20"/>
          <w:szCs w:val="20"/>
        </w:rPr>
        <w:t>‡</w:t>
      </w:r>
      <w:r w:rsidR="008C1FCC" w:rsidRPr="00E37537">
        <w:rPr>
          <w:sz w:val="20"/>
          <w:szCs w:val="20"/>
        </w:rPr>
        <w:t>Due to small numbers</w:t>
      </w:r>
      <w:r w:rsidR="00B903FC">
        <w:rPr>
          <w:sz w:val="20"/>
          <w:szCs w:val="20"/>
        </w:rPr>
        <w:t xml:space="preserve"> patients prescribed any </w:t>
      </w:r>
      <w:r w:rsidR="00E872EF">
        <w:rPr>
          <w:sz w:val="20"/>
          <w:szCs w:val="20"/>
        </w:rPr>
        <w:t xml:space="preserve">type of </w:t>
      </w:r>
      <w:r w:rsidR="008C1FCC" w:rsidRPr="00E37537">
        <w:rPr>
          <w:sz w:val="20"/>
          <w:szCs w:val="20"/>
        </w:rPr>
        <w:t xml:space="preserve">PC sodium </w:t>
      </w:r>
      <w:r w:rsidR="00A64D64">
        <w:rPr>
          <w:sz w:val="20"/>
          <w:szCs w:val="20"/>
        </w:rPr>
        <w:t>hyalu</w:t>
      </w:r>
      <w:r w:rsidR="008C1FCC" w:rsidRPr="00E37537">
        <w:rPr>
          <w:sz w:val="20"/>
          <w:szCs w:val="20"/>
        </w:rPr>
        <w:t>ronate</w:t>
      </w:r>
      <w:r w:rsidR="00E872EF">
        <w:rPr>
          <w:sz w:val="20"/>
          <w:szCs w:val="20"/>
        </w:rPr>
        <w:t>, regardless of whether it was on the PBS or privately,</w:t>
      </w:r>
      <w:r w:rsidR="008C1FCC" w:rsidRPr="00E37537">
        <w:rPr>
          <w:sz w:val="20"/>
          <w:szCs w:val="20"/>
        </w:rPr>
        <w:t xml:space="preserve"> have been combined into a single</w:t>
      </w:r>
      <w:r w:rsidR="008C1FCC" w:rsidRPr="003B4402">
        <w:rPr>
          <w:sz w:val="20"/>
          <w:szCs w:val="20"/>
        </w:rPr>
        <w:t xml:space="preserve"> category</w:t>
      </w:r>
    </w:p>
    <w:p w14:paraId="462EF307" w14:textId="6D98F5A1" w:rsidR="00182ED1" w:rsidRDefault="00FD170F" w:rsidP="002D39C5">
      <w:pPr>
        <w:pStyle w:val="Heading2"/>
      </w:pPr>
      <w:r>
        <w:t>Regularly attending patient analyses</w:t>
      </w:r>
    </w:p>
    <w:p w14:paraId="201423CA" w14:textId="34CBB4CF" w:rsidR="00FD170F" w:rsidRDefault="00FD170F" w:rsidP="00617E2A">
      <w:r>
        <w:t xml:space="preserve">The above analyses </w:t>
      </w:r>
      <w:r w:rsidR="00A76765">
        <w:t xml:space="preserve">looked at trend information. Analyses from this point </w:t>
      </w:r>
      <w:r w:rsidR="005C2275">
        <w:t xml:space="preserve">forward </w:t>
      </w:r>
      <w:r w:rsidR="0040771B">
        <w:t xml:space="preserve">are </w:t>
      </w:r>
      <w:r w:rsidR="00C61459">
        <w:t xml:space="preserve">based on ‘regularly attending patients’ with at least three visits at a MedicineInsight practice between </w:t>
      </w:r>
      <w:r w:rsidR="0040771B">
        <w:t xml:space="preserve">January 2015 and December 2016 (2015–16) or </w:t>
      </w:r>
      <w:r w:rsidR="005C2275">
        <w:t xml:space="preserve">between </w:t>
      </w:r>
      <w:r w:rsidR="00C61459">
        <w:t>January 2018 and December 2019</w:t>
      </w:r>
      <w:r w:rsidR="0040771B">
        <w:t xml:space="preserve"> (2018–19)</w:t>
      </w:r>
      <w:r w:rsidR="00C61459">
        <w:t>.</w:t>
      </w:r>
    </w:p>
    <w:p w14:paraId="05E42DC3" w14:textId="15222606" w:rsidR="00F672A7" w:rsidRDefault="00F672A7" w:rsidP="00617E2A">
      <w:r>
        <w:t xml:space="preserve">Among all </w:t>
      </w:r>
      <w:r w:rsidR="00A6739B">
        <w:t>regularly</w:t>
      </w:r>
      <w:r w:rsidR="008A0F17">
        <w:t xml:space="preserve"> attending patients </w:t>
      </w:r>
      <w:r w:rsidR="001C2C17">
        <w:t xml:space="preserve">(n = 1,947,094) </w:t>
      </w:r>
      <w:r w:rsidR="008A0F17">
        <w:t>in the 201</w:t>
      </w:r>
      <w:r w:rsidR="00A6739B">
        <w:t>8–19</w:t>
      </w:r>
      <w:r w:rsidR="009C7370">
        <w:t xml:space="preserve"> study period, 31,353 (1.61%) were prescribed some kind of ocular lubricant at least once. </w:t>
      </w:r>
      <w:r w:rsidR="001C2C17">
        <w:t xml:space="preserve">There were 20,101 patients (1.03%) who were prescribed a PC ocular lubricant and 13,158 patients (0.68%) who were </w:t>
      </w:r>
      <w:r w:rsidR="00EB2D95">
        <w:t>prescribed a PF ocular lubricant.</w:t>
      </w:r>
    </w:p>
    <w:p w14:paraId="1C8EAFB8" w14:textId="220727FA" w:rsidR="00EB6B5E" w:rsidRDefault="001472A8" w:rsidP="00FD170F">
      <w:pPr>
        <w:pStyle w:val="Heading3"/>
      </w:pPr>
      <w:r>
        <w:t>Prevalence of c</w:t>
      </w:r>
      <w:r w:rsidR="002D39C5">
        <w:t>onditions</w:t>
      </w:r>
      <w:r>
        <w:t xml:space="preserve"> among all regularly attending patients</w:t>
      </w:r>
    </w:p>
    <w:p w14:paraId="6327CC2C" w14:textId="7D2E898E" w:rsidR="00624614" w:rsidRDefault="002D0A4F" w:rsidP="002D0A4F">
      <w:r>
        <w:t xml:space="preserve">Table 9 shows the patient prevalence of </w:t>
      </w:r>
      <w:r w:rsidR="00AB4DD3">
        <w:t xml:space="preserve">the various conditions that may contribute to dry eye among all </w:t>
      </w:r>
      <w:r w:rsidR="7AD00EC8">
        <w:t>regular</w:t>
      </w:r>
      <w:r w:rsidR="000419DA">
        <w:t>ly attending</w:t>
      </w:r>
      <w:r w:rsidR="7AD00EC8">
        <w:t xml:space="preserve"> </w:t>
      </w:r>
      <w:r w:rsidR="00AB4DD3">
        <w:t xml:space="preserve">patients who visited their general </w:t>
      </w:r>
      <w:r w:rsidR="00D92B85">
        <w:t>practice</w:t>
      </w:r>
      <w:r w:rsidR="00AB4DD3">
        <w:t xml:space="preserve"> at least </w:t>
      </w:r>
      <w:r w:rsidR="00D92B85">
        <w:t xml:space="preserve">3 times between January 2018 and December 2019. </w:t>
      </w:r>
      <w:r w:rsidR="00632117">
        <w:t>As can be seen, 2.2% (95% CI 1.9</w:t>
      </w:r>
      <w:r w:rsidR="00D33DDA">
        <w:t>%</w:t>
      </w:r>
      <w:r w:rsidR="00632117">
        <w:t xml:space="preserve"> to 2.4%) of regular patients had a record of </w:t>
      </w:r>
      <w:r w:rsidR="00F5704A">
        <w:t xml:space="preserve">‘dry eye’ </w:t>
      </w:r>
      <w:r w:rsidR="00403D95">
        <w:t>at any time</w:t>
      </w:r>
      <w:r w:rsidR="00F5704A">
        <w:t xml:space="preserve"> in their patient history. </w:t>
      </w:r>
      <w:r w:rsidR="005C31D1">
        <w:t xml:space="preserve">Due to the </w:t>
      </w:r>
      <w:r w:rsidR="00B7102E">
        <w:t xml:space="preserve">variety </w:t>
      </w:r>
      <w:r w:rsidR="000E21F4">
        <w:t>of recording practices</w:t>
      </w:r>
      <w:r w:rsidR="00202BC9">
        <w:t xml:space="preserve"> </w:t>
      </w:r>
      <w:r w:rsidR="00677386">
        <w:t>among</w:t>
      </w:r>
      <w:r w:rsidR="00202BC9">
        <w:t xml:space="preserve"> GPs</w:t>
      </w:r>
      <w:r w:rsidR="000E21F4">
        <w:t xml:space="preserve"> it was not possible to distinguish dry eye syndrome from dry</w:t>
      </w:r>
      <w:r w:rsidR="00023662">
        <w:t xml:space="preserve"> </w:t>
      </w:r>
      <w:r w:rsidR="0056728F">
        <w:t>eyes</w:t>
      </w:r>
      <w:r w:rsidR="00002D1C">
        <w:t xml:space="preserve"> as a symptom</w:t>
      </w:r>
      <w:r w:rsidR="00726D06">
        <w:t>.</w:t>
      </w:r>
    </w:p>
    <w:p w14:paraId="0C4AB024" w14:textId="30F14A70" w:rsidR="002D0A4F" w:rsidRDefault="00EA6CAC" w:rsidP="002D0A4F">
      <w:r>
        <w:t xml:space="preserve">In the 2018–19 financial year, </w:t>
      </w:r>
      <w:r w:rsidR="008403B7" w:rsidRPr="008403B7">
        <w:t>21</w:t>
      </w:r>
      <w:r w:rsidR="008403B7">
        <w:t xml:space="preserve">.9 million patients </w:t>
      </w:r>
      <w:r w:rsidR="00312DB0">
        <w:t>had at least one</w:t>
      </w:r>
      <w:r w:rsidR="00A30E37">
        <w:t xml:space="preserve"> GP visit</w:t>
      </w:r>
      <w:r w:rsidR="00312DB0">
        <w:t xml:space="preserve"> </w:t>
      </w:r>
      <w:r w:rsidR="00FF1E3E">
        <w:t>(</w:t>
      </w:r>
      <w:r w:rsidR="00312DB0">
        <w:t xml:space="preserve">non-referred </w:t>
      </w:r>
      <w:r w:rsidR="0073711A">
        <w:t xml:space="preserve">MBS </w:t>
      </w:r>
      <w:r w:rsidR="00312DB0">
        <w:t>attendance</w:t>
      </w:r>
      <w:r w:rsidR="009A04C9">
        <w:t>)</w:t>
      </w:r>
      <w:r w:rsidR="00910C09">
        <w:t>.</w:t>
      </w:r>
      <w:r w:rsidR="00FB78C8">
        <w:rPr>
          <w:rStyle w:val="FootnoteReference"/>
        </w:rPr>
        <w:footnoteReference w:id="18"/>
      </w:r>
      <w:r w:rsidR="00910C09">
        <w:t xml:space="preserve"> </w:t>
      </w:r>
      <w:r w:rsidR="00992BE8">
        <w:t xml:space="preserve">Applying the prevalence of </w:t>
      </w:r>
      <w:r w:rsidR="00421209">
        <w:t xml:space="preserve">dry eye </w:t>
      </w:r>
      <w:r w:rsidR="00D8217E">
        <w:t>among</w:t>
      </w:r>
      <w:r w:rsidR="00352054">
        <w:t xml:space="preserve"> MedicineInsight patients</w:t>
      </w:r>
      <w:r w:rsidR="00421209">
        <w:t xml:space="preserve"> to this figure suggests that between </w:t>
      </w:r>
      <w:r w:rsidR="00772293">
        <w:t>4</w:t>
      </w:r>
      <w:r w:rsidR="00910C09">
        <w:t>16,907</w:t>
      </w:r>
      <w:r w:rsidR="00772293">
        <w:t xml:space="preserve"> and </w:t>
      </w:r>
      <w:r w:rsidR="00AC6AC4">
        <w:t xml:space="preserve">526,620 </w:t>
      </w:r>
      <w:r w:rsidR="00772293">
        <w:t>Australians</w:t>
      </w:r>
      <w:r w:rsidR="00AC6AC4">
        <w:t xml:space="preserve"> who visit their GP </w:t>
      </w:r>
      <w:r w:rsidR="00961BDC">
        <w:t xml:space="preserve">at least once over the year </w:t>
      </w:r>
      <w:r w:rsidR="005C75FE">
        <w:t xml:space="preserve">are likely to have </w:t>
      </w:r>
      <w:r w:rsidR="00A768E1">
        <w:t>dry eye.</w:t>
      </w:r>
      <w:r w:rsidR="009A4F06">
        <w:t xml:space="preserve"> </w:t>
      </w:r>
      <w:r w:rsidR="005C75FE">
        <w:t>In the associated PBS analysis</w:t>
      </w:r>
      <w:r w:rsidR="00961BDC">
        <w:t xml:space="preserve"> report, </w:t>
      </w:r>
      <w:r w:rsidR="00961BDC">
        <w:lastRenderedPageBreak/>
        <w:t>a</w:t>
      </w:r>
      <w:r w:rsidR="00504E2B">
        <w:t>p</w:t>
      </w:r>
      <w:r w:rsidR="009A4F06">
        <w:t xml:space="preserve">proximately 400,000 unique patients </w:t>
      </w:r>
      <w:r w:rsidR="00504E2B">
        <w:t xml:space="preserve">were </w:t>
      </w:r>
      <w:r w:rsidR="009A4F06">
        <w:t xml:space="preserve">prescribed an ocular lubricant </w:t>
      </w:r>
      <w:r w:rsidR="00504E2B">
        <w:t>on the PBS per calendar year.</w:t>
      </w:r>
    </w:p>
    <w:p w14:paraId="66EE3329" w14:textId="1CFBA67B" w:rsidR="00ED6B0A" w:rsidRPr="002D0A4F" w:rsidRDefault="00ED6B0A" w:rsidP="002D0A4F">
      <w:r>
        <w:t>The prevalence of any of the conditions associated with increased risk of dry eye was 4.4% (95% CI 4.1</w:t>
      </w:r>
      <w:r w:rsidR="00D33DDA">
        <w:t>%</w:t>
      </w:r>
      <w:r>
        <w:t xml:space="preserve"> to 4.8%). If this </w:t>
      </w:r>
      <w:r w:rsidR="00B80FE9">
        <w:t>figure is applied to the MBS attendance statistics this</w:t>
      </w:r>
      <w:r w:rsidR="00870999">
        <w:t xml:space="preserve"> suggests that between 899,642 and </w:t>
      </w:r>
      <w:r w:rsidR="0044098E">
        <w:t>1.05</w:t>
      </w:r>
      <w:r w:rsidR="005B04C8">
        <w:t xml:space="preserve"> million Australian who visit their GP at least once are likely to have </w:t>
      </w:r>
      <w:r w:rsidR="001C2AE7">
        <w:t>one of these conditions</w:t>
      </w:r>
      <w:r w:rsidR="005B04C8">
        <w:t>.</w:t>
      </w:r>
    </w:p>
    <w:p w14:paraId="6054F6F6" w14:textId="760AB4B9" w:rsidR="002D39C5" w:rsidRPr="002D39C5" w:rsidRDefault="00FB47B4" w:rsidP="00FB47B4">
      <w:pPr>
        <w:pStyle w:val="Tabletitle"/>
      </w:pPr>
      <w:r>
        <w:t xml:space="preserve">Table </w:t>
      </w:r>
      <w:r w:rsidR="00921591">
        <w:t>9</w:t>
      </w:r>
      <w:r>
        <w:t>: C</w:t>
      </w:r>
      <w:r w:rsidRPr="00FB47B4">
        <w:t>onditions recorded among regular</w:t>
      </w:r>
      <w:r w:rsidR="00B03E84">
        <w:t xml:space="preserve">ly attending </w:t>
      </w:r>
      <w:r>
        <w:t>M</w:t>
      </w:r>
      <w:r w:rsidRPr="00FB47B4">
        <w:t>edicine</w:t>
      </w:r>
      <w:r>
        <w:t>I</w:t>
      </w:r>
      <w:r w:rsidRPr="00FB47B4">
        <w:t xml:space="preserve">nsight patients (at least 3 clinical encounters between </w:t>
      </w:r>
      <w:r>
        <w:t>J</w:t>
      </w:r>
      <w:r w:rsidRPr="00FB47B4">
        <w:t xml:space="preserve">anuary 2018 and </w:t>
      </w:r>
      <w:r>
        <w:t>D</w:t>
      </w:r>
      <w:r w:rsidRPr="00FB47B4">
        <w:t>ecember 2019)</w:t>
      </w:r>
    </w:p>
    <w:tbl>
      <w:tblPr>
        <w:tblStyle w:val="TableGrid"/>
        <w:tblW w:w="0" w:type="auto"/>
        <w:tblLook w:val="04A0" w:firstRow="1" w:lastRow="0" w:firstColumn="1" w:lastColumn="0" w:noHBand="0" w:noVBand="1"/>
        <w:tblCaption w:val="Table 9: Conditions recorded among regularly attending MedicineInsight patients (at least 3 clinical encounters between January 2018 and December 2019)"/>
      </w:tblPr>
      <w:tblGrid>
        <w:gridCol w:w="6012"/>
        <w:gridCol w:w="1178"/>
        <w:gridCol w:w="1757"/>
      </w:tblGrid>
      <w:tr w:rsidR="002D39C5" w:rsidRPr="001D0858" w14:paraId="52250A97" w14:textId="77777777" w:rsidTr="00FE7F8C">
        <w:trPr>
          <w:trHeight w:val="20"/>
          <w:tblHeader/>
        </w:trPr>
        <w:tc>
          <w:tcPr>
            <w:tcW w:w="0" w:type="auto"/>
            <w:shd w:val="clear" w:color="auto" w:fill="BFBFBF" w:themeFill="background1" w:themeFillShade="BF"/>
          </w:tcPr>
          <w:p w14:paraId="22AFD187" w14:textId="77777777" w:rsidR="002D39C5" w:rsidRDefault="002D39C5" w:rsidP="00FE7F8C">
            <w:pPr>
              <w:pStyle w:val="Tableheading"/>
              <w:rPr>
                <w:sz w:val="20"/>
                <w:szCs w:val="20"/>
              </w:rPr>
            </w:pPr>
          </w:p>
        </w:tc>
        <w:tc>
          <w:tcPr>
            <w:tcW w:w="0" w:type="auto"/>
            <w:gridSpan w:val="2"/>
            <w:shd w:val="clear" w:color="auto" w:fill="BFBFBF" w:themeFill="background1" w:themeFillShade="BF"/>
          </w:tcPr>
          <w:p w14:paraId="4E05DE11" w14:textId="77777777" w:rsidR="002D39C5" w:rsidRDefault="002D39C5" w:rsidP="00FE7F8C">
            <w:pPr>
              <w:pStyle w:val="Tableheading"/>
              <w:rPr>
                <w:sz w:val="20"/>
                <w:szCs w:val="20"/>
              </w:rPr>
            </w:pPr>
            <w:r>
              <w:rPr>
                <w:sz w:val="20"/>
                <w:szCs w:val="20"/>
              </w:rPr>
              <w:t>Regular MedicineInsight patients</w:t>
            </w:r>
          </w:p>
        </w:tc>
      </w:tr>
      <w:tr w:rsidR="002D39C5" w:rsidRPr="001D0858" w14:paraId="7CFE7DB1" w14:textId="77777777" w:rsidTr="00FE7F8C">
        <w:trPr>
          <w:trHeight w:val="20"/>
          <w:tblHeader/>
        </w:trPr>
        <w:tc>
          <w:tcPr>
            <w:tcW w:w="0" w:type="auto"/>
            <w:shd w:val="clear" w:color="auto" w:fill="BFBFBF" w:themeFill="background1" w:themeFillShade="BF"/>
          </w:tcPr>
          <w:p w14:paraId="72142994" w14:textId="77777777" w:rsidR="002D39C5" w:rsidRDefault="002D39C5" w:rsidP="00FE7F8C">
            <w:pPr>
              <w:pStyle w:val="Tableheading"/>
              <w:rPr>
                <w:sz w:val="20"/>
                <w:szCs w:val="20"/>
              </w:rPr>
            </w:pPr>
            <w:r>
              <w:rPr>
                <w:sz w:val="20"/>
                <w:szCs w:val="20"/>
              </w:rPr>
              <w:t>Condition</w:t>
            </w:r>
          </w:p>
        </w:tc>
        <w:tc>
          <w:tcPr>
            <w:tcW w:w="0" w:type="auto"/>
            <w:shd w:val="clear" w:color="auto" w:fill="BFBFBF" w:themeFill="background1" w:themeFillShade="BF"/>
          </w:tcPr>
          <w:p w14:paraId="0A8C1418" w14:textId="27FB0999" w:rsidR="002D39C5" w:rsidRDefault="002D39C5" w:rsidP="00FE7F8C">
            <w:pPr>
              <w:pStyle w:val="Tableheading"/>
              <w:rPr>
                <w:sz w:val="20"/>
                <w:szCs w:val="20"/>
              </w:rPr>
            </w:pPr>
            <w:r w:rsidRPr="1157C17F">
              <w:rPr>
                <w:sz w:val="20"/>
                <w:szCs w:val="20"/>
              </w:rPr>
              <w:t>N</w:t>
            </w:r>
            <w:r w:rsidR="47F72279" w:rsidRPr="1157C17F">
              <w:rPr>
                <w:sz w:val="20"/>
                <w:szCs w:val="20"/>
              </w:rPr>
              <w:t>o.</w:t>
            </w:r>
          </w:p>
        </w:tc>
        <w:tc>
          <w:tcPr>
            <w:tcW w:w="0" w:type="auto"/>
            <w:shd w:val="clear" w:color="auto" w:fill="BFBFBF" w:themeFill="background1" w:themeFillShade="BF"/>
          </w:tcPr>
          <w:p w14:paraId="3AEBA3FA" w14:textId="77777777" w:rsidR="002D39C5" w:rsidRDefault="002D39C5" w:rsidP="00FE7F8C">
            <w:pPr>
              <w:pStyle w:val="Tableheading"/>
              <w:rPr>
                <w:sz w:val="20"/>
                <w:szCs w:val="20"/>
              </w:rPr>
            </w:pPr>
            <w:r>
              <w:rPr>
                <w:sz w:val="20"/>
                <w:szCs w:val="20"/>
              </w:rPr>
              <w:t xml:space="preserve">% </w:t>
            </w:r>
            <w:r w:rsidRPr="00A1210F">
              <w:rPr>
                <w:sz w:val="20"/>
                <w:szCs w:val="20"/>
              </w:rPr>
              <w:t>(</w:t>
            </w:r>
            <w:r>
              <w:rPr>
                <w:sz w:val="20"/>
                <w:szCs w:val="20"/>
              </w:rPr>
              <w:t>95</w:t>
            </w:r>
            <w:r w:rsidRPr="00A1210F">
              <w:rPr>
                <w:sz w:val="20"/>
                <w:szCs w:val="20"/>
              </w:rPr>
              <w:t>%</w:t>
            </w:r>
            <w:r>
              <w:rPr>
                <w:sz w:val="20"/>
                <w:szCs w:val="20"/>
              </w:rPr>
              <w:t xml:space="preserve"> CI</w:t>
            </w:r>
            <w:r w:rsidRPr="00A1210F">
              <w:rPr>
                <w:sz w:val="20"/>
                <w:szCs w:val="20"/>
              </w:rPr>
              <w:t>)</w:t>
            </w:r>
          </w:p>
        </w:tc>
      </w:tr>
      <w:tr w:rsidR="002D39C5" w:rsidRPr="001D0858" w14:paraId="330C947C" w14:textId="77777777" w:rsidTr="00FE7F8C">
        <w:trPr>
          <w:trHeight w:val="20"/>
        </w:trPr>
        <w:tc>
          <w:tcPr>
            <w:tcW w:w="0" w:type="auto"/>
          </w:tcPr>
          <w:p w14:paraId="4A28E144" w14:textId="2ADD378D" w:rsidR="002D39C5" w:rsidRPr="00981477" w:rsidRDefault="002D39C5" w:rsidP="00FE7F8C">
            <w:pPr>
              <w:pStyle w:val="Tableheading"/>
              <w:jc w:val="left"/>
              <w:rPr>
                <w:rFonts w:cstheme="minorHAnsi"/>
                <w:sz w:val="20"/>
                <w:szCs w:val="20"/>
              </w:rPr>
            </w:pPr>
            <w:r w:rsidRPr="00981477">
              <w:rPr>
                <w:rFonts w:cstheme="minorHAnsi"/>
                <w:sz w:val="20"/>
                <w:szCs w:val="20"/>
              </w:rPr>
              <w:t>Dry eye</w:t>
            </w:r>
          </w:p>
        </w:tc>
        <w:tc>
          <w:tcPr>
            <w:tcW w:w="0" w:type="auto"/>
          </w:tcPr>
          <w:p w14:paraId="1D56D22F" w14:textId="3974A2C2" w:rsidR="002D39C5" w:rsidRDefault="0043501B" w:rsidP="00FE7F8C">
            <w:pPr>
              <w:pStyle w:val="Tableheading"/>
              <w:rPr>
                <w:rFonts w:cstheme="minorHAnsi"/>
                <w:b w:val="0"/>
                <w:sz w:val="20"/>
                <w:szCs w:val="20"/>
              </w:rPr>
            </w:pPr>
            <w:r>
              <w:rPr>
                <w:rFonts w:cstheme="minorHAnsi"/>
                <w:b w:val="0"/>
                <w:sz w:val="20"/>
                <w:szCs w:val="20"/>
              </w:rPr>
              <w:t>42,058</w:t>
            </w:r>
          </w:p>
        </w:tc>
        <w:tc>
          <w:tcPr>
            <w:tcW w:w="0" w:type="auto"/>
          </w:tcPr>
          <w:p w14:paraId="26CA1ECE" w14:textId="648A3866" w:rsidR="002D39C5" w:rsidRDefault="0043501B" w:rsidP="00FE7F8C">
            <w:pPr>
              <w:pStyle w:val="Tableheading"/>
              <w:rPr>
                <w:rFonts w:cstheme="minorHAnsi"/>
                <w:b w:val="0"/>
                <w:sz w:val="20"/>
                <w:szCs w:val="20"/>
              </w:rPr>
            </w:pPr>
            <w:r>
              <w:rPr>
                <w:rFonts w:cstheme="minorHAnsi"/>
                <w:b w:val="0"/>
                <w:sz w:val="20"/>
                <w:szCs w:val="20"/>
              </w:rPr>
              <w:t>2.2 (1.9,2.4)</w:t>
            </w:r>
          </w:p>
        </w:tc>
      </w:tr>
      <w:tr w:rsidR="002D39C5" w:rsidRPr="001D0858" w14:paraId="40270AC1" w14:textId="77777777" w:rsidTr="00FE7F8C">
        <w:trPr>
          <w:trHeight w:val="20"/>
        </w:trPr>
        <w:tc>
          <w:tcPr>
            <w:tcW w:w="0" w:type="auto"/>
          </w:tcPr>
          <w:p w14:paraId="04A9361D" w14:textId="4E971ED2" w:rsidR="002D39C5" w:rsidRPr="00981477" w:rsidRDefault="002D39C5" w:rsidP="00FE7F8C">
            <w:pPr>
              <w:pStyle w:val="Tableheading"/>
              <w:jc w:val="left"/>
              <w:rPr>
                <w:rFonts w:cstheme="minorBidi"/>
                <w:sz w:val="20"/>
                <w:szCs w:val="20"/>
              </w:rPr>
            </w:pPr>
            <w:r w:rsidRPr="1157C17F">
              <w:rPr>
                <w:rFonts w:cstheme="minorBidi"/>
                <w:sz w:val="20"/>
                <w:szCs w:val="20"/>
              </w:rPr>
              <w:t xml:space="preserve">Autoimmune disease (Sjogren’s </w:t>
            </w:r>
            <w:r w:rsidR="45A88528" w:rsidRPr="1157C17F">
              <w:rPr>
                <w:rFonts w:cstheme="minorBidi"/>
                <w:sz w:val="20"/>
                <w:szCs w:val="20"/>
              </w:rPr>
              <w:t>syndrome</w:t>
            </w:r>
            <w:r w:rsidRPr="1157C17F">
              <w:rPr>
                <w:rFonts w:cstheme="minorBidi"/>
                <w:sz w:val="20"/>
                <w:szCs w:val="20"/>
              </w:rPr>
              <w:t>, rheumatoid arthritis, lupus)</w:t>
            </w:r>
          </w:p>
        </w:tc>
        <w:tc>
          <w:tcPr>
            <w:tcW w:w="0" w:type="auto"/>
          </w:tcPr>
          <w:p w14:paraId="6A8D9A93" w14:textId="0B42CCE9" w:rsidR="002D39C5" w:rsidRDefault="0012099B" w:rsidP="00FE7F8C">
            <w:pPr>
              <w:pStyle w:val="Tableheading"/>
              <w:rPr>
                <w:rFonts w:cstheme="minorHAnsi"/>
                <w:b w:val="0"/>
                <w:sz w:val="20"/>
                <w:szCs w:val="20"/>
              </w:rPr>
            </w:pPr>
            <w:r w:rsidRPr="0012099B">
              <w:rPr>
                <w:rFonts w:cstheme="minorHAnsi"/>
                <w:b w:val="0"/>
                <w:sz w:val="20"/>
                <w:szCs w:val="20"/>
              </w:rPr>
              <w:t>24</w:t>
            </w:r>
            <w:r w:rsidR="00571C0F">
              <w:rPr>
                <w:rFonts w:cstheme="minorHAnsi"/>
                <w:b w:val="0"/>
                <w:sz w:val="20"/>
                <w:szCs w:val="20"/>
              </w:rPr>
              <w:t>,</w:t>
            </w:r>
            <w:r w:rsidRPr="0012099B">
              <w:rPr>
                <w:rFonts w:cstheme="minorHAnsi"/>
                <w:b w:val="0"/>
                <w:sz w:val="20"/>
                <w:szCs w:val="20"/>
              </w:rPr>
              <w:t>948</w:t>
            </w:r>
          </w:p>
        </w:tc>
        <w:tc>
          <w:tcPr>
            <w:tcW w:w="0" w:type="auto"/>
          </w:tcPr>
          <w:p w14:paraId="556FE167" w14:textId="7E72F84D" w:rsidR="002D39C5" w:rsidRDefault="00442364" w:rsidP="00FE7F8C">
            <w:pPr>
              <w:pStyle w:val="Tableheading"/>
              <w:rPr>
                <w:rFonts w:cstheme="minorHAnsi"/>
                <w:b w:val="0"/>
                <w:sz w:val="20"/>
                <w:szCs w:val="20"/>
              </w:rPr>
            </w:pPr>
            <w:r>
              <w:rPr>
                <w:rFonts w:cstheme="minorHAnsi"/>
                <w:b w:val="0"/>
                <w:sz w:val="20"/>
                <w:szCs w:val="20"/>
              </w:rPr>
              <w:t>1.3 (1.2, 1.4)</w:t>
            </w:r>
          </w:p>
        </w:tc>
      </w:tr>
      <w:tr w:rsidR="002D39C5" w:rsidRPr="001D0858" w14:paraId="5AA772B8" w14:textId="77777777" w:rsidTr="00FE7F8C">
        <w:trPr>
          <w:trHeight w:val="20"/>
        </w:trPr>
        <w:tc>
          <w:tcPr>
            <w:tcW w:w="0" w:type="auto"/>
          </w:tcPr>
          <w:p w14:paraId="34D45BE4" w14:textId="77777777" w:rsidR="002D39C5" w:rsidRPr="00981477" w:rsidRDefault="002D39C5" w:rsidP="00FE7F8C">
            <w:pPr>
              <w:pStyle w:val="Tableheading"/>
              <w:jc w:val="left"/>
              <w:rPr>
                <w:rFonts w:cstheme="minorHAnsi"/>
                <w:sz w:val="20"/>
                <w:szCs w:val="20"/>
              </w:rPr>
            </w:pPr>
            <w:r w:rsidRPr="00981477">
              <w:rPr>
                <w:rFonts w:cstheme="minorHAnsi"/>
                <w:sz w:val="20"/>
                <w:szCs w:val="20"/>
              </w:rPr>
              <w:t>Blepharitis or Meibomian gland dysfunction</w:t>
            </w:r>
          </w:p>
        </w:tc>
        <w:tc>
          <w:tcPr>
            <w:tcW w:w="0" w:type="auto"/>
          </w:tcPr>
          <w:p w14:paraId="51D60222" w14:textId="1CBBB7F3" w:rsidR="002D39C5" w:rsidRDefault="00A3599E" w:rsidP="00FE7F8C">
            <w:pPr>
              <w:pStyle w:val="Tableheading"/>
              <w:rPr>
                <w:rFonts w:cstheme="minorHAnsi"/>
                <w:b w:val="0"/>
                <w:sz w:val="20"/>
                <w:szCs w:val="20"/>
              </w:rPr>
            </w:pPr>
            <w:r w:rsidRPr="00A3599E">
              <w:rPr>
                <w:rFonts w:cstheme="minorHAnsi"/>
                <w:b w:val="0"/>
                <w:sz w:val="20"/>
                <w:szCs w:val="20"/>
              </w:rPr>
              <w:t>18</w:t>
            </w:r>
            <w:r w:rsidR="00571C0F">
              <w:rPr>
                <w:rFonts w:cstheme="minorHAnsi"/>
                <w:b w:val="0"/>
                <w:sz w:val="20"/>
                <w:szCs w:val="20"/>
              </w:rPr>
              <w:t>,</w:t>
            </w:r>
            <w:r w:rsidRPr="00A3599E">
              <w:rPr>
                <w:rFonts w:cstheme="minorHAnsi"/>
                <w:b w:val="0"/>
                <w:sz w:val="20"/>
                <w:szCs w:val="20"/>
              </w:rPr>
              <w:t>906</w:t>
            </w:r>
          </w:p>
        </w:tc>
        <w:tc>
          <w:tcPr>
            <w:tcW w:w="0" w:type="auto"/>
          </w:tcPr>
          <w:p w14:paraId="1A1CB70F" w14:textId="2F7CD891" w:rsidR="002D39C5" w:rsidRDefault="00A3599E" w:rsidP="00FE7F8C">
            <w:pPr>
              <w:pStyle w:val="Tableheading"/>
              <w:rPr>
                <w:rFonts w:cstheme="minorHAnsi"/>
                <w:b w:val="0"/>
                <w:sz w:val="20"/>
                <w:szCs w:val="20"/>
              </w:rPr>
            </w:pPr>
            <w:r>
              <w:rPr>
                <w:rFonts w:cstheme="minorHAnsi"/>
                <w:b w:val="0"/>
                <w:sz w:val="20"/>
                <w:szCs w:val="20"/>
              </w:rPr>
              <w:t>1.0 (0.9, 1.1)</w:t>
            </w:r>
          </w:p>
        </w:tc>
      </w:tr>
      <w:tr w:rsidR="002D39C5" w:rsidRPr="001D0858" w14:paraId="14953FCE" w14:textId="77777777" w:rsidTr="00FE7F8C">
        <w:trPr>
          <w:trHeight w:val="20"/>
        </w:trPr>
        <w:tc>
          <w:tcPr>
            <w:tcW w:w="0" w:type="auto"/>
          </w:tcPr>
          <w:p w14:paraId="64E8E67E" w14:textId="77777777" w:rsidR="002D39C5" w:rsidRPr="001F4B92" w:rsidRDefault="002D39C5" w:rsidP="00FE7F8C">
            <w:pPr>
              <w:pStyle w:val="Tableheading"/>
              <w:jc w:val="left"/>
              <w:rPr>
                <w:rFonts w:cstheme="minorHAnsi"/>
                <w:sz w:val="20"/>
                <w:szCs w:val="20"/>
              </w:rPr>
            </w:pPr>
            <w:r w:rsidRPr="001F4B92">
              <w:rPr>
                <w:rFonts w:cstheme="minorHAnsi"/>
                <w:sz w:val="20"/>
                <w:szCs w:val="20"/>
              </w:rPr>
              <w:t>Facial palsy (including Bell’s p</w:t>
            </w:r>
            <w:r>
              <w:rPr>
                <w:rFonts w:cstheme="minorHAnsi"/>
                <w:sz w:val="20"/>
                <w:szCs w:val="20"/>
              </w:rPr>
              <w:t>alsy)</w:t>
            </w:r>
          </w:p>
        </w:tc>
        <w:tc>
          <w:tcPr>
            <w:tcW w:w="0" w:type="auto"/>
          </w:tcPr>
          <w:p w14:paraId="55DF4DF5" w14:textId="688CACAF" w:rsidR="002D39C5" w:rsidRDefault="00A3599E" w:rsidP="00FE7F8C">
            <w:pPr>
              <w:pStyle w:val="Tableheading"/>
              <w:rPr>
                <w:rFonts w:cstheme="minorHAnsi"/>
                <w:b w:val="0"/>
                <w:sz w:val="20"/>
                <w:szCs w:val="20"/>
              </w:rPr>
            </w:pPr>
            <w:r w:rsidRPr="00A3599E">
              <w:rPr>
                <w:rFonts w:cstheme="minorHAnsi"/>
                <w:b w:val="0"/>
                <w:sz w:val="20"/>
                <w:szCs w:val="20"/>
              </w:rPr>
              <w:t>6</w:t>
            </w:r>
            <w:r w:rsidR="00571C0F">
              <w:rPr>
                <w:rFonts w:cstheme="minorHAnsi"/>
                <w:b w:val="0"/>
                <w:sz w:val="20"/>
                <w:szCs w:val="20"/>
              </w:rPr>
              <w:t>,</w:t>
            </w:r>
            <w:r w:rsidRPr="00A3599E">
              <w:rPr>
                <w:rFonts w:cstheme="minorHAnsi"/>
                <w:b w:val="0"/>
                <w:sz w:val="20"/>
                <w:szCs w:val="20"/>
              </w:rPr>
              <w:t>374</w:t>
            </w:r>
          </w:p>
        </w:tc>
        <w:tc>
          <w:tcPr>
            <w:tcW w:w="0" w:type="auto"/>
          </w:tcPr>
          <w:p w14:paraId="72BE9634" w14:textId="473EB972" w:rsidR="002D39C5" w:rsidRDefault="00A3599E" w:rsidP="00FE7F8C">
            <w:pPr>
              <w:pStyle w:val="Tableheading"/>
              <w:rPr>
                <w:rFonts w:cstheme="minorHAnsi"/>
                <w:b w:val="0"/>
                <w:sz w:val="20"/>
                <w:szCs w:val="20"/>
              </w:rPr>
            </w:pPr>
            <w:r>
              <w:rPr>
                <w:rFonts w:cstheme="minorHAnsi"/>
                <w:b w:val="0"/>
                <w:sz w:val="20"/>
                <w:szCs w:val="20"/>
              </w:rPr>
              <w:t>0.3 (0.3, 0.4)</w:t>
            </w:r>
          </w:p>
        </w:tc>
      </w:tr>
      <w:tr w:rsidR="002D39C5" w:rsidRPr="001D0858" w14:paraId="3B01A1BD" w14:textId="77777777" w:rsidTr="00FE7F8C">
        <w:trPr>
          <w:trHeight w:val="20"/>
        </w:trPr>
        <w:tc>
          <w:tcPr>
            <w:tcW w:w="0" w:type="auto"/>
          </w:tcPr>
          <w:p w14:paraId="3CBD7F81" w14:textId="77777777" w:rsidR="002D39C5" w:rsidRPr="00981477" w:rsidRDefault="002D39C5" w:rsidP="00FE7F8C">
            <w:pPr>
              <w:pStyle w:val="Tableheading"/>
              <w:jc w:val="left"/>
              <w:rPr>
                <w:rFonts w:cstheme="minorHAnsi"/>
                <w:sz w:val="20"/>
                <w:szCs w:val="20"/>
              </w:rPr>
            </w:pPr>
            <w:r w:rsidRPr="00981477">
              <w:rPr>
                <w:rFonts w:cstheme="minorHAnsi"/>
                <w:sz w:val="20"/>
                <w:szCs w:val="20"/>
              </w:rPr>
              <w:t xml:space="preserve">Laser eye surgery or contact lens use </w:t>
            </w:r>
          </w:p>
        </w:tc>
        <w:tc>
          <w:tcPr>
            <w:tcW w:w="0" w:type="auto"/>
          </w:tcPr>
          <w:p w14:paraId="4CD13E25" w14:textId="485992A8" w:rsidR="002D39C5" w:rsidRDefault="009321DB" w:rsidP="00FE7F8C">
            <w:pPr>
              <w:pStyle w:val="Tableheading"/>
              <w:rPr>
                <w:rFonts w:cstheme="minorHAnsi"/>
                <w:b w:val="0"/>
                <w:sz w:val="20"/>
                <w:szCs w:val="20"/>
              </w:rPr>
            </w:pPr>
            <w:r>
              <w:rPr>
                <w:rFonts w:cstheme="minorHAnsi"/>
                <w:b w:val="0"/>
                <w:sz w:val="20"/>
                <w:szCs w:val="20"/>
              </w:rPr>
              <w:t>972</w:t>
            </w:r>
          </w:p>
        </w:tc>
        <w:tc>
          <w:tcPr>
            <w:tcW w:w="0" w:type="auto"/>
          </w:tcPr>
          <w:p w14:paraId="1249F9D2" w14:textId="0C10AA5C" w:rsidR="002D39C5" w:rsidRDefault="009321DB" w:rsidP="00FE7F8C">
            <w:pPr>
              <w:pStyle w:val="Tableheading"/>
              <w:rPr>
                <w:rFonts w:cstheme="minorHAnsi"/>
                <w:b w:val="0"/>
                <w:sz w:val="20"/>
                <w:szCs w:val="20"/>
              </w:rPr>
            </w:pPr>
            <w:r>
              <w:rPr>
                <w:rFonts w:cstheme="minorHAnsi"/>
                <w:b w:val="0"/>
                <w:sz w:val="20"/>
                <w:szCs w:val="20"/>
              </w:rPr>
              <w:t>0.0 (0.0, 0.1)</w:t>
            </w:r>
          </w:p>
        </w:tc>
      </w:tr>
      <w:tr w:rsidR="002D39C5" w:rsidRPr="001D0858" w14:paraId="25025A83" w14:textId="77777777" w:rsidTr="00FE7F8C">
        <w:trPr>
          <w:trHeight w:val="20"/>
        </w:trPr>
        <w:tc>
          <w:tcPr>
            <w:tcW w:w="0" w:type="auto"/>
          </w:tcPr>
          <w:p w14:paraId="48A6AF32" w14:textId="77777777" w:rsidR="002D39C5" w:rsidRPr="00981477" w:rsidRDefault="002D39C5" w:rsidP="00FE7F8C">
            <w:pPr>
              <w:pStyle w:val="Tableheading"/>
              <w:jc w:val="left"/>
              <w:rPr>
                <w:rFonts w:cstheme="minorHAnsi"/>
                <w:sz w:val="20"/>
                <w:szCs w:val="20"/>
              </w:rPr>
            </w:pPr>
            <w:r w:rsidRPr="00981477">
              <w:rPr>
                <w:rFonts w:cstheme="minorHAnsi"/>
                <w:sz w:val="20"/>
                <w:szCs w:val="20"/>
              </w:rPr>
              <w:t>At least one of the above conditions</w:t>
            </w:r>
          </w:p>
        </w:tc>
        <w:tc>
          <w:tcPr>
            <w:tcW w:w="0" w:type="auto"/>
          </w:tcPr>
          <w:p w14:paraId="3D9BDB58" w14:textId="77C99362" w:rsidR="002D39C5" w:rsidRPr="004A3E34" w:rsidRDefault="00571C0F" w:rsidP="00FE7F8C">
            <w:pPr>
              <w:pStyle w:val="Tableheading"/>
              <w:rPr>
                <w:rFonts w:cstheme="minorHAnsi"/>
                <w:b w:val="0"/>
                <w:sz w:val="20"/>
                <w:szCs w:val="20"/>
              </w:rPr>
            </w:pPr>
            <w:r w:rsidRPr="00571C0F">
              <w:rPr>
                <w:rFonts w:cstheme="minorHAnsi"/>
                <w:b w:val="0"/>
                <w:sz w:val="20"/>
                <w:szCs w:val="20"/>
              </w:rPr>
              <w:t>86</w:t>
            </w:r>
            <w:r>
              <w:rPr>
                <w:rFonts w:cstheme="minorHAnsi"/>
                <w:b w:val="0"/>
                <w:sz w:val="20"/>
                <w:szCs w:val="20"/>
              </w:rPr>
              <w:t>,</w:t>
            </w:r>
            <w:r w:rsidRPr="00571C0F">
              <w:rPr>
                <w:rFonts w:cstheme="minorHAnsi"/>
                <w:b w:val="0"/>
                <w:sz w:val="20"/>
                <w:szCs w:val="20"/>
              </w:rPr>
              <w:t>382</w:t>
            </w:r>
          </w:p>
        </w:tc>
        <w:tc>
          <w:tcPr>
            <w:tcW w:w="0" w:type="auto"/>
          </w:tcPr>
          <w:p w14:paraId="1F3A9211" w14:textId="75C3189A" w:rsidR="002D39C5" w:rsidRPr="004A3E34" w:rsidRDefault="00571C0F" w:rsidP="00FE7F8C">
            <w:pPr>
              <w:pStyle w:val="Tableheading"/>
              <w:rPr>
                <w:rFonts w:cstheme="minorHAnsi"/>
                <w:b w:val="0"/>
                <w:sz w:val="20"/>
                <w:szCs w:val="20"/>
              </w:rPr>
            </w:pPr>
            <w:r>
              <w:rPr>
                <w:rFonts w:cstheme="minorHAnsi"/>
                <w:b w:val="0"/>
                <w:sz w:val="20"/>
                <w:szCs w:val="20"/>
              </w:rPr>
              <w:t>4.4 (4.1, 4.8)</w:t>
            </w:r>
          </w:p>
        </w:tc>
      </w:tr>
      <w:tr w:rsidR="002D39C5" w:rsidRPr="001D0858" w14:paraId="4691EB10" w14:textId="77777777" w:rsidTr="00FE7F8C">
        <w:trPr>
          <w:trHeight w:val="20"/>
        </w:trPr>
        <w:tc>
          <w:tcPr>
            <w:tcW w:w="0" w:type="auto"/>
          </w:tcPr>
          <w:p w14:paraId="6657203D" w14:textId="77777777" w:rsidR="002D39C5" w:rsidRPr="001B399F" w:rsidRDefault="002D39C5" w:rsidP="00FE7F8C">
            <w:pPr>
              <w:pStyle w:val="Tableheading"/>
              <w:jc w:val="left"/>
              <w:rPr>
                <w:rFonts w:cstheme="minorHAnsi"/>
                <w:sz w:val="20"/>
                <w:szCs w:val="20"/>
                <w:lang w:val="es-ES"/>
              </w:rPr>
            </w:pPr>
            <w:r>
              <w:rPr>
                <w:rFonts w:cstheme="minorHAnsi"/>
                <w:sz w:val="20"/>
                <w:szCs w:val="20"/>
                <w:lang w:val="es-ES"/>
              </w:rPr>
              <w:t>N</w:t>
            </w:r>
            <w:r w:rsidRPr="001B399F">
              <w:rPr>
                <w:rFonts w:cstheme="minorHAnsi"/>
                <w:sz w:val="20"/>
                <w:szCs w:val="20"/>
                <w:lang w:val="es-ES"/>
              </w:rPr>
              <w:t>one of the above</w:t>
            </w:r>
          </w:p>
        </w:tc>
        <w:tc>
          <w:tcPr>
            <w:tcW w:w="0" w:type="auto"/>
          </w:tcPr>
          <w:p w14:paraId="377CBD65" w14:textId="18A15562" w:rsidR="002D39C5" w:rsidRPr="004A3E34" w:rsidRDefault="00571C0F" w:rsidP="00FE7F8C">
            <w:pPr>
              <w:pStyle w:val="Tableheading"/>
              <w:rPr>
                <w:rFonts w:cstheme="minorHAnsi"/>
                <w:b w:val="0"/>
                <w:sz w:val="20"/>
                <w:szCs w:val="20"/>
              </w:rPr>
            </w:pPr>
            <w:r w:rsidRPr="00571C0F">
              <w:rPr>
                <w:rFonts w:cstheme="minorHAnsi"/>
                <w:b w:val="0"/>
                <w:sz w:val="20"/>
                <w:szCs w:val="20"/>
              </w:rPr>
              <w:t>1</w:t>
            </w:r>
            <w:r>
              <w:rPr>
                <w:rFonts w:cstheme="minorHAnsi"/>
                <w:b w:val="0"/>
                <w:sz w:val="20"/>
                <w:szCs w:val="20"/>
              </w:rPr>
              <w:t>,</w:t>
            </w:r>
            <w:r w:rsidRPr="00571C0F">
              <w:rPr>
                <w:rFonts w:cstheme="minorHAnsi"/>
                <w:b w:val="0"/>
                <w:sz w:val="20"/>
                <w:szCs w:val="20"/>
              </w:rPr>
              <w:t>860</w:t>
            </w:r>
            <w:r>
              <w:rPr>
                <w:rFonts w:cstheme="minorHAnsi"/>
                <w:b w:val="0"/>
                <w:sz w:val="20"/>
                <w:szCs w:val="20"/>
              </w:rPr>
              <w:t>,</w:t>
            </w:r>
            <w:r w:rsidRPr="00571C0F">
              <w:rPr>
                <w:rFonts w:cstheme="minorHAnsi"/>
                <w:b w:val="0"/>
                <w:sz w:val="20"/>
                <w:szCs w:val="20"/>
              </w:rPr>
              <w:t>712</w:t>
            </w:r>
          </w:p>
        </w:tc>
        <w:tc>
          <w:tcPr>
            <w:tcW w:w="0" w:type="auto"/>
          </w:tcPr>
          <w:p w14:paraId="477AA17C" w14:textId="7B9B8DE6" w:rsidR="002D39C5" w:rsidRPr="004A3E34" w:rsidRDefault="00571C0F" w:rsidP="00FE7F8C">
            <w:pPr>
              <w:pStyle w:val="Tableheading"/>
              <w:rPr>
                <w:rFonts w:cstheme="minorHAnsi"/>
                <w:b w:val="0"/>
                <w:sz w:val="20"/>
                <w:szCs w:val="20"/>
              </w:rPr>
            </w:pPr>
            <w:r>
              <w:rPr>
                <w:rFonts w:cstheme="minorHAnsi"/>
                <w:b w:val="0"/>
                <w:sz w:val="20"/>
                <w:szCs w:val="20"/>
              </w:rPr>
              <w:t>95.6 (95.2, 95.9)</w:t>
            </w:r>
          </w:p>
        </w:tc>
      </w:tr>
    </w:tbl>
    <w:p w14:paraId="6458B7FB" w14:textId="77777777" w:rsidR="00145031" w:rsidRDefault="00145031" w:rsidP="00145031"/>
    <w:p w14:paraId="3C88C07E" w14:textId="2EB16704" w:rsidR="00145031" w:rsidRPr="00145031" w:rsidRDefault="00145031" w:rsidP="00145031">
      <w:r w:rsidRPr="00145031">
        <w:t>Among the 42,058 regularly attending patients with a record of dry eye</w:t>
      </w:r>
      <w:r>
        <w:t xml:space="preserve">, </w:t>
      </w:r>
      <w:r w:rsidR="00C27675">
        <w:t>37</w:t>
      </w:r>
      <w:r w:rsidR="00AC1071">
        <w:t xml:space="preserve">.3% (95% CI </w:t>
      </w:r>
      <w:r w:rsidR="00F313A7">
        <w:t xml:space="preserve">36.1% to 38.5%) had a </w:t>
      </w:r>
      <w:r w:rsidR="00257B26">
        <w:t xml:space="preserve">record of at least one prescription of an </w:t>
      </w:r>
      <w:r w:rsidR="003B02C1">
        <w:t>ocular lubricant</w:t>
      </w:r>
      <w:r w:rsidR="007E3541">
        <w:t xml:space="preserve">. </w:t>
      </w:r>
      <w:r w:rsidR="00E56FAD">
        <w:t xml:space="preserve">The proportion of </w:t>
      </w:r>
      <w:r w:rsidR="004F3AAD">
        <w:t xml:space="preserve">patients with a record of dry eye </w:t>
      </w:r>
      <w:r w:rsidR="004A7C73">
        <w:t xml:space="preserve">who had a PC ocular lubricant prescription was </w:t>
      </w:r>
      <w:r w:rsidR="00312E48">
        <w:t>23.4% (95% CI 22.4% to 24.3%)</w:t>
      </w:r>
      <w:r w:rsidR="009541A9">
        <w:t xml:space="preserve"> and the proportion who had a PF ocular lubricant was </w:t>
      </w:r>
      <w:r w:rsidR="003B4D40">
        <w:t>16.8% (95% CI 15.8% to 17.9%).</w:t>
      </w:r>
    </w:p>
    <w:p w14:paraId="140CDBBD" w14:textId="000020BD" w:rsidR="00E93352" w:rsidRDefault="00E93352" w:rsidP="00E93352">
      <w:pPr>
        <w:pStyle w:val="Heading3"/>
      </w:pPr>
      <w:r>
        <w:t>Prevalence of conditions among regularly attending patients prescribed an ocular lubricant</w:t>
      </w:r>
    </w:p>
    <w:p w14:paraId="6DDBC209" w14:textId="16273B36" w:rsidR="004B35C2" w:rsidRDefault="001F3D83" w:rsidP="002D39C5">
      <w:r>
        <w:t xml:space="preserve">Among </w:t>
      </w:r>
      <w:r w:rsidR="00B91155">
        <w:t xml:space="preserve">the 31,353 </w:t>
      </w:r>
      <w:r w:rsidR="00684C56">
        <w:t xml:space="preserve">regularly attending </w:t>
      </w:r>
      <w:r>
        <w:t xml:space="preserve">patients </w:t>
      </w:r>
      <w:r w:rsidR="000066CE">
        <w:t xml:space="preserve">during 2018–19 </w:t>
      </w:r>
      <w:r>
        <w:t>who had been prescribed at least one ocular lubricant</w:t>
      </w:r>
      <w:r w:rsidR="00684C56">
        <w:t>, 50% had a record of dry eye in their medical history</w:t>
      </w:r>
      <w:r w:rsidR="00A97FA9">
        <w:t xml:space="preserve"> (Table 10)</w:t>
      </w:r>
      <w:r w:rsidR="00684C56">
        <w:t xml:space="preserve">. </w:t>
      </w:r>
      <w:r w:rsidR="00A84755">
        <w:t>The proportion of patients</w:t>
      </w:r>
      <w:r w:rsidR="00767E4B">
        <w:t xml:space="preserve"> with d</w:t>
      </w:r>
      <w:r w:rsidR="001817F5">
        <w:t xml:space="preserve">ry eye </w:t>
      </w:r>
      <w:r w:rsidR="00767E4B">
        <w:t xml:space="preserve">recorded was similar </w:t>
      </w:r>
      <w:r w:rsidR="00743EFC">
        <w:t xml:space="preserve">among </w:t>
      </w:r>
      <w:r w:rsidR="00A97FA9">
        <w:t xml:space="preserve">patients prescribed a PC ocular lubricant, a PF ocular lubricant or sodium hyaluronate. </w:t>
      </w:r>
    </w:p>
    <w:p w14:paraId="21062758" w14:textId="1E4AA564" w:rsidR="00FE6DCE" w:rsidRDefault="00FE6DCE" w:rsidP="002D39C5">
      <w:r>
        <w:t xml:space="preserve">A </w:t>
      </w:r>
      <w:r w:rsidR="003609DB">
        <w:t>statistically</w:t>
      </w:r>
      <w:r>
        <w:t xml:space="preserve"> significantly larger proportion of patients prescribed a PF ocular lubricant </w:t>
      </w:r>
      <w:r w:rsidR="00970A6A">
        <w:t xml:space="preserve">(8.1%) </w:t>
      </w:r>
      <w:r>
        <w:t>had a record of one of the autoimmune diseases</w:t>
      </w:r>
      <w:r w:rsidR="00970A6A">
        <w:t xml:space="preserve"> than patients prescribed a PC ocular lubricant (5.3%). </w:t>
      </w:r>
      <w:r w:rsidR="00C57929">
        <w:t>Blepharitis or Meibomian gland dysfunction was also more commonly recorded among patients prescribed a PF ocular lubricant.</w:t>
      </w:r>
    </w:p>
    <w:p w14:paraId="30B7A3E1" w14:textId="77777777" w:rsidR="007B4CF1" w:rsidRDefault="007B4CF1" w:rsidP="002D39C5"/>
    <w:p w14:paraId="0196BA31" w14:textId="4E697225" w:rsidR="002D39C5" w:rsidRDefault="00A17F42" w:rsidP="00A17F42">
      <w:pPr>
        <w:pStyle w:val="Tabletitle"/>
      </w:pPr>
      <w:r w:rsidRPr="00A17F42">
        <w:lastRenderedPageBreak/>
        <w:t xml:space="preserve">Table </w:t>
      </w:r>
      <w:r>
        <w:t>10</w:t>
      </w:r>
      <w:r w:rsidRPr="00A17F42">
        <w:t>: Conditions recorded</w:t>
      </w:r>
      <w:r w:rsidR="00942B12">
        <w:rPr>
          <w:rFonts w:cstheme="minorHAnsi"/>
        </w:rPr>
        <w:t>*</w:t>
      </w:r>
      <w:r w:rsidRPr="00A17F42">
        <w:t xml:space="preserve"> among regular</w:t>
      </w:r>
      <w:r w:rsidR="0053633E">
        <w:t>ly attending</w:t>
      </w:r>
      <w:r w:rsidRPr="00A17F42">
        <w:t xml:space="preserve"> MedicineInsight patients (at least 3 clinical encounters between January 2018 and December 2019)</w:t>
      </w:r>
      <w:r w:rsidR="003311B2">
        <w:t xml:space="preserve"> by </w:t>
      </w:r>
      <w:r w:rsidR="002B0253">
        <w:t>type of ocular lubricant prescribed</w:t>
      </w:r>
    </w:p>
    <w:tbl>
      <w:tblPr>
        <w:tblStyle w:val="TableGrid"/>
        <w:tblW w:w="0" w:type="auto"/>
        <w:tblLook w:val="04A0" w:firstRow="1" w:lastRow="0" w:firstColumn="1" w:lastColumn="0" w:noHBand="0" w:noVBand="1"/>
        <w:tblCaption w:val="Table 10: Conditions recorded* among regularly attending MedicineInsight patients (at least 3 clinical encounters between January 2018 and December 2019) by type of ocular lubricant prescribed"/>
      </w:tblPr>
      <w:tblGrid>
        <w:gridCol w:w="2237"/>
        <w:gridCol w:w="814"/>
        <w:gridCol w:w="938"/>
        <w:gridCol w:w="807"/>
        <w:gridCol w:w="923"/>
        <w:gridCol w:w="659"/>
        <w:gridCol w:w="947"/>
        <w:gridCol w:w="658"/>
        <w:gridCol w:w="964"/>
      </w:tblGrid>
      <w:tr w:rsidR="00B604C0" w:rsidRPr="001D0858" w14:paraId="399778B2" w14:textId="573499A0" w:rsidTr="00A67B12">
        <w:trPr>
          <w:trHeight w:val="20"/>
          <w:tblHeader/>
        </w:trPr>
        <w:tc>
          <w:tcPr>
            <w:tcW w:w="0" w:type="auto"/>
            <w:vMerge w:val="restart"/>
            <w:shd w:val="clear" w:color="auto" w:fill="BFBFBF" w:themeFill="background1" w:themeFillShade="BF"/>
          </w:tcPr>
          <w:p w14:paraId="567E930B" w14:textId="0E189240" w:rsidR="00B604C0" w:rsidRDefault="00B604C0" w:rsidP="00FE7F8C">
            <w:pPr>
              <w:pStyle w:val="Tableheading"/>
              <w:rPr>
                <w:sz w:val="20"/>
                <w:szCs w:val="20"/>
              </w:rPr>
            </w:pPr>
            <w:r>
              <w:rPr>
                <w:sz w:val="20"/>
                <w:szCs w:val="20"/>
              </w:rPr>
              <w:t>Condition</w:t>
            </w:r>
            <w:r w:rsidR="003F5F4B">
              <w:rPr>
                <w:sz w:val="20"/>
                <w:szCs w:val="20"/>
              </w:rPr>
              <w:t>*</w:t>
            </w:r>
          </w:p>
        </w:tc>
        <w:tc>
          <w:tcPr>
            <w:tcW w:w="0" w:type="auto"/>
            <w:gridSpan w:val="2"/>
            <w:shd w:val="clear" w:color="auto" w:fill="BFBFBF" w:themeFill="background1" w:themeFillShade="BF"/>
          </w:tcPr>
          <w:p w14:paraId="21B47494" w14:textId="43ED0095" w:rsidR="00B604C0" w:rsidRDefault="00B604C0" w:rsidP="00FE7F8C">
            <w:pPr>
              <w:pStyle w:val="Tableheading"/>
              <w:rPr>
                <w:sz w:val="20"/>
                <w:szCs w:val="20"/>
              </w:rPr>
            </w:pPr>
            <w:r w:rsidRPr="00800CA1">
              <w:rPr>
                <w:sz w:val="20"/>
                <w:szCs w:val="20"/>
              </w:rPr>
              <w:t>Any ocular lubricant</w:t>
            </w:r>
            <w:r w:rsidR="003F5F4B">
              <w:rPr>
                <w:rFonts w:cstheme="minorHAnsi"/>
                <w:sz w:val="20"/>
                <w:szCs w:val="20"/>
              </w:rPr>
              <w:t>†</w:t>
            </w:r>
            <w:r w:rsidRPr="00800CA1">
              <w:rPr>
                <w:sz w:val="20"/>
                <w:szCs w:val="20"/>
              </w:rPr>
              <w:t xml:space="preserve"> (n=31,353)</w:t>
            </w:r>
          </w:p>
        </w:tc>
        <w:tc>
          <w:tcPr>
            <w:tcW w:w="0" w:type="auto"/>
            <w:gridSpan w:val="2"/>
            <w:shd w:val="clear" w:color="auto" w:fill="BFBFBF" w:themeFill="background1" w:themeFillShade="BF"/>
          </w:tcPr>
          <w:p w14:paraId="42A1B836" w14:textId="6688CC84" w:rsidR="00B604C0" w:rsidRDefault="00B604C0" w:rsidP="00FE7F8C">
            <w:pPr>
              <w:pStyle w:val="Tableheading"/>
              <w:rPr>
                <w:sz w:val="20"/>
                <w:szCs w:val="20"/>
              </w:rPr>
            </w:pPr>
            <w:r w:rsidRPr="00800CA1">
              <w:rPr>
                <w:sz w:val="20"/>
                <w:szCs w:val="20"/>
              </w:rPr>
              <w:t>PC ocular lubricant</w:t>
            </w:r>
            <w:r w:rsidR="003F5F4B">
              <w:rPr>
                <w:rFonts w:ascii="Calibri" w:hAnsi="Calibri"/>
                <w:sz w:val="20"/>
                <w:szCs w:val="20"/>
              </w:rPr>
              <w:t>†</w:t>
            </w:r>
            <w:r w:rsidRPr="00800CA1">
              <w:rPr>
                <w:sz w:val="20"/>
                <w:szCs w:val="20"/>
              </w:rPr>
              <w:t xml:space="preserve"> (n=20,101)</w:t>
            </w:r>
          </w:p>
        </w:tc>
        <w:tc>
          <w:tcPr>
            <w:tcW w:w="0" w:type="auto"/>
            <w:gridSpan w:val="2"/>
            <w:shd w:val="clear" w:color="auto" w:fill="BFBFBF" w:themeFill="background1" w:themeFillShade="BF"/>
          </w:tcPr>
          <w:p w14:paraId="6B352372" w14:textId="02A7DE25" w:rsidR="00B604C0" w:rsidRDefault="00B604C0" w:rsidP="00FE7F8C">
            <w:pPr>
              <w:pStyle w:val="Tableheading"/>
              <w:rPr>
                <w:sz w:val="20"/>
                <w:szCs w:val="20"/>
              </w:rPr>
            </w:pPr>
            <w:r w:rsidRPr="00800CA1">
              <w:rPr>
                <w:sz w:val="20"/>
                <w:szCs w:val="20"/>
              </w:rPr>
              <w:t>P</w:t>
            </w:r>
            <w:r>
              <w:rPr>
                <w:sz w:val="20"/>
                <w:szCs w:val="20"/>
              </w:rPr>
              <w:t>F</w:t>
            </w:r>
            <w:r w:rsidRPr="00800CA1">
              <w:rPr>
                <w:sz w:val="20"/>
                <w:szCs w:val="20"/>
              </w:rPr>
              <w:t xml:space="preserve"> ocular lubricant</w:t>
            </w:r>
            <w:r w:rsidR="003F5F4B">
              <w:rPr>
                <w:rFonts w:cstheme="minorHAnsi"/>
                <w:sz w:val="20"/>
                <w:szCs w:val="20"/>
              </w:rPr>
              <w:t>†</w:t>
            </w:r>
            <w:r w:rsidRPr="00800CA1">
              <w:rPr>
                <w:sz w:val="20"/>
                <w:szCs w:val="20"/>
              </w:rPr>
              <w:t xml:space="preserve"> (n=13,158)</w:t>
            </w:r>
          </w:p>
        </w:tc>
        <w:tc>
          <w:tcPr>
            <w:tcW w:w="0" w:type="auto"/>
            <w:gridSpan w:val="2"/>
            <w:shd w:val="clear" w:color="auto" w:fill="BFBFBF" w:themeFill="background1" w:themeFillShade="BF"/>
          </w:tcPr>
          <w:p w14:paraId="17F67927" w14:textId="4D5E958B" w:rsidR="00B604C0" w:rsidRDefault="00B604C0" w:rsidP="00FE7F8C">
            <w:pPr>
              <w:pStyle w:val="Tableheading"/>
              <w:rPr>
                <w:sz w:val="20"/>
                <w:szCs w:val="20"/>
              </w:rPr>
            </w:pPr>
            <w:r>
              <w:rPr>
                <w:sz w:val="20"/>
                <w:szCs w:val="20"/>
              </w:rPr>
              <w:t xml:space="preserve">Sodium </w:t>
            </w:r>
            <w:r w:rsidR="00D73351">
              <w:rPr>
                <w:sz w:val="20"/>
                <w:szCs w:val="20"/>
              </w:rPr>
              <w:t>hyaluronate</w:t>
            </w:r>
            <w:r w:rsidR="003F5F4B">
              <w:rPr>
                <w:rFonts w:cstheme="minorHAnsi"/>
                <w:sz w:val="20"/>
                <w:szCs w:val="20"/>
              </w:rPr>
              <w:t>†</w:t>
            </w:r>
            <w:r>
              <w:rPr>
                <w:sz w:val="20"/>
                <w:szCs w:val="20"/>
              </w:rPr>
              <w:t xml:space="preserve"> (n=4275)</w:t>
            </w:r>
          </w:p>
        </w:tc>
      </w:tr>
      <w:tr w:rsidR="003F5F4B" w:rsidRPr="001D0858" w14:paraId="1540CB5B" w14:textId="2FF6EC39" w:rsidTr="00A67B12">
        <w:trPr>
          <w:trHeight w:val="20"/>
        </w:trPr>
        <w:tc>
          <w:tcPr>
            <w:tcW w:w="0" w:type="auto"/>
            <w:vMerge/>
            <w:shd w:val="clear" w:color="auto" w:fill="BFBFBF" w:themeFill="background1" w:themeFillShade="BF"/>
          </w:tcPr>
          <w:p w14:paraId="4833537D" w14:textId="77777777" w:rsidR="00B604C0" w:rsidRPr="00987972" w:rsidRDefault="00B604C0" w:rsidP="00800CA1">
            <w:pPr>
              <w:pStyle w:val="Tableheading"/>
              <w:rPr>
                <w:rFonts w:cstheme="minorHAnsi"/>
                <w:b w:val="0"/>
                <w:sz w:val="20"/>
                <w:szCs w:val="20"/>
              </w:rPr>
            </w:pPr>
          </w:p>
        </w:tc>
        <w:tc>
          <w:tcPr>
            <w:tcW w:w="0" w:type="auto"/>
            <w:shd w:val="clear" w:color="auto" w:fill="BFBFBF" w:themeFill="background1" w:themeFillShade="BF"/>
          </w:tcPr>
          <w:p w14:paraId="169FF7F5" w14:textId="5DD7A839" w:rsidR="00B604C0" w:rsidRPr="00800CA1" w:rsidRDefault="00B604C0" w:rsidP="00800CA1">
            <w:pPr>
              <w:pStyle w:val="Tableheading"/>
              <w:rPr>
                <w:sz w:val="20"/>
                <w:szCs w:val="20"/>
              </w:rPr>
            </w:pPr>
            <w:r w:rsidRPr="00800CA1">
              <w:rPr>
                <w:sz w:val="20"/>
                <w:szCs w:val="20"/>
              </w:rPr>
              <w:t>N</w:t>
            </w:r>
            <w:r>
              <w:rPr>
                <w:sz w:val="20"/>
                <w:szCs w:val="20"/>
              </w:rPr>
              <w:t>o.</w:t>
            </w:r>
          </w:p>
        </w:tc>
        <w:tc>
          <w:tcPr>
            <w:tcW w:w="0" w:type="auto"/>
            <w:shd w:val="clear" w:color="auto" w:fill="BFBFBF" w:themeFill="background1" w:themeFillShade="BF"/>
          </w:tcPr>
          <w:p w14:paraId="352CDDAB" w14:textId="6E3B49F6" w:rsidR="00B604C0" w:rsidRPr="00800CA1" w:rsidRDefault="00B604C0" w:rsidP="00800CA1">
            <w:pPr>
              <w:pStyle w:val="Tableheading"/>
              <w:rPr>
                <w:sz w:val="20"/>
                <w:szCs w:val="20"/>
              </w:rPr>
            </w:pPr>
            <w:r w:rsidRPr="00800CA1">
              <w:rPr>
                <w:sz w:val="20"/>
                <w:szCs w:val="20"/>
              </w:rPr>
              <w:t>% (95% CI)</w:t>
            </w:r>
          </w:p>
        </w:tc>
        <w:tc>
          <w:tcPr>
            <w:tcW w:w="0" w:type="auto"/>
            <w:shd w:val="clear" w:color="auto" w:fill="BFBFBF" w:themeFill="background1" w:themeFillShade="BF"/>
          </w:tcPr>
          <w:p w14:paraId="1D5E7741" w14:textId="608C5551" w:rsidR="00B604C0" w:rsidRPr="00800CA1" w:rsidRDefault="00B604C0" w:rsidP="00800CA1">
            <w:pPr>
              <w:pStyle w:val="Tableheading"/>
              <w:rPr>
                <w:sz w:val="20"/>
                <w:szCs w:val="20"/>
              </w:rPr>
            </w:pPr>
            <w:r w:rsidRPr="00800CA1">
              <w:rPr>
                <w:sz w:val="20"/>
                <w:szCs w:val="20"/>
              </w:rPr>
              <w:t>N</w:t>
            </w:r>
            <w:r>
              <w:rPr>
                <w:sz w:val="20"/>
                <w:szCs w:val="20"/>
              </w:rPr>
              <w:t>o.</w:t>
            </w:r>
          </w:p>
        </w:tc>
        <w:tc>
          <w:tcPr>
            <w:tcW w:w="0" w:type="auto"/>
            <w:shd w:val="clear" w:color="auto" w:fill="BFBFBF" w:themeFill="background1" w:themeFillShade="BF"/>
          </w:tcPr>
          <w:p w14:paraId="6EEC877E" w14:textId="4611EB44" w:rsidR="00B604C0" w:rsidRPr="00800CA1" w:rsidRDefault="00B604C0" w:rsidP="00800CA1">
            <w:pPr>
              <w:pStyle w:val="Tableheading"/>
              <w:rPr>
                <w:sz w:val="20"/>
                <w:szCs w:val="20"/>
              </w:rPr>
            </w:pPr>
            <w:r w:rsidRPr="00800CA1">
              <w:rPr>
                <w:sz w:val="20"/>
                <w:szCs w:val="20"/>
              </w:rPr>
              <w:t>% (95% CI)</w:t>
            </w:r>
          </w:p>
        </w:tc>
        <w:tc>
          <w:tcPr>
            <w:tcW w:w="0" w:type="auto"/>
            <w:shd w:val="clear" w:color="auto" w:fill="BFBFBF" w:themeFill="background1" w:themeFillShade="BF"/>
          </w:tcPr>
          <w:p w14:paraId="30BA776D" w14:textId="30A70743" w:rsidR="00B604C0" w:rsidRPr="00987972" w:rsidRDefault="00B604C0" w:rsidP="00800CA1">
            <w:pPr>
              <w:pStyle w:val="Tableheading"/>
              <w:rPr>
                <w:rFonts w:cstheme="minorHAnsi"/>
                <w:b w:val="0"/>
                <w:sz w:val="20"/>
                <w:szCs w:val="20"/>
              </w:rPr>
            </w:pPr>
            <w:r w:rsidRPr="00A1210F">
              <w:rPr>
                <w:sz w:val="20"/>
                <w:szCs w:val="20"/>
              </w:rPr>
              <w:t>N</w:t>
            </w:r>
            <w:r>
              <w:rPr>
                <w:sz w:val="20"/>
                <w:szCs w:val="20"/>
              </w:rPr>
              <w:t>o.</w:t>
            </w:r>
          </w:p>
        </w:tc>
        <w:tc>
          <w:tcPr>
            <w:tcW w:w="0" w:type="auto"/>
            <w:shd w:val="clear" w:color="auto" w:fill="BFBFBF" w:themeFill="background1" w:themeFillShade="BF"/>
          </w:tcPr>
          <w:p w14:paraId="420694DB" w14:textId="5E0B5AD8" w:rsidR="00B604C0" w:rsidRPr="00987972" w:rsidRDefault="00B604C0" w:rsidP="00800CA1">
            <w:pPr>
              <w:pStyle w:val="Tableheading"/>
              <w:rPr>
                <w:rFonts w:cstheme="minorHAnsi"/>
                <w:b w:val="0"/>
                <w:sz w:val="20"/>
                <w:szCs w:val="20"/>
              </w:rPr>
            </w:pPr>
            <w:r>
              <w:rPr>
                <w:sz w:val="20"/>
                <w:szCs w:val="20"/>
              </w:rPr>
              <w:t xml:space="preserve">% </w:t>
            </w:r>
            <w:r w:rsidRPr="00A1210F">
              <w:rPr>
                <w:sz w:val="20"/>
                <w:szCs w:val="20"/>
              </w:rPr>
              <w:t>(</w:t>
            </w:r>
            <w:r>
              <w:rPr>
                <w:sz w:val="20"/>
                <w:szCs w:val="20"/>
              </w:rPr>
              <w:t>95</w:t>
            </w:r>
            <w:r w:rsidRPr="00A1210F">
              <w:rPr>
                <w:sz w:val="20"/>
                <w:szCs w:val="20"/>
              </w:rPr>
              <w:t>%</w:t>
            </w:r>
            <w:r>
              <w:rPr>
                <w:sz w:val="20"/>
                <w:szCs w:val="20"/>
              </w:rPr>
              <w:t xml:space="preserve"> CI</w:t>
            </w:r>
            <w:r w:rsidRPr="00A1210F">
              <w:rPr>
                <w:sz w:val="20"/>
                <w:szCs w:val="20"/>
              </w:rPr>
              <w:t>)</w:t>
            </w:r>
          </w:p>
        </w:tc>
        <w:tc>
          <w:tcPr>
            <w:tcW w:w="0" w:type="auto"/>
            <w:shd w:val="clear" w:color="auto" w:fill="BFBFBF" w:themeFill="background1" w:themeFillShade="BF"/>
          </w:tcPr>
          <w:p w14:paraId="1AA152AD" w14:textId="13D411AA" w:rsidR="00B604C0" w:rsidRPr="00987972" w:rsidRDefault="00B604C0" w:rsidP="00800CA1">
            <w:pPr>
              <w:pStyle w:val="Tableheading"/>
              <w:rPr>
                <w:rFonts w:cstheme="minorHAnsi"/>
                <w:b w:val="0"/>
                <w:sz w:val="20"/>
                <w:szCs w:val="20"/>
              </w:rPr>
            </w:pPr>
            <w:r w:rsidRPr="00A1210F">
              <w:rPr>
                <w:sz w:val="20"/>
                <w:szCs w:val="20"/>
              </w:rPr>
              <w:t>N</w:t>
            </w:r>
            <w:r>
              <w:rPr>
                <w:sz w:val="20"/>
                <w:szCs w:val="20"/>
              </w:rPr>
              <w:t>o.</w:t>
            </w:r>
          </w:p>
        </w:tc>
        <w:tc>
          <w:tcPr>
            <w:tcW w:w="0" w:type="auto"/>
            <w:shd w:val="clear" w:color="auto" w:fill="BFBFBF" w:themeFill="background1" w:themeFillShade="BF"/>
          </w:tcPr>
          <w:p w14:paraId="2ED1190E" w14:textId="1236E27A" w:rsidR="00B604C0" w:rsidRPr="00987972" w:rsidRDefault="00B604C0" w:rsidP="00800CA1">
            <w:pPr>
              <w:pStyle w:val="Tableheading"/>
              <w:rPr>
                <w:rFonts w:cstheme="minorHAnsi"/>
                <w:b w:val="0"/>
                <w:sz w:val="20"/>
                <w:szCs w:val="20"/>
              </w:rPr>
            </w:pPr>
            <w:r>
              <w:rPr>
                <w:sz w:val="20"/>
                <w:szCs w:val="20"/>
              </w:rPr>
              <w:t xml:space="preserve">% </w:t>
            </w:r>
            <w:r w:rsidRPr="00A1210F">
              <w:rPr>
                <w:sz w:val="20"/>
                <w:szCs w:val="20"/>
              </w:rPr>
              <w:t>(</w:t>
            </w:r>
            <w:r>
              <w:rPr>
                <w:sz w:val="20"/>
                <w:szCs w:val="20"/>
              </w:rPr>
              <w:t>95</w:t>
            </w:r>
            <w:r w:rsidRPr="00A1210F">
              <w:rPr>
                <w:sz w:val="20"/>
                <w:szCs w:val="20"/>
              </w:rPr>
              <w:t>%</w:t>
            </w:r>
            <w:r>
              <w:rPr>
                <w:sz w:val="20"/>
                <w:szCs w:val="20"/>
              </w:rPr>
              <w:t xml:space="preserve"> CI</w:t>
            </w:r>
            <w:r w:rsidRPr="00A1210F">
              <w:rPr>
                <w:sz w:val="20"/>
                <w:szCs w:val="20"/>
              </w:rPr>
              <w:t>)</w:t>
            </w:r>
          </w:p>
        </w:tc>
      </w:tr>
      <w:tr w:rsidR="003F5F4B" w:rsidRPr="001D0858" w14:paraId="5D97CADB" w14:textId="3B44EA0F" w:rsidTr="00A67B12">
        <w:trPr>
          <w:trHeight w:val="20"/>
        </w:trPr>
        <w:tc>
          <w:tcPr>
            <w:tcW w:w="0" w:type="auto"/>
          </w:tcPr>
          <w:p w14:paraId="6BDDC8D0" w14:textId="2C1410CC" w:rsidR="001F19F3" w:rsidRPr="00981477" w:rsidRDefault="001F19F3" w:rsidP="001F19F3">
            <w:pPr>
              <w:pStyle w:val="Tableheading"/>
              <w:jc w:val="left"/>
              <w:rPr>
                <w:rFonts w:cstheme="minorHAnsi"/>
                <w:sz w:val="20"/>
                <w:szCs w:val="20"/>
              </w:rPr>
            </w:pPr>
            <w:r w:rsidRPr="00981477">
              <w:rPr>
                <w:rFonts w:cstheme="minorHAnsi"/>
                <w:sz w:val="20"/>
                <w:szCs w:val="20"/>
              </w:rPr>
              <w:t>Dry eye</w:t>
            </w:r>
          </w:p>
        </w:tc>
        <w:tc>
          <w:tcPr>
            <w:tcW w:w="0" w:type="auto"/>
          </w:tcPr>
          <w:p w14:paraId="366DC4EE" w14:textId="63AE95D2" w:rsidR="001F19F3" w:rsidRDefault="001F19F3" w:rsidP="001F19F3">
            <w:pPr>
              <w:pStyle w:val="Tableheading"/>
              <w:rPr>
                <w:rFonts w:cstheme="minorHAnsi"/>
                <w:b w:val="0"/>
                <w:sz w:val="20"/>
                <w:szCs w:val="20"/>
              </w:rPr>
            </w:pPr>
            <w:r w:rsidRPr="0025225C">
              <w:rPr>
                <w:rFonts w:cstheme="minorHAnsi"/>
                <w:b w:val="0"/>
                <w:sz w:val="20"/>
                <w:szCs w:val="20"/>
              </w:rPr>
              <w:t>15,684</w:t>
            </w:r>
          </w:p>
        </w:tc>
        <w:tc>
          <w:tcPr>
            <w:tcW w:w="0" w:type="auto"/>
          </w:tcPr>
          <w:p w14:paraId="2C28B18F" w14:textId="539A3E5C" w:rsidR="001F19F3" w:rsidRDefault="001F19F3" w:rsidP="001F19F3">
            <w:pPr>
              <w:pStyle w:val="Tableheading"/>
              <w:rPr>
                <w:rFonts w:cstheme="minorHAnsi"/>
                <w:b w:val="0"/>
                <w:sz w:val="20"/>
                <w:szCs w:val="20"/>
              </w:rPr>
            </w:pPr>
            <w:r w:rsidRPr="009174B5">
              <w:rPr>
                <w:rFonts w:cstheme="minorHAnsi"/>
                <w:b w:val="0"/>
                <w:sz w:val="20"/>
                <w:szCs w:val="20"/>
              </w:rPr>
              <w:t>50.0 (47.4, 52.6)</w:t>
            </w:r>
          </w:p>
        </w:tc>
        <w:tc>
          <w:tcPr>
            <w:tcW w:w="0" w:type="auto"/>
          </w:tcPr>
          <w:p w14:paraId="2E9D2124" w14:textId="7E70FA5D" w:rsidR="001F19F3" w:rsidRPr="009174B5" w:rsidRDefault="001F19F3" w:rsidP="001F19F3">
            <w:pPr>
              <w:pStyle w:val="Tableheading"/>
              <w:rPr>
                <w:rFonts w:cstheme="minorHAnsi"/>
                <w:b w:val="0"/>
                <w:sz w:val="20"/>
                <w:szCs w:val="20"/>
              </w:rPr>
            </w:pPr>
            <w:r w:rsidRPr="00B51CEC">
              <w:rPr>
                <w:rFonts w:cstheme="minorHAnsi"/>
                <w:b w:val="0"/>
                <w:sz w:val="20"/>
                <w:szCs w:val="20"/>
              </w:rPr>
              <w:t>9825</w:t>
            </w:r>
          </w:p>
        </w:tc>
        <w:tc>
          <w:tcPr>
            <w:tcW w:w="0" w:type="auto"/>
          </w:tcPr>
          <w:p w14:paraId="02CBC25B" w14:textId="002E03F9" w:rsidR="001F19F3" w:rsidRPr="009174B5" w:rsidRDefault="001F19F3" w:rsidP="001F19F3">
            <w:pPr>
              <w:pStyle w:val="Tableheading"/>
              <w:rPr>
                <w:rFonts w:cstheme="minorHAnsi"/>
                <w:b w:val="0"/>
                <w:sz w:val="20"/>
                <w:szCs w:val="20"/>
              </w:rPr>
            </w:pPr>
            <w:r w:rsidRPr="00B51CEC">
              <w:rPr>
                <w:rFonts w:cstheme="minorHAnsi"/>
                <w:b w:val="0"/>
                <w:sz w:val="20"/>
                <w:szCs w:val="20"/>
              </w:rPr>
              <w:t>48.9 (46.2, 51.6)</w:t>
            </w:r>
          </w:p>
        </w:tc>
        <w:tc>
          <w:tcPr>
            <w:tcW w:w="0" w:type="auto"/>
          </w:tcPr>
          <w:p w14:paraId="6E91FC9D" w14:textId="4F41AD3B" w:rsidR="001F19F3" w:rsidRPr="00B51CEC" w:rsidRDefault="001F19F3" w:rsidP="001F19F3">
            <w:pPr>
              <w:pStyle w:val="Tableheading"/>
              <w:rPr>
                <w:rFonts w:cstheme="minorHAnsi"/>
                <w:b w:val="0"/>
                <w:sz w:val="20"/>
                <w:szCs w:val="20"/>
              </w:rPr>
            </w:pPr>
            <w:r w:rsidRPr="00E906B2">
              <w:rPr>
                <w:rFonts w:cstheme="minorHAnsi"/>
                <w:b w:val="0"/>
                <w:sz w:val="20"/>
                <w:szCs w:val="20"/>
              </w:rPr>
              <w:t>7080</w:t>
            </w:r>
          </w:p>
        </w:tc>
        <w:tc>
          <w:tcPr>
            <w:tcW w:w="0" w:type="auto"/>
          </w:tcPr>
          <w:p w14:paraId="1EE878F2" w14:textId="52FB6BD5" w:rsidR="001F19F3" w:rsidRPr="00B51CEC" w:rsidRDefault="001F19F3" w:rsidP="001F19F3">
            <w:pPr>
              <w:pStyle w:val="Tableheading"/>
              <w:rPr>
                <w:rFonts w:cstheme="minorHAnsi"/>
                <w:b w:val="0"/>
                <w:sz w:val="20"/>
                <w:szCs w:val="20"/>
              </w:rPr>
            </w:pPr>
            <w:r w:rsidRPr="00E906B2">
              <w:rPr>
                <w:rFonts w:cstheme="minorHAnsi"/>
                <w:b w:val="0"/>
                <w:sz w:val="20"/>
                <w:szCs w:val="20"/>
              </w:rPr>
              <w:t>53.8 (50.8, 56.8)</w:t>
            </w:r>
          </w:p>
        </w:tc>
        <w:tc>
          <w:tcPr>
            <w:tcW w:w="0" w:type="auto"/>
          </w:tcPr>
          <w:p w14:paraId="65F5453F" w14:textId="4C84B928" w:rsidR="001F19F3" w:rsidRPr="00E906B2" w:rsidRDefault="001F19F3" w:rsidP="001F19F3">
            <w:pPr>
              <w:pStyle w:val="Tableheading"/>
              <w:rPr>
                <w:rFonts w:cstheme="minorHAnsi"/>
                <w:b w:val="0"/>
                <w:sz w:val="20"/>
                <w:szCs w:val="20"/>
              </w:rPr>
            </w:pPr>
            <w:r w:rsidRPr="001F19F3">
              <w:rPr>
                <w:rFonts w:cstheme="minorHAnsi"/>
                <w:b w:val="0"/>
                <w:sz w:val="20"/>
                <w:szCs w:val="20"/>
              </w:rPr>
              <w:t>2359</w:t>
            </w:r>
          </w:p>
        </w:tc>
        <w:tc>
          <w:tcPr>
            <w:tcW w:w="0" w:type="auto"/>
          </w:tcPr>
          <w:p w14:paraId="5DD41418" w14:textId="658C1341" w:rsidR="001F19F3" w:rsidRPr="00E906B2" w:rsidRDefault="001F19F3" w:rsidP="001F19F3">
            <w:pPr>
              <w:pStyle w:val="Tableheading"/>
              <w:rPr>
                <w:rFonts w:cstheme="minorHAnsi"/>
                <w:b w:val="0"/>
                <w:sz w:val="20"/>
                <w:szCs w:val="20"/>
              </w:rPr>
            </w:pPr>
            <w:r w:rsidRPr="001F19F3">
              <w:rPr>
                <w:rFonts w:cstheme="minorHAnsi"/>
                <w:b w:val="0"/>
                <w:sz w:val="20"/>
                <w:szCs w:val="20"/>
              </w:rPr>
              <w:t>55.2 (51.4, 58.9)</w:t>
            </w:r>
          </w:p>
        </w:tc>
      </w:tr>
      <w:tr w:rsidR="003F5F4B" w:rsidRPr="001D0858" w14:paraId="1A37277D" w14:textId="1A038095" w:rsidTr="00970A6A">
        <w:trPr>
          <w:trHeight w:val="20"/>
        </w:trPr>
        <w:tc>
          <w:tcPr>
            <w:tcW w:w="0" w:type="auto"/>
          </w:tcPr>
          <w:p w14:paraId="234E095B" w14:textId="77777777" w:rsidR="001F19F3" w:rsidRPr="00981477" w:rsidRDefault="001F19F3" w:rsidP="001F19F3">
            <w:pPr>
              <w:pStyle w:val="Tableheading"/>
              <w:jc w:val="left"/>
              <w:rPr>
                <w:rFonts w:cstheme="minorHAnsi"/>
                <w:sz w:val="20"/>
                <w:szCs w:val="20"/>
              </w:rPr>
            </w:pPr>
            <w:r w:rsidRPr="00981477">
              <w:rPr>
                <w:rFonts w:cstheme="minorHAnsi"/>
                <w:sz w:val="20"/>
                <w:szCs w:val="20"/>
              </w:rPr>
              <w:t>Autoimmune disease (Sjogren’s disease, rheumatoid arthritis, lupus)</w:t>
            </w:r>
          </w:p>
        </w:tc>
        <w:tc>
          <w:tcPr>
            <w:tcW w:w="0" w:type="auto"/>
          </w:tcPr>
          <w:p w14:paraId="03C99AB7" w14:textId="45A05E24" w:rsidR="001F19F3" w:rsidRDefault="001F19F3" w:rsidP="001F19F3">
            <w:pPr>
              <w:pStyle w:val="Tableheading"/>
              <w:rPr>
                <w:rFonts w:cstheme="minorHAnsi"/>
                <w:b w:val="0"/>
                <w:sz w:val="20"/>
                <w:szCs w:val="20"/>
              </w:rPr>
            </w:pPr>
            <w:r w:rsidRPr="0025225C">
              <w:rPr>
                <w:rFonts w:cstheme="minorHAnsi"/>
                <w:b w:val="0"/>
                <w:sz w:val="20"/>
                <w:szCs w:val="20"/>
              </w:rPr>
              <w:t>1943</w:t>
            </w:r>
          </w:p>
        </w:tc>
        <w:tc>
          <w:tcPr>
            <w:tcW w:w="0" w:type="auto"/>
          </w:tcPr>
          <w:p w14:paraId="55F06A9C" w14:textId="77777777" w:rsidR="001D1EB8" w:rsidRDefault="001F19F3" w:rsidP="001F19F3">
            <w:pPr>
              <w:pStyle w:val="Tableheading"/>
              <w:rPr>
                <w:rFonts w:cstheme="minorHAnsi"/>
                <w:b w:val="0"/>
                <w:sz w:val="20"/>
                <w:szCs w:val="20"/>
              </w:rPr>
            </w:pPr>
            <w:r w:rsidRPr="0025225C">
              <w:rPr>
                <w:rFonts w:cstheme="minorHAnsi"/>
                <w:b w:val="0"/>
                <w:sz w:val="20"/>
                <w:szCs w:val="20"/>
              </w:rPr>
              <w:t xml:space="preserve">6.2 </w:t>
            </w:r>
          </w:p>
          <w:p w14:paraId="684109DD" w14:textId="61DF7DF7" w:rsidR="001F19F3" w:rsidRDefault="001F19F3" w:rsidP="001F19F3">
            <w:pPr>
              <w:pStyle w:val="Tableheading"/>
              <w:rPr>
                <w:rFonts w:cstheme="minorHAnsi"/>
                <w:b w:val="0"/>
                <w:sz w:val="20"/>
                <w:szCs w:val="20"/>
              </w:rPr>
            </w:pPr>
            <w:r w:rsidRPr="0025225C">
              <w:rPr>
                <w:rFonts w:cstheme="minorHAnsi"/>
                <w:b w:val="0"/>
                <w:sz w:val="20"/>
                <w:szCs w:val="20"/>
              </w:rPr>
              <w:t>(5.8, 6.6)</w:t>
            </w:r>
          </w:p>
        </w:tc>
        <w:tc>
          <w:tcPr>
            <w:tcW w:w="0" w:type="auto"/>
          </w:tcPr>
          <w:p w14:paraId="64A6389B" w14:textId="57088F5E" w:rsidR="001F19F3" w:rsidRPr="0025225C" w:rsidRDefault="001F19F3" w:rsidP="001F19F3">
            <w:pPr>
              <w:pStyle w:val="Tableheading"/>
              <w:rPr>
                <w:rFonts w:cstheme="minorHAnsi"/>
                <w:b w:val="0"/>
                <w:sz w:val="20"/>
                <w:szCs w:val="20"/>
              </w:rPr>
            </w:pPr>
            <w:r w:rsidRPr="00B51CEC">
              <w:rPr>
                <w:rFonts w:cstheme="minorHAnsi"/>
                <w:b w:val="0"/>
                <w:sz w:val="20"/>
                <w:szCs w:val="20"/>
              </w:rPr>
              <w:t>1072</w:t>
            </w:r>
          </w:p>
        </w:tc>
        <w:tc>
          <w:tcPr>
            <w:tcW w:w="0" w:type="auto"/>
            <w:shd w:val="clear" w:color="auto" w:fill="auto"/>
          </w:tcPr>
          <w:p w14:paraId="3CBDB7EC" w14:textId="77777777" w:rsidR="001D1EB8" w:rsidRDefault="001F19F3" w:rsidP="001F19F3">
            <w:pPr>
              <w:pStyle w:val="Tableheading"/>
              <w:rPr>
                <w:rFonts w:cstheme="minorHAnsi"/>
                <w:b w:val="0"/>
                <w:sz w:val="20"/>
                <w:szCs w:val="20"/>
              </w:rPr>
            </w:pPr>
            <w:r w:rsidRPr="00970A6A">
              <w:rPr>
                <w:rFonts w:cstheme="minorHAnsi"/>
                <w:b w:val="0"/>
                <w:sz w:val="20"/>
                <w:szCs w:val="20"/>
              </w:rPr>
              <w:t xml:space="preserve">5.3 </w:t>
            </w:r>
          </w:p>
          <w:p w14:paraId="304CF581" w14:textId="0AE98C72" w:rsidR="001F19F3" w:rsidRPr="00970A6A" w:rsidRDefault="001F19F3" w:rsidP="001F19F3">
            <w:pPr>
              <w:pStyle w:val="Tableheading"/>
              <w:rPr>
                <w:rFonts w:cstheme="minorHAnsi"/>
                <w:b w:val="0"/>
                <w:sz w:val="20"/>
                <w:szCs w:val="20"/>
              </w:rPr>
            </w:pPr>
            <w:r w:rsidRPr="00970A6A">
              <w:rPr>
                <w:rFonts w:cstheme="minorHAnsi"/>
                <w:b w:val="0"/>
                <w:sz w:val="20"/>
                <w:szCs w:val="20"/>
              </w:rPr>
              <w:t>(5.0, 5.7)</w:t>
            </w:r>
          </w:p>
        </w:tc>
        <w:tc>
          <w:tcPr>
            <w:tcW w:w="0" w:type="auto"/>
            <w:shd w:val="clear" w:color="auto" w:fill="auto"/>
          </w:tcPr>
          <w:p w14:paraId="33F7B10D" w14:textId="259F9C8F" w:rsidR="001F19F3" w:rsidRPr="00970A6A" w:rsidRDefault="001F19F3" w:rsidP="001F19F3">
            <w:pPr>
              <w:pStyle w:val="Tableheading"/>
              <w:rPr>
                <w:rFonts w:cstheme="minorHAnsi"/>
                <w:b w:val="0"/>
                <w:sz w:val="20"/>
                <w:szCs w:val="20"/>
              </w:rPr>
            </w:pPr>
            <w:r w:rsidRPr="00970A6A">
              <w:rPr>
                <w:rFonts w:cstheme="minorHAnsi"/>
                <w:b w:val="0"/>
                <w:sz w:val="20"/>
                <w:szCs w:val="20"/>
              </w:rPr>
              <w:t>1066</w:t>
            </w:r>
          </w:p>
        </w:tc>
        <w:tc>
          <w:tcPr>
            <w:tcW w:w="0" w:type="auto"/>
            <w:shd w:val="clear" w:color="auto" w:fill="auto"/>
          </w:tcPr>
          <w:p w14:paraId="6FEE3252" w14:textId="77777777" w:rsidR="001D1EB8" w:rsidRDefault="001F19F3" w:rsidP="001F19F3">
            <w:pPr>
              <w:pStyle w:val="Tableheading"/>
              <w:rPr>
                <w:rFonts w:cstheme="minorHAnsi"/>
                <w:b w:val="0"/>
                <w:sz w:val="20"/>
                <w:szCs w:val="20"/>
              </w:rPr>
            </w:pPr>
            <w:r w:rsidRPr="00970A6A">
              <w:rPr>
                <w:rFonts w:cstheme="minorHAnsi"/>
                <w:b w:val="0"/>
                <w:sz w:val="20"/>
                <w:szCs w:val="20"/>
              </w:rPr>
              <w:t xml:space="preserve">8.1 </w:t>
            </w:r>
          </w:p>
          <w:p w14:paraId="587F5E0C" w14:textId="28F8E822" w:rsidR="001F19F3" w:rsidRPr="00970A6A" w:rsidRDefault="001F19F3" w:rsidP="001F19F3">
            <w:pPr>
              <w:pStyle w:val="Tableheading"/>
              <w:rPr>
                <w:rFonts w:cstheme="minorHAnsi"/>
                <w:b w:val="0"/>
                <w:sz w:val="20"/>
                <w:szCs w:val="20"/>
              </w:rPr>
            </w:pPr>
            <w:r w:rsidRPr="00970A6A">
              <w:rPr>
                <w:rFonts w:cstheme="minorHAnsi"/>
                <w:b w:val="0"/>
                <w:sz w:val="20"/>
                <w:szCs w:val="20"/>
              </w:rPr>
              <w:t>(7.5, 8.7)</w:t>
            </w:r>
          </w:p>
        </w:tc>
        <w:tc>
          <w:tcPr>
            <w:tcW w:w="0" w:type="auto"/>
          </w:tcPr>
          <w:p w14:paraId="619FD8C2" w14:textId="49CBA26B" w:rsidR="001F19F3" w:rsidRPr="001F19F3" w:rsidRDefault="001F19F3" w:rsidP="001F19F3">
            <w:pPr>
              <w:pStyle w:val="Tableheading"/>
              <w:rPr>
                <w:rFonts w:cstheme="minorHAnsi"/>
                <w:b w:val="0"/>
                <w:sz w:val="20"/>
                <w:szCs w:val="20"/>
              </w:rPr>
            </w:pPr>
            <w:r w:rsidRPr="001F19F3">
              <w:rPr>
                <w:rFonts w:cstheme="minorHAnsi"/>
                <w:b w:val="0"/>
                <w:sz w:val="20"/>
                <w:szCs w:val="20"/>
              </w:rPr>
              <w:t>349</w:t>
            </w:r>
          </w:p>
        </w:tc>
        <w:tc>
          <w:tcPr>
            <w:tcW w:w="0" w:type="auto"/>
          </w:tcPr>
          <w:p w14:paraId="7DA4549E" w14:textId="77777777" w:rsidR="001D1EB8" w:rsidRDefault="001F19F3" w:rsidP="001F19F3">
            <w:pPr>
              <w:pStyle w:val="Tableheading"/>
              <w:rPr>
                <w:rFonts w:cstheme="minorHAnsi"/>
                <w:b w:val="0"/>
                <w:sz w:val="20"/>
                <w:szCs w:val="20"/>
              </w:rPr>
            </w:pPr>
            <w:r w:rsidRPr="001F19F3">
              <w:rPr>
                <w:rFonts w:cstheme="minorHAnsi"/>
                <w:b w:val="0"/>
                <w:sz w:val="20"/>
                <w:szCs w:val="20"/>
              </w:rPr>
              <w:t xml:space="preserve">8.2 </w:t>
            </w:r>
          </w:p>
          <w:p w14:paraId="136898B1" w14:textId="4F940C2F" w:rsidR="001F19F3" w:rsidRPr="001F19F3" w:rsidRDefault="001F19F3" w:rsidP="001F19F3">
            <w:pPr>
              <w:pStyle w:val="Tableheading"/>
              <w:rPr>
                <w:rFonts w:cstheme="minorHAnsi"/>
                <w:b w:val="0"/>
                <w:sz w:val="20"/>
                <w:szCs w:val="20"/>
              </w:rPr>
            </w:pPr>
            <w:r w:rsidRPr="001F19F3">
              <w:rPr>
                <w:rFonts w:cstheme="minorHAnsi"/>
                <w:b w:val="0"/>
                <w:sz w:val="20"/>
                <w:szCs w:val="20"/>
              </w:rPr>
              <w:t>(7.3, 9.0)</w:t>
            </w:r>
          </w:p>
        </w:tc>
      </w:tr>
      <w:tr w:rsidR="003F5F4B" w:rsidRPr="001D0858" w14:paraId="621A4DF5" w14:textId="59E167DB" w:rsidTr="00A67B12">
        <w:trPr>
          <w:trHeight w:val="20"/>
        </w:trPr>
        <w:tc>
          <w:tcPr>
            <w:tcW w:w="0" w:type="auto"/>
          </w:tcPr>
          <w:p w14:paraId="50F2AEDD" w14:textId="77777777" w:rsidR="001F19F3" w:rsidRPr="00981477" w:rsidRDefault="001F19F3" w:rsidP="001F19F3">
            <w:pPr>
              <w:pStyle w:val="Tableheading"/>
              <w:jc w:val="left"/>
              <w:rPr>
                <w:rFonts w:cstheme="minorHAnsi"/>
                <w:sz w:val="20"/>
                <w:szCs w:val="20"/>
              </w:rPr>
            </w:pPr>
            <w:r w:rsidRPr="00981477">
              <w:rPr>
                <w:rFonts w:cstheme="minorHAnsi"/>
                <w:sz w:val="20"/>
                <w:szCs w:val="20"/>
              </w:rPr>
              <w:t>Blepharitis or Meibomian gland dysfunction</w:t>
            </w:r>
          </w:p>
        </w:tc>
        <w:tc>
          <w:tcPr>
            <w:tcW w:w="0" w:type="auto"/>
          </w:tcPr>
          <w:p w14:paraId="092B46EE" w14:textId="3448643E" w:rsidR="001F19F3" w:rsidRDefault="001F19F3" w:rsidP="001F19F3">
            <w:pPr>
              <w:pStyle w:val="Tableheading"/>
              <w:rPr>
                <w:rFonts w:cstheme="minorHAnsi"/>
                <w:b w:val="0"/>
                <w:sz w:val="20"/>
                <w:szCs w:val="20"/>
              </w:rPr>
            </w:pPr>
            <w:r w:rsidRPr="0025225C">
              <w:rPr>
                <w:rFonts w:cstheme="minorHAnsi"/>
                <w:b w:val="0"/>
                <w:sz w:val="20"/>
                <w:szCs w:val="20"/>
              </w:rPr>
              <w:t>2071</w:t>
            </w:r>
          </w:p>
        </w:tc>
        <w:tc>
          <w:tcPr>
            <w:tcW w:w="0" w:type="auto"/>
          </w:tcPr>
          <w:p w14:paraId="47A23274" w14:textId="77777777" w:rsidR="001D1EB8" w:rsidRDefault="001F19F3" w:rsidP="001F19F3">
            <w:pPr>
              <w:pStyle w:val="Tableheading"/>
              <w:rPr>
                <w:rFonts w:cstheme="minorHAnsi"/>
                <w:b w:val="0"/>
                <w:sz w:val="20"/>
                <w:szCs w:val="20"/>
              </w:rPr>
            </w:pPr>
            <w:r w:rsidRPr="0025225C">
              <w:rPr>
                <w:rFonts w:cstheme="minorHAnsi"/>
                <w:b w:val="0"/>
                <w:sz w:val="20"/>
                <w:szCs w:val="20"/>
              </w:rPr>
              <w:t xml:space="preserve">6.6 </w:t>
            </w:r>
          </w:p>
          <w:p w14:paraId="5C4CC87D" w14:textId="6437B185" w:rsidR="001F19F3" w:rsidRDefault="001F19F3" w:rsidP="001F19F3">
            <w:pPr>
              <w:pStyle w:val="Tableheading"/>
              <w:rPr>
                <w:rFonts w:cstheme="minorHAnsi"/>
                <w:b w:val="0"/>
                <w:sz w:val="20"/>
                <w:szCs w:val="20"/>
              </w:rPr>
            </w:pPr>
            <w:r w:rsidRPr="0025225C">
              <w:rPr>
                <w:rFonts w:cstheme="minorHAnsi"/>
                <w:b w:val="0"/>
                <w:sz w:val="20"/>
                <w:szCs w:val="20"/>
              </w:rPr>
              <w:t>(6.1, 7.1)</w:t>
            </w:r>
          </w:p>
        </w:tc>
        <w:tc>
          <w:tcPr>
            <w:tcW w:w="0" w:type="auto"/>
          </w:tcPr>
          <w:p w14:paraId="76DE2E84" w14:textId="583A7E35" w:rsidR="001F19F3" w:rsidRPr="0025225C" w:rsidRDefault="001F19F3" w:rsidP="001F19F3">
            <w:pPr>
              <w:pStyle w:val="Tableheading"/>
              <w:rPr>
                <w:rFonts w:cstheme="minorHAnsi"/>
                <w:b w:val="0"/>
                <w:sz w:val="20"/>
                <w:szCs w:val="20"/>
              </w:rPr>
            </w:pPr>
            <w:r w:rsidRPr="00B51CEC">
              <w:rPr>
                <w:rFonts w:cstheme="minorHAnsi"/>
                <w:b w:val="0"/>
                <w:sz w:val="20"/>
                <w:szCs w:val="20"/>
              </w:rPr>
              <w:t>1251</w:t>
            </w:r>
          </w:p>
        </w:tc>
        <w:tc>
          <w:tcPr>
            <w:tcW w:w="0" w:type="auto"/>
          </w:tcPr>
          <w:p w14:paraId="05C88241" w14:textId="77777777" w:rsidR="001D1EB8" w:rsidRDefault="001F19F3" w:rsidP="001F19F3">
            <w:pPr>
              <w:pStyle w:val="Tableheading"/>
              <w:rPr>
                <w:rFonts w:cstheme="minorHAnsi"/>
                <w:b w:val="0"/>
                <w:sz w:val="20"/>
                <w:szCs w:val="20"/>
              </w:rPr>
            </w:pPr>
            <w:r w:rsidRPr="00C57929">
              <w:rPr>
                <w:rFonts w:cstheme="minorHAnsi"/>
                <w:b w:val="0"/>
                <w:sz w:val="20"/>
                <w:szCs w:val="20"/>
              </w:rPr>
              <w:t xml:space="preserve">6.2 </w:t>
            </w:r>
          </w:p>
          <w:p w14:paraId="27867D29" w14:textId="692684FB" w:rsidR="001F19F3" w:rsidRPr="00C57929" w:rsidRDefault="001F19F3" w:rsidP="001F19F3">
            <w:pPr>
              <w:pStyle w:val="Tableheading"/>
              <w:rPr>
                <w:rFonts w:cstheme="minorHAnsi"/>
                <w:b w:val="0"/>
                <w:sz w:val="20"/>
                <w:szCs w:val="20"/>
              </w:rPr>
            </w:pPr>
            <w:r w:rsidRPr="00C57929">
              <w:rPr>
                <w:rFonts w:cstheme="minorHAnsi"/>
                <w:b w:val="0"/>
                <w:sz w:val="20"/>
                <w:szCs w:val="20"/>
              </w:rPr>
              <w:t>(5.7, 6.8)</w:t>
            </w:r>
          </w:p>
        </w:tc>
        <w:tc>
          <w:tcPr>
            <w:tcW w:w="0" w:type="auto"/>
          </w:tcPr>
          <w:p w14:paraId="1CABEE62" w14:textId="7745D18B" w:rsidR="001F19F3" w:rsidRPr="00C57929" w:rsidRDefault="001F19F3" w:rsidP="001F19F3">
            <w:pPr>
              <w:pStyle w:val="Tableheading"/>
              <w:rPr>
                <w:rFonts w:cstheme="minorHAnsi"/>
                <w:b w:val="0"/>
                <w:sz w:val="20"/>
                <w:szCs w:val="20"/>
              </w:rPr>
            </w:pPr>
            <w:r w:rsidRPr="00C57929">
              <w:rPr>
                <w:rFonts w:cstheme="minorHAnsi"/>
                <w:b w:val="0"/>
                <w:sz w:val="20"/>
                <w:szCs w:val="20"/>
              </w:rPr>
              <w:t>1017</w:t>
            </w:r>
          </w:p>
        </w:tc>
        <w:tc>
          <w:tcPr>
            <w:tcW w:w="0" w:type="auto"/>
          </w:tcPr>
          <w:p w14:paraId="50A6C98F" w14:textId="77777777" w:rsidR="001D1EB8" w:rsidRDefault="001F19F3" w:rsidP="001F19F3">
            <w:pPr>
              <w:pStyle w:val="Tableheading"/>
              <w:rPr>
                <w:rFonts w:cstheme="minorHAnsi"/>
                <w:b w:val="0"/>
                <w:sz w:val="20"/>
                <w:szCs w:val="20"/>
              </w:rPr>
            </w:pPr>
            <w:r w:rsidRPr="00C57929">
              <w:rPr>
                <w:rFonts w:cstheme="minorHAnsi"/>
                <w:b w:val="0"/>
                <w:sz w:val="20"/>
                <w:szCs w:val="20"/>
              </w:rPr>
              <w:t xml:space="preserve">7.7 </w:t>
            </w:r>
          </w:p>
          <w:p w14:paraId="493D6675" w14:textId="4C255E7D" w:rsidR="001F19F3" w:rsidRPr="00C57929" w:rsidRDefault="001F19F3" w:rsidP="001F19F3">
            <w:pPr>
              <w:pStyle w:val="Tableheading"/>
              <w:rPr>
                <w:rFonts w:cstheme="minorHAnsi"/>
                <w:b w:val="0"/>
                <w:sz w:val="20"/>
                <w:szCs w:val="20"/>
              </w:rPr>
            </w:pPr>
            <w:r w:rsidRPr="00C57929">
              <w:rPr>
                <w:rFonts w:cstheme="minorHAnsi"/>
                <w:b w:val="0"/>
                <w:sz w:val="20"/>
                <w:szCs w:val="20"/>
              </w:rPr>
              <w:t>(7.0, 8.4)</w:t>
            </w:r>
          </w:p>
        </w:tc>
        <w:tc>
          <w:tcPr>
            <w:tcW w:w="0" w:type="auto"/>
          </w:tcPr>
          <w:p w14:paraId="7F38055D" w14:textId="63890578" w:rsidR="001F19F3" w:rsidRPr="001F19F3" w:rsidRDefault="001F19F3" w:rsidP="001F19F3">
            <w:pPr>
              <w:pStyle w:val="Tableheading"/>
              <w:rPr>
                <w:rFonts w:cstheme="minorHAnsi"/>
                <w:b w:val="0"/>
                <w:sz w:val="20"/>
                <w:szCs w:val="20"/>
              </w:rPr>
            </w:pPr>
            <w:r w:rsidRPr="001F19F3">
              <w:rPr>
                <w:rFonts w:cstheme="minorHAnsi"/>
                <w:b w:val="0"/>
                <w:sz w:val="20"/>
                <w:szCs w:val="20"/>
              </w:rPr>
              <w:t>326</w:t>
            </w:r>
          </w:p>
        </w:tc>
        <w:tc>
          <w:tcPr>
            <w:tcW w:w="0" w:type="auto"/>
          </w:tcPr>
          <w:p w14:paraId="700BD62B" w14:textId="77777777" w:rsidR="001D1EB8" w:rsidRDefault="001F19F3" w:rsidP="001F19F3">
            <w:pPr>
              <w:pStyle w:val="Tableheading"/>
              <w:rPr>
                <w:rFonts w:cstheme="minorHAnsi"/>
                <w:b w:val="0"/>
                <w:sz w:val="20"/>
                <w:szCs w:val="20"/>
              </w:rPr>
            </w:pPr>
            <w:r w:rsidRPr="001F19F3">
              <w:rPr>
                <w:rFonts w:cstheme="minorHAnsi"/>
                <w:b w:val="0"/>
                <w:sz w:val="20"/>
                <w:szCs w:val="20"/>
              </w:rPr>
              <w:t xml:space="preserve">7.6 </w:t>
            </w:r>
          </w:p>
          <w:p w14:paraId="375A315F" w14:textId="32E75746" w:rsidR="001F19F3" w:rsidRPr="001F19F3" w:rsidRDefault="001F19F3" w:rsidP="001F19F3">
            <w:pPr>
              <w:pStyle w:val="Tableheading"/>
              <w:rPr>
                <w:rFonts w:cstheme="minorHAnsi"/>
                <w:b w:val="0"/>
                <w:sz w:val="20"/>
                <w:szCs w:val="20"/>
              </w:rPr>
            </w:pPr>
            <w:r w:rsidRPr="001F19F3">
              <w:rPr>
                <w:rFonts w:cstheme="minorHAnsi"/>
                <w:b w:val="0"/>
                <w:sz w:val="20"/>
                <w:szCs w:val="20"/>
              </w:rPr>
              <w:t>(6.6, 8.6)</w:t>
            </w:r>
          </w:p>
        </w:tc>
      </w:tr>
      <w:tr w:rsidR="003F5F4B" w:rsidRPr="001D0858" w14:paraId="0E85AAFF" w14:textId="2DD22497" w:rsidTr="00A67B12">
        <w:trPr>
          <w:trHeight w:val="20"/>
        </w:trPr>
        <w:tc>
          <w:tcPr>
            <w:tcW w:w="0" w:type="auto"/>
          </w:tcPr>
          <w:p w14:paraId="262DAAAA" w14:textId="77777777" w:rsidR="001F19F3" w:rsidRPr="00786AE6" w:rsidRDefault="001F19F3" w:rsidP="001F19F3">
            <w:pPr>
              <w:pStyle w:val="Tableheading"/>
              <w:jc w:val="left"/>
              <w:rPr>
                <w:rFonts w:cstheme="minorHAnsi"/>
                <w:sz w:val="20"/>
                <w:szCs w:val="20"/>
              </w:rPr>
            </w:pPr>
            <w:r w:rsidRPr="00786AE6">
              <w:rPr>
                <w:rFonts w:cstheme="minorHAnsi"/>
                <w:sz w:val="20"/>
                <w:szCs w:val="20"/>
              </w:rPr>
              <w:t xml:space="preserve">Facial palsy (including Bell’s palsy) </w:t>
            </w:r>
          </w:p>
        </w:tc>
        <w:tc>
          <w:tcPr>
            <w:tcW w:w="0" w:type="auto"/>
          </w:tcPr>
          <w:p w14:paraId="40F8FC7F" w14:textId="360B2F48" w:rsidR="001F19F3" w:rsidRDefault="001F19F3" w:rsidP="001F19F3">
            <w:pPr>
              <w:pStyle w:val="Tableheading"/>
              <w:rPr>
                <w:rFonts w:cstheme="minorHAnsi"/>
                <w:b w:val="0"/>
                <w:sz w:val="20"/>
                <w:szCs w:val="20"/>
              </w:rPr>
            </w:pPr>
            <w:r w:rsidRPr="0025225C">
              <w:rPr>
                <w:rFonts w:cstheme="minorHAnsi"/>
                <w:b w:val="0"/>
                <w:sz w:val="20"/>
                <w:szCs w:val="20"/>
              </w:rPr>
              <w:t>532</w:t>
            </w:r>
          </w:p>
        </w:tc>
        <w:tc>
          <w:tcPr>
            <w:tcW w:w="0" w:type="auto"/>
          </w:tcPr>
          <w:p w14:paraId="63D7F9AC" w14:textId="77777777" w:rsidR="001D1EB8" w:rsidRDefault="001F19F3" w:rsidP="001F19F3">
            <w:pPr>
              <w:pStyle w:val="Tableheading"/>
              <w:rPr>
                <w:rFonts w:cstheme="minorHAnsi"/>
                <w:b w:val="0"/>
                <w:sz w:val="20"/>
                <w:szCs w:val="20"/>
              </w:rPr>
            </w:pPr>
            <w:r w:rsidRPr="0025225C">
              <w:rPr>
                <w:rFonts w:cstheme="minorHAnsi"/>
                <w:b w:val="0"/>
                <w:sz w:val="20"/>
                <w:szCs w:val="20"/>
              </w:rPr>
              <w:t xml:space="preserve">1.7 </w:t>
            </w:r>
          </w:p>
          <w:p w14:paraId="2AFB6B94" w14:textId="6961B134" w:rsidR="001F19F3" w:rsidRDefault="001F19F3" w:rsidP="001F19F3">
            <w:pPr>
              <w:pStyle w:val="Tableheading"/>
              <w:rPr>
                <w:rFonts w:cstheme="minorHAnsi"/>
                <w:b w:val="0"/>
                <w:sz w:val="20"/>
                <w:szCs w:val="20"/>
              </w:rPr>
            </w:pPr>
            <w:r w:rsidRPr="0025225C">
              <w:rPr>
                <w:rFonts w:cstheme="minorHAnsi"/>
                <w:b w:val="0"/>
                <w:sz w:val="20"/>
                <w:szCs w:val="20"/>
              </w:rPr>
              <w:t>(1.5, 1.9)</w:t>
            </w:r>
          </w:p>
        </w:tc>
        <w:tc>
          <w:tcPr>
            <w:tcW w:w="0" w:type="auto"/>
          </w:tcPr>
          <w:p w14:paraId="7FECDAFD" w14:textId="69F334CF" w:rsidR="001F19F3" w:rsidRPr="0025225C" w:rsidRDefault="001F19F3" w:rsidP="001F19F3">
            <w:pPr>
              <w:pStyle w:val="Tableheading"/>
              <w:rPr>
                <w:rFonts w:cstheme="minorHAnsi"/>
                <w:b w:val="0"/>
                <w:sz w:val="20"/>
                <w:szCs w:val="20"/>
              </w:rPr>
            </w:pPr>
            <w:r w:rsidRPr="00B51CEC">
              <w:rPr>
                <w:rFonts w:cstheme="minorHAnsi"/>
                <w:b w:val="0"/>
                <w:sz w:val="20"/>
                <w:szCs w:val="20"/>
              </w:rPr>
              <w:t>357</w:t>
            </w:r>
          </w:p>
        </w:tc>
        <w:tc>
          <w:tcPr>
            <w:tcW w:w="0" w:type="auto"/>
          </w:tcPr>
          <w:p w14:paraId="293A3D6F" w14:textId="77777777" w:rsidR="001D1EB8" w:rsidRDefault="001F19F3" w:rsidP="001F19F3">
            <w:pPr>
              <w:pStyle w:val="Tableheading"/>
              <w:rPr>
                <w:rFonts w:cstheme="minorHAnsi"/>
                <w:b w:val="0"/>
                <w:sz w:val="20"/>
                <w:szCs w:val="20"/>
              </w:rPr>
            </w:pPr>
            <w:r w:rsidRPr="00B51CEC">
              <w:rPr>
                <w:rFonts w:cstheme="minorHAnsi"/>
                <w:b w:val="0"/>
                <w:sz w:val="20"/>
                <w:szCs w:val="20"/>
              </w:rPr>
              <w:t xml:space="preserve">1.8 </w:t>
            </w:r>
          </w:p>
          <w:p w14:paraId="1209A4E4" w14:textId="657088BA" w:rsidR="001F19F3" w:rsidRPr="0025225C" w:rsidRDefault="001F19F3" w:rsidP="001F19F3">
            <w:pPr>
              <w:pStyle w:val="Tableheading"/>
              <w:rPr>
                <w:rFonts w:cstheme="minorHAnsi"/>
                <w:b w:val="0"/>
                <w:sz w:val="20"/>
                <w:szCs w:val="20"/>
              </w:rPr>
            </w:pPr>
            <w:r w:rsidRPr="00B51CEC">
              <w:rPr>
                <w:rFonts w:cstheme="minorHAnsi"/>
                <w:b w:val="0"/>
                <w:sz w:val="20"/>
                <w:szCs w:val="20"/>
              </w:rPr>
              <w:t>(1.6, 2.0)</w:t>
            </w:r>
          </w:p>
        </w:tc>
        <w:tc>
          <w:tcPr>
            <w:tcW w:w="0" w:type="auto"/>
          </w:tcPr>
          <w:p w14:paraId="6EF7645D" w14:textId="40C7AF56" w:rsidR="001F19F3" w:rsidRPr="00B51CEC" w:rsidRDefault="001F19F3" w:rsidP="001F19F3">
            <w:pPr>
              <w:pStyle w:val="Tableheading"/>
              <w:rPr>
                <w:rFonts w:cstheme="minorHAnsi"/>
                <w:b w:val="0"/>
                <w:sz w:val="20"/>
                <w:szCs w:val="20"/>
              </w:rPr>
            </w:pPr>
            <w:r w:rsidRPr="00E906B2">
              <w:rPr>
                <w:rFonts w:cstheme="minorHAnsi"/>
                <w:b w:val="0"/>
                <w:sz w:val="20"/>
                <w:szCs w:val="20"/>
              </w:rPr>
              <w:t>208</w:t>
            </w:r>
          </w:p>
        </w:tc>
        <w:tc>
          <w:tcPr>
            <w:tcW w:w="0" w:type="auto"/>
          </w:tcPr>
          <w:p w14:paraId="5BF7A9CC" w14:textId="77777777" w:rsidR="001D1EB8" w:rsidRDefault="001F19F3" w:rsidP="001F19F3">
            <w:pPr>
              <w:pStyle w:val="Tableheading"/>
              <w:rPr>
                <w:rFonts w:cstheme="minorHAnsi"/>
                <w:b w:val="0"/>
                <w:sz w:val="20"/>
                <w:szCs w:val="20"/>
              </w:rPr>
            </w:pPr>
            <w:r w:rsidRPr="00E906B2">
              <w:rPr>
                <w:rFonts w:cstheme="minorHAnsi"/>
                <w:b w:val="0"/>
                <w:sz w:val="20"/>
                <w:szCs w:val="20"/>
              </w:rPr>
              <w:t xml:space="preserve">1.6 </w:t>
            </w:r>
          </w:p>
          <w:p w14:paraId="0047E470" w14:textId="4D4B4735" w:rsidR="001F19F3" w:rsidRPr="00B51CEC" w:rsidRDefault="001F19F3" w:rsidP="001F19F3">
            <w:pPr>
              <w:pStyle w:val="Tableheading"/>
              <w:rPr>
                <w:rFonts w:cstheme="minorHAnsi"/>
                <w:b w:val="0"/>
                <w:sz w:val="20"/>
                <w:szCs w:val="20"/>
              </w:rPr>
            </w:pPr>
            <w:r w:rsidRPr="00E906B2">
              <w:rPr>
                <w:rFonts w:cstheme="minorHAnsi"/>
                <w:b w:val="0"/>
                <w:sz w:val="20"/>
                <w:szCs w:val="20"/>
              </w:rPr>
              <w:t>(1.3, 1.8)</w:t>
            </w:r>
          </w:p>
        </w:tc>
        <w:tc>
          <w:tcPr>
            <w:tcW w:w="0" w:type="auto"/>
          </w:tcPr>
          <w:p w14:paraId="1FA41F4C" w14:textId="156B0886" w:rsidR="001F19F3" w:rsidRPr="00E906B2" w:rsidRDefault="001F19F3" w:rsidP="001F19F3">
            <w:pPr>
              <w:pStyle w:val="Tableheading"/>
              <w:rPr>
                <w:rFonts w:cstheme="minorHAnsi"/>
                <w:b w:val="0"/>
                <w:sz w:val="20"/>
                <w:szCs w:val="20"/>
              </w:rPr>
            </w:pPr>
            <w:r w:rsidRPr="001F19F3">
              <w:rPr>
                <w:rFonts w:cstheme="minorHAnsi"/>
                <w:b w:val="0"/>
                <w:sz w:val="20"/>
                <w:szCs w:val="20"/>
              </w:rPr>
              <w:t>72</w:t>
            </w:r>
          </w:p>
        </w:tc>
        <w:tc>
          <w:tcPr>
            <w:tcW w:w="0" w:type="auto"/>
          </w:tcPr>
          <w:p w14:paraId="43A61E61" w14:textId="77777777" w:rsidR="001D1EB8" w:rsidRDefault="001F19F3" w:rsidP="001F19F3">
            <w:pPr>
              <w:pStyle w:val="Tableheading"/>
              <w:rPr>
                <w:rFonts w:cstheme="minorHAnsi"/>
                <w:b w:val="0"/>
                <w:sz w:val="20"/>
                <w:szCs w:val="20"/>
              </w:rPr>
            </w:pPr>
            <w:r w:rsidRPr="001F19F3">
              <w:rPr>
                <w:rFonts w:cstheme="minorHAnsi"/>
                <w:b w:val="0"/>
                <w:sz w:val="20"/>
                <w:szCs w:val="20"/>
              </w:rPr>
              <w:t xml:space="preserve">1.7 </w:t>
            </w:r>
          </w:p>
          <w:p w14:paraId="71D27ECF" w14:textId="183851C8" w:rsidR="001F19F3" w:rsidRPr="00E906B2" w:rsidRDefault="001F19F3" w:rsidP="001F19F3">
            <w:pPr>
              <w:pStyle w:val="Tableheading"/>
              <w:rPr>
                <w:rFonts w:cstheme="minorHAnsi"/>
                <w:b w:val="0"/>
                <w:sz w:val="20"/>
                <w:szCs w:val="20"/>
              </w:rPr>
            </w:pPr>
            <w:r w:rsidRPr="001F19F3">
              <w:rPr>
                <w:rFonts w:cstheme="minorHAnsi"/>
                <w:b w:val="0"/>
                <w:sz w:val="20"/>
                <w:szCs w:val="20"/>
              </w:rPr>
              <w:t>(1.2, 2.2)</w:t>
            </w:r>
          </w:p>
        </w:tc>
      </w:tr>
      <w:tr w:rsidR="003F5F4B" w:rsidRPr="001D0858" w14:paraId="463A526C" w14:textId="484E69D5" w:rsidTr="00A67B12">
        <w:trPr>
          <w:trHeight w:val="20"/>
        </w:trPr>
        <w:tc>
          <w:tcPr>
            <w:tcW w:w="0" w:type="auto"/>
          </w:tcPr>
          <w:p w14:paraId="38FDC1FE" w14:textId="77777777" w:rsidR="001F19F3" w:rsidRPr="00981477" w:rsidRDefault="001F19F3" w:rsidP="001F19F3">
            <w:pPr>
              <w:pStyle w:val="Tableheading"/>
              <w:jc w:val="left"/>
              <w:rPr>
                <w:rFonts w:cstheme="minorHAnsi"/>
                <w:sz w:val="20"/>
                <w:szCs w:val="20"/>
              </w:rPr>
            </w:pPr>
            <w:r w:rsidRPr="00981477">
              <w:rPr>
                <w:rFonts w:cstheme="minorHAnsi"/>
                <w:sz w:val="20"/>
                <w:szCs w:val="20"/>
              </w:rPr>
              <w:t xml:space="preserve">Laser eye surgery or contact lens use </w:t>
            </w:r>
          </w:p>
        </w:tc>
        <w:tc>
          <w:tcPr>
            <w:tcW w:w="0" w:type="auto"/>
          </w:tcPr>
          <w:p w14:paraId="7A080071" w14:textId="6621B8CB" w:rsidR="001F19F3" w:rsidRDefault="001F19F3" w:rsidP="001F19F3">
            <w:pPr>
              <w:pStyle w:val="Tableheading"/>
              <w:rPr>
                <w:rFonts w:cstheme="minorHAnsi"/>
                <w:b w:val="0"/>
                <w:sz w:val="20"/>
                <w:szCs w:val="20"/>
              </w:rPr>
            </w:pPr>
            <w:r w:rsidRPr="0025225C">
              <w:rPr>
                <w:rFonts w:cstheme="minorHAnsi"/>
                <w:b w:val="0"/>
                <w:sz w:val="20"/>
                <w:szCs w:val="20"/>
              </w:rPr>
              <w:t>41</w:t>
            </w:r>
          </w:p>
        </w:tc>
        <w:tc>
          <w:tcPr>
            <w:tcW w:w="0" w:type="auto"/>
          </w:tcPr>
          <w:p w14:paraId="05A5EA4F" w14:textId="77777777" w:rsidR="001D1EB8" w:rsidRDefault="001F19F3" w:rsidP="001F19F3">
            <w:pPr>
              <w:pStyle w:val="Tableheading"/>
              <w:rPr>
                <w:rFonts w:cstheme="minorHAnsi"/>
                <w:b w:val="0"/>
                <w:sz w:val="20"/>
                <w:szCs w:val="20"/>
              </w:rPr>
            </w:pPr>
            <w:r w:rsidRPr="0025225C">
              <w:rPr>
                <w:rFonts w:cstheme="minorHAnsi"/>
                <w:b w:val="0"/>
                <w:sz w:val="20"/>
                <w:szCs w:val="20"/>
              </w:rPr>
              <w:t xml:space="preserve">0.1 </w:t>
            </w:r>
          </w:p>
          <w:p w14:paraId="2005E0B8" w14:textId="6AB6E617" w:rsidR="001F19F3" w:rsidRDefault="001F19F3" w:rsidP="001F19F3">
            <w:pPr>
              <w:pStyle w:val="Tableheading"/>
              <w:rPr>
                <w:rFonts w:cstheme="minorHAnsi"/>
                <w:b w:val="0"/>
                <w:sz w:val="20"/>
                <w:szCs w:val="20"/>
              </w:rPr>
            </w:pPr>
            <w:r w:rsidRPr="0025225C">
              <w:rPr>
                <w:rFonts w:cstheme="minorHAnsi"/>
                <w:b w:val="0"/>
                <w:sz w:val="20"/>
                <w:szCs w:val="20"/>
              </w:rPr>
              <w:t>(0.1, 0.2)</w:t>
            </w:r>
          </w:p>
        </w:tc>
        <w:tc>
          <w:tcPr>
            <w:tcW w:w="0" w:type="auto"/>
          </w:tcPr>
          <w:p w14:paraId="20CDA95A" w14:textId="0BA02C8F" w:rsidR="001F19F3" w:rsidRPr="0025225C" w:rsidRDefault="001F19F3" w:rsidP="001F19F3">
            <w:pPr>
              <w:pStyle w:val="Tableheading"/>
              <w:rPr>
                <w:rFonts w:cstheme="minorHAnsi"/>
                <w:b w:val="0"/>
                <w:sz w:val="20"/>
                <w:szCs w:val="20"/>
              </w:rPr>
            </w:pPr>
            <w:r w:rsidRPr="00B51CEC">
              <w:rPr>
                <w:rFonts w:cstheme="minorHAnsi"/>
                <w:b w:val="0"/>
                <w:sz w:val="20"/>
                <w:szCs w:val="20"/>
              </w:rPr>
              <w:t>13</w:t>
            </w:r>
          </w:p>
        </w:tc>
        <w:tc>
          <w:tcPr>
            <w:tcW w:w="0" w:type="auto"/>
          </w:tcPr>
          <w:p w14:paraId="3FDB98C0" w14:textId="77777777" w:rsidR="001D1EB8" w:rsidRDefault="001F19F3" w:rsidP="001F19F3">
            <w:pPr>
              <w:pStyle w:val="Tableheading"/>
              <w:rPr>
                <w:rFonts w:cstheme="minorHAnsi"/>
                <w:b w:val="0"/>
                <w:sz w:val="20"/>
                <w:szCs w:val="20"/>
              </w:rPr>
            </w:pPr>
            <w:r w:rsidRPr="00EB4309">
              <w:rPr>
                <w:rFonts w:cstheme="minorHAnsi"/>
                <w:b w:val="0"/>
                <w:sz w:val="20"/>
                <w:szCs w:val="20"/>
              </w:rPr>
              <w:t xml:space="preserve">0.1 </w:t>
            </w:r>
          </w:p>
          <w:p w14:paraId="45399B08" w14:textId="6CFCF8A4" w:rsidR="001F19F3" w:rsidRPr="0025225C" w:rsidRDefault="001F19F3" w:rsidP="001F19F3">
            <w:pPr>
              <w:pStyle w:val="Tableheading"/>
              <w:rPr>
                <w:rFonts w:cstheme="minorHAnsi"/>
                <w:b w:val="0"/>
                <w:sz w:val="20"/>
                <w:szCs w:val="20"/>
              </w:rPr>
            </w:pPr>
            <w:r w:rsidRPr="00EB4309">
              <w:rPr>
                <w:rFonts w:cstheme="minorHAnsi"/>
                <w:b w:val="0"/>
                <w:sz w:val="20"/>
                <w:szCs w:val="20"/>
              </w:rPr>
              <w:t>(0.0, 0.1)</w:t>
            </w:r>
          </w:p>
        </w:tc>
        <w:tc>
          <w:tcPr>
            <w:tcW w:w="0" w:type="auto"/>
          </w:tcPr>
          <w:p w14:paraId="0D842C73" w14:textId="1F33CA26" w:rsidR="001F19F3" w:rsidRPr="00D34065" w:rsidRDefault="001F19F3" w:rsidP="001F19F3">
            <w:pPr>
              <w:pStyle w:val="Tableheading"/>
              <w:rPr>
                <w:rFonts w:cstheme="minorHAnsi"/>
                <w:b w:val="0"/>
                <w:sz w:val="20"/>
                <w:szCs w:val="20"/>
                <w:highlight w:val="cyan"/>
              </w:rPr>
            </w:pPr>
            <w:r w:rsidRPr="00E906B2">
              <w:rPr>
                <w:rFonts w:cstheme="minorHAnsi"/>
                <w:b w:val="0"/>
                <w:sz w:val="20"/>
                <w:szCs w:val="20"/>
              </w:rPr>
              <w:t>29</w:t>
            </w:r>
          </w:p>
        </w:tc>
        <w:tc>
          <w:tcPr>
            <w:tcW w:w="0" w:type="auto"/>
          </w:tcPr>
          <w:p w14:paraId="35CA31B3" w14:textId="77777777" w:rsidR="001D1EB8" w:rsidRDefault="001F19F3" w:rsidP="001F19F3">
            <w:pPr>
              <w:pStyle w:val="Tableheading"/>
              <w:rPr>
                <w:rFonts w:cstheme="minorHAnsi"/>
                <w:b w:val="0"/>
                <w:sz w:val="20"/>
                <w:szCs w:val="20"/>
              </w:rPr>
            </w:pPr>
            <w:r w:rsidRPr="00E906B2">
              <w:rPr>
                <w:rFonts w:cstheme="minorHAnsi"/>
                <w:b w:val="0"/>
                <w:sz w:val="20"/>
                <w:szCs w:val="20"/>
              </w:rPr>
              <w:t xml:space="preserve">0.2 </w:t>
            </w:r>
          </w:p>
          <w:p w14:paraId="7A977506" w14:textId="5EA6885D" w:rsidR="001F19F3" w:rsidRPr="00D34065" w:rsidRDefault="001F19F3" w:rsidP="001F19F3">
            <w:pPr>
              <w:pStyle w:val="Tableheading"/>
              <w:rPr>
                <w:rFonts w:cstheme="minorHAnsi"/>
                <w:b w:val="0"/>
                <w:sz w:val="20"/>
                <w:szCs w:val="20"/>
                <w:highlight w:val="cyan"/>
              </w:rPr>
            </w:pPr>
            <w:r w:rsidRPr="00E906B2">
              <w:rPr>
                <w:rFonts w:cstheme="minorHAnsi"/>
                <w:b w:val="0"/>
                <w:sz w:val="20"/>
                <w:szCs w:val="20"/>
              </w:rPr>
              <w:t>(0.1, 0.3)</w:t>
            </w:r>
          </w:p>
        </w:tc>
        <w:tc>
          <w:tcPr>
            <w:tcW w:w="0" w:type="auto"/>
          </w:tcPr>
          <w:p w14:paraId="5E9B3C13" w14:textId="209CEBB7" w:rsidR="001F19F3" w:rsidRPr="00E906B2" w:rsidRDefault="001F19F3" w:rsidP="001F19F3">
            <w:pPr>
              <w:pStyle w:val="Tableheading"/>
              <w:rPr>
                <w:rFonts w:cstheme="minorHAnsi"/>
                <w:b w:val="0"/>
                <w:sz w:val="20"/>
                <w:szCs w:val="20"/>
              </w:rPr>
            </w:pPr>
            <w:r w:rsidRPr="001F19F3">
              <w:rPr>
                <w:rFonts w:cstheme="minorHAnsi"/>
                <w:b w:val="0"/>
                <w:sz w:val="20"/>
                <w:szCs w:val="20"/>
              </w:rPr>
              <w:t>14</w:t>
            </w:r>
          </w:p>
        </w:tc>
        <w:tc>
          <w:tcPr>
            <w:tcW w:w="0" w:type="auto"/>
          </w:tcPr>
          <w:p w14:paraId="17034C54" w14:textId="77777777" w:rsidR="001D1EB8" w:rsidRDefault="001F19F3" w:rsidP="001F19F3">
            <w:pPr>
              <w:pStyle w:val="Tableheading"/>
              <w:rPr>
                <w:rFonts w:cstheme="minorHAnsi"/>
                <w:b w:val="0"/>
                <w:sz w:val="20"/>
                <w:szCs w:val="20"/>
              </w:rPr>
            </w:pPr>
            <w:r w:rsidRPr="001F19F3">
              <w:rPr>
                <w:rFonts w:cstheme="minorHAnsi"/>
                <w:b w:val="0"/>
                <w:sz w:val="20"/>
                <w:szCs w:val="20"/>
              </w:rPr>
              <w:t xml:space="preserve">0.3 </w:t>
            </w:r>
          </w:p>
          <w:p w14:paraId="033EE594" w14:textId="0F1440B6" w:rsidR="001F19F3" w:rsidRPr="00E906B2" w:rsidRDefault="001F19F3" w:rsidP="001F19F3">
            <w:pPr>
              <w:pStyle w:val="Tableheading"/>
              <w:rPr>
                <w:rFonts w:cstheme="minorHAnsi"/>
                <w:b w:val="0"/>
                <w:sz w:val="20"/>
                <w:szCs w:val="20"/>
              </w:rPr>
            </w:pPr>
            <w:r w:rsidRPr="001F19F3">
              <w:rPr>
                <w:rFonts w:cstheme="minorHAnsi"/>
                <w:b w:val="0"/>
                <w:sz w:val="20"/>
                <w:szCs w:val="20"/>
              </w:rPr>
              <w:t>(0.2, 0.5)</w:t>
            </w:r>
          </w:p>
        </w:tc>
      </w:tr>
      <w:tr w:rsidR="00782379" w:rsidRPr="001D0858" w14:paraId="7328AA4A" w14:textId="77777777" w:rsidTr="00A67B12">
        <w:trPr>
          <w:trHeight w:val="20"/>
        </w:trPr>
        <w:tc>
          <w:tcPr>
            <w:tcW w:w="0" w:type="auto"/>
          </w:tcPr>
          <w:p w14:paraId="5B69DE31" w14:textId="4524C5F3" w:rsidR="00782379" w:rsidRPr="00981477" w:rsidRDefault="00782379" w:rsidP="001F19F3">
            <w:pPr>
              <w:pStyle w:val="Tableheading"/>
              <w:jc w:val="left"/>
              <w:rPr>
                <w:rFonts w:cstheme="minorHAnsi"/>
                <w:sz w:val="20"/>
                <w:szCs w:val="20"/>
              </w:rPr>
            </w:pPr>
            <w:r>
              <w:rPr>
                <w:rFonts w:cstheme="minorHAnsi"/>
                <w:sz w:val="20"/>
                <w:szCs w:val="20"/>
              </w:rPr>
              <w:t>At least one of the above</w:t>
            </w:r>
          </w:p>
        </w:tc>
        <w:tc>
          <w:tcPr>
            <w:tcW w:w="0" w:type="auto"/>
          </w:tcPr>
          <w:p w14:paraId="077DDD0A" w14:textId="3A5D9F37" w:rsidR="00782379" w:rsidRPr="0025225C" w:rsidRDefault="003706F7" w:rsidP="001F19F3">
            <w:pPr>
              <w:pStyle w:val="Tableheading"/>
              <w:rPr>
                <w:rFonts w:cstheme="minorHAnsi"/>
                <w:b w:val="0"/>
                <w:sz w:val="20"/>
                <w:szCs w:val="20"/>
              </w:rPr>
            </w:pPr>
            <w:r>
              <w:rPr>
                <w:rFonts w:cstheme="minorHAnsi"/>
                <w:b w:val="0"/>
                <w:sz w:val="20"/>
                <w:szCs w:val="20"/>
              </w:rPr>
              <w:t>17,636</w:t>
            </w:r>
          </w:p>
        </w:tc>
        <w:tc>
          <w:tcPr>
            <w:tcW w:w="0" w:type="auto"/>
          </w:tcPr>
          <w:p w14:paraId="029576F1" w14:textId="7C5F3796" w:rsidR="00782379" w:rsidRPr="0025225C" w:rsidRDefault="002E4006" w:rsidP="001F19F3">
            <w:pPr>
              <w:pStyle w:val="Tableheading"/>
              <w:rPr>
                <w:rFonts w:cstheme="minorHAnsi"/>
                <w:b w:val="0"/>
                <w:sz w:val="20"/>
                <w:szCs w:val="20"/>
              </w:rPr>
            </w:pPr>
            <w:r>
              <w:rPr>
                <w:rFonts w:cstheme="minorHAnsi"/>
                <w:b w:val="0"/>
                <w:sz w:val="20"/>
                <w:szCs w:val="20"/>
              </w:rPr>
              <w:t>56.2 (53.9, 58.6)</w:t>
            </w:r>
          </w:p>
        </w:tc>
        <w:tc>
          <w:tcPr>
            <w:tcW w:w="0" w:type="auto"/>
          </w:tcPr>
          <w:p w14:paraId="3B00B8C5" w14:textId="29143DE8" w:rsidR="00782379" w:rsidRPr="00B51CEC" w:rsidRDefault="00B41EC4" w:rsidP="001F19F3">
            <w:pPr>
              <w:pStyle w:val="Tableheading"/>
              <w:rPr>
                <w:rFonts w:cstheme="minorHAnsi"/>
                <w:b w:val="0"/>
                <w:sz w:val="20"/>
                <w:szCs w:val="20"/>
              </w:rPr>
            </w:pPr>
            <w:r>
              <w:rPr>
                <w:rFonts w:cstheme="minorHAnsi"/>
                <w:b w:val="0"/>
                <w:sz w:val="20"/>
                <w:szCs w:val="20"/>
              </w:rPr>
              <w:t>11,025</w:t>
            </w:r>
          </w:p>
        </w:tc>
        <w:tc>
          <w:tcPr>
            <w:tcW w:w="0" w:type="auto"/>
          </w:tcPr>
          <w:p w14:paraId="25BD2068" w14:textId="59F1CB6A" w:rsidR="00782379" w:rsidRPr="00EB4309" w:rsidRDefault="00B41EC4" w:rsidP="001F19F3">
            <w:pPr>
              <w:pStyle w:val="Tableheading"/>
              <w:rPr>
                <w:rFonts w:cstheme="minorHAnsi"/>
                <w:b w:val="0"/>
                <w:sz w:val="20"/>
                <w:szCs w:val="20"/>
              </w:rPr>
            </w:pPr>
            <w:r>
              <w:rPr>
                <w:rFonts w:cstheme="minorHAnsi"/>
                <w:b w:val="0"/>
                <w:sz w:val="20"/>
                <w:szCs w:val="20"/>
              </w:rPr>
              <w:t>54.8 (52.4, 57.3)</w:t>
            </w:r>
          </w:p>
        </w:tc>
        <w:tc>
          <w:tcPr>
            <w:tcW w:w="0" w:type="auto"/>
          </w:tcPr>
          <w:p w14:paraId="63910128" w14:textId="6FF096A3" w:rsidR="00782379" w:rsidRPr="00E906B2" w:rsidRDefault="007C46BD" w:rsidP="001F19F3">
            <w:pPr>
              <w:pStyle w:val="Tableheading"/>
              <w:rPr>
                <w:rFonts w:cstheme="minorHAnsi"/>
                <w:b w:val="0"/>
                <w:sz w:val="20"/>
                <w:szCs w:val="20"/>
              </w:rPr>
            </w:pPr>
            <w:r>
              <w:rPr>
                <w:rFonts w:cstheme="minorHAnsi"/>
                <w:b w:val="0"/>
                <w:sz w:val="20"/>
                <w:szCs w:val="20"/>
              </w:rPr>
              <w:t>7958</w:t>
            </w:r>
          </w:p>
        </w:tc>
        <w:tc>
          <w:tcPr>
            <w:tcW w:w="0" w:type="auto"/>
          </w:tcPr>
          <w:p w14:paraId="4CE65165" w14:textId="129937BE" w:rsidR="00782379" w:rsidRPr="00E906B2" w:rsidRDefault="003F544F" w:rsidP="001F19F3">
            <w:pPr>
              <w:pStyle w:val="Tableheading"/>
              <w:rPr>
                <w:rFonts w:cstheme="minorHAnsi"/>
                <w:b w:val="0"/>
                <w:sz w:val="20"/>
                <w:szCs w:val="20"/>
              </w:rPr>
            </w:pPr>
            <w:r>
              <w:rPr>
                <w:rFonts w:cstheme="minorHAnsi"/>
                <w:b w:val="0"/>
                <w:sz w:val="20"/>
                <w:szCs w:val="20"/>
              </w:rPr>
              <w:t>60.5 (57.8, 63.1)</w:t>
            </w:r>
          </w:p>
        </w:tc>
        <w:tc>
          <w:tcPr>
            <w:tcW w:w="0" w:type="auto"/>
          </w:tcPr>
          <w:p w14:paraId="3ACD5ED1" w14:textId="432C22DF" w:rsidR="00782379" w:rsidRPr="001F19F3" w:rsidRDefault="00EF6E27" w:rsidP="001F19F3">
            <w:pPr>
              <w:pStyle w:val="Tableheading"/>
              <w:rPr>
                <w:rFonts w:cstheme="minorHAnsi"/>
                <w:b w:val="0"/>
                <w:sz w:val="20"/>
                <w:szCs w:val="20"/>
              </w:rPr>
            </w:pPr>
            <w:r>
              <w:rPr>
                <w:rFonts w:cstheme="minorHAnsi"/>
                <w:b w:val="0"/>
                <w:sz w:val="20"/>
                <w:szCs w:val="20"/>
              </w:rPr>
              <w:t>4275</w:t>
            </w:r>
          </w:p>
        </w:tc>
        <w:tc>
          <w:tcPr>
            <w:tcW w:w="0" w:type="auto"/>
          </w:tcPr>
          <w:p w14:paraId="73BB4A92" w14:textId="39D0D16A" w:rsidR="00782379" w:rsidRPr="001F19F3" w:rsidRDefault="00EF6E27" w:rsidP="001F19F3">
            <w:pPr>
              <w:pStyle w:val="Tableheading"/>
              <w:rPr>
                <w:rFonts w:cstheme="minorHAnsi"/>
                <w:b w:val="0"/>
                <w:sz w:val="20"/>
                <w:szCs w:val="20"/>
              </w:rPr>
            </w:pPr>
            <w:r>
              <w:rPr>
                <w:rFonts w:cstheme="minorHAnsi"/>
                <w:b w:val="0"/>
                <w:sz w:val="20"/>
                <w:szCs w:val="20"/>
              </w:rPr>
              <w:t>61.3 (58.1, 64.5)</w:t>
            </w:r>
          </w:p>
        </w:tc>
      </w:tr>
    </w:tbl>
    <w:p w14:paraId="367ED01E" w14:textId="362848BE" w:rsidR="003F5F4B" w:rsidRDefault="00331F6F" w:rsidP="00BF035A">
      <w:pPr>
        <w:spacing w:after="0"/>
        <w:rPr>
          <w:sz w:val="20"/>
          <w:szCs w:val="20"/>
        </w:rPr>
      </w:pPr>
      <w:r w:rsidRPr="00BF035A">
        <w:rPr>
          <w:sz w:val="20"/>
          <w:szCs w:val="20"/>
        </w:rPr>
        <w:t>*</w:t>
      </w:r>
      <w:r w:rsidR="003F5F4B">
        <w:rPr>
          <w:sz w:val="20"/>
          <w:szCs w:val="20"/>
        </w:rPr>
        <w:t xml:space="preserve">Patients may have </w:t>
      </w:r>
      <w:r w:rsidR="00942B12">
        <w:rPr>
          <w:sz w:val="20"/>
          <w:szCs w:val="20"/>
        </w:rPr>
        <w:t>had a record of more than one condition</w:t>
      </w:r>
    </w:p>
    <w:p w14:paraId="3455F7ED" w14:textId="763C3E73" w:rsidR="00E92701" w:rsidRDefault="003F5F4B" w:rsidP="00BF035A">
      <w:pPr>
        <w:spacing w:after="0"/>
        <w:rPr>
          <w:sz w:val="20"/>
          <w:szCs w:val="20"/>
        </w:rPr>
      </w:pPr>
      <w:r>
        <w:rPr>
          <w:rFonts w:cstheme="minorHAnsi"/>
          <w:sz w:val="20"/>
          <w:szCs w:val="20"/>
        </w:rPr>
        <w:t>†</w:t>
      </w:r>
      <w:r w:rsidR="00204627" w:rsidRPr="00BF035A">
        <w:rPr>
          <w:sz w:val="20"/>
          <w:szCs w:val="20"/>
        </w:rPr>
        <w:t>Includes both prevalent and new</w:t>
      </w:r>
      <w:r w:rsidR="00BF035A" w:rsidRPr="00BF035A">
        <w:rPr>
          <w:sz w:val="20"/>
          <w:szCs w:val="20"/>
        </w:rPr>
        <w:t xml:space="preserve"> (incident)</w:t>
      </w:r>
      <w:r w:rsidR="00204627" w:rsidRPr="00BF035A">
        <w:rPr>
          <w:sz w:val="20"/>
          <w:szCs w:val="20"/>
        </w:rPr>
        <w:t xml:space="preserve"> users </w:t>
      </w:r>
    </w:p>
    <w:p w14:paraId="0034B851" w14:textId="62D5211F" w:rsidR="000D4C8F" w:rsidRDefault="000D4C8F" w:rsidP="00BF035A">
      <w:pPr>
        <w:spacing w:after="0"/>
        <w:rPr>
          <w:sz w:val="20"/>
          <w:szCs w:val="20"/>
        </w:rPr>
      </w:pPr>
    </w:p>
    <w:p w14:paraId="552C0CE1" w14:textId="39EB2832" w:rsidR="001D3617" w:rsidRDefault="00393E9F" w:rsidP="00692163">
      <w:r>
        <w:t xml:space="preserve">We did not search for </w:t>
      </w:r>
      <w:r w:rsidR="00C945FA">
        <w:t>all conditions and causes of dry eye</w:t>
      </w:r>
      <w:r w:rsidR="003868E7">
        <w:t xml:space="preserve">, </w:t>
      </w:r>
      <w:r w:rsidR="00566BB8">
        <w:t xml:space="preserve">only those that we considered would be </w:t>
      </w:r>
      <w:r w:rsidR="0094073B">
        <w:t>most likely to be recorded in the CIS of a general practice.</w:t>
      </w:r>
      <w:r w:rsidR="004C22BB">
        <w:t xml:space="preserve"> </w:t>
      </w:r>
      <w:r w:rsidR="00692163">
        <w:t>We</w:t>
      </w:r>
      <w:r w:rsidR="009A2E84">
        <w:t xml:space="preserve"> did not attempt to look for factors such as environmental </w:t>
      </w:r>
      <w:r w:rsidR="004A4E02">
        <w:t>pollution, etc</w:t>
      </w:r>
      <w:r w:rsidR="0021325C">
        <w:t>.</w:t>
      </w:r>
      <w:r w:rsidR="004A4E02">
        <w:t xml:space="preserve"> that may explain </w:t>
      </w:r>
      <w:r w:rsidR="00454622">
        <w:t>their use. In addition</w:t>
      </w:r>
      <w:r w:rsidR="009C447D">
        <w:t xml:space="preserve">, it is possible that </w:t>
      </w:r>
      <w:r w:rsidR="003652A4">
        <w:t>information</w:t>
      </w:r>
      <w:r w:rsidR="00D26F99">
        <w:t xml:space="preserve"> about the </w:t>
      </w:r>
      <w:r w:rsidR="003652A4">
        <w:t>reason</w:t>
      </w:r>
      <w:r w:rsidR="00D26F99">
        <w:t xml:space="preserve"> for prescribing ocular lubricants may be included in GP progress notes which are not collected by </w:t>
      </w:r>
      <w:r w:rsidR="003652A4">
        <w:t>MedicineInsight for p</w:t>
      </w:r>
      <w:r w:rsidR="009C447D">
        <w:t>rivacy reasons</w:t>
      </w:r>
      <w:r w:rsidR="003652A4">
        <w:t>.</w:t>
      </w:r>
      <w:r w:rsidR="00142842">
        <w:t xml:space="preserve"> </w:t>
      </w:r>
    </w:p>
    <w:p w14:paraId="33E38522" w14:textId="506D9E1E" w:rsidR="00022518" w:rsidRDefault="00403582" w:rsidP="00FD170F">
      <w:pPr>
        <w:pStyle w:val="Heading3"/>
      </w:pPr>
      <w:r>
        <w:t>Initiation</w:t>
      </w:r>
    </w:p>
    <w:p w14:paraId="7EFEF417" w14:textId="02659055" w:rsidR="004E729B" w:rsidRDefault="00F75BB0" w:rsidP="00403582">
      <w:r>
        <w:t>Between 2015–16 and 2018–19 there was a</w:t>
      </w:r>
      <w:r w:rsidR="00204641">
        <w:t>n</w:t>
      </w:r>
      <w:r>
        <w:t xml:space="preserve"> increase in the </w:t>
      </w:r>
      <w:r w:rsidR="00B063CA" w:rsidRPr="00B063CA">
        <w:t>direct initiation of PF ocular lubricants</w:t>
      </w:r>
      <w:r w:rsidR="00D0125A">
        <w:t xml:space="preserve"> over time.</w:t>
      </w:r>
      <w:r w:rsidR="00B063CA" w:rsidRPr="00B063CA">
        <w:t xml:space="preserve"> </w:t>
      </w:r>
      <w:r w:rsidR="00350ABC">
        <w:t>T</w:t>
      </w:r>
      <w:r w:rsidR="00C04D5E">
        <w:t xml:space="preserve">he proportion of patients who </w:t>
      </w:r>
      <w:r w:rsidR="00DD3FC5">
        <w:t xml:space="preserve">were </w:t>
      </w:r>
      <w:r w:rsidR="00A92BB5">
        <w:t xml:space="preserve">started on </w:t>
      </w:r>
      <w:r w:rsidR="00C04D5E">
        <w:t xml:space="preserve">a PF </w:t>
      </w:r>
      <w:r w:rsidR="00C00311">
        <w:t>ocular</w:t>
      </w:r>
      <w:r w:rsidR="00C04D5E">
        <w:t xml:space="preserve"> lubricant</w:t>
      </w:r>
      <w:r w:rsidR="00DD3FC5">
        <w:t xml:space="preserve"> </w:t>
      </w:r>
      <w:r w:rsidR="00C04D5E">
        <w:t xml:space="preserve">without any record of </w:t>
      </w:r>
      <w:r w:rsidR="000573EE">
        <w:t xml:space="preserve">a prior </w:t>
      </w:r>
      <w:r w:rsidR="00C00311">
        <w:t xml:space="preserve">PC ocular lubricant </w:t>
      </w:r>
      <w:r w:rsidR="000573EE">
        <w:t xml:space="preserve">prescription </w:t>
      </w:r>
      <w:r w:rsidR="00573319">
        <w:t xml:space="preserve">was </w:t>
      </w:r>
      <w:r w:rsidR="00F9290F">
        <w:t>sig</w:t>
      </w:r>
      <w:r w:rsidR="00647316">
        <w:t xml:space="preserve">nificantly </w:t>
      </w:r>
      <w:r w:rsidR="00F9290F">
        <w:t xml:space="preserve">higher </w:t>
      </w:r>
      <w:r w:rsidR="002E5C7A">
        <w:t xml:space="preserve">among </w:t>
      </w:r>
      <w:r w:rsidR="00573319">
        <w:t>regularly attending patients</w:t>
      </w:r>
      <w:r w:rsidR="002E5C7A">
        <w:t xml:space="preserve"> in </w:t>
      </w:r>
      <w:r w:rsidR="00096D30">
        <w:t xml:space="preserve">2018–19 </w:t>
      </w:r>
      <w:r w:rsidR="0090493F">
        <w:t xml:space="preserve">than </w:t>
      </w:r>
      <w:r w:rsidR="00D45B2C">
        <w:t xml:space="preserve">among regularly attending patients in </w:t>
      </w:r>
      <w:r w:rsidR="00096D30">
        <w:t xml:space="preserve">2015–16 </w:t>
      </w:r>
      <w:r w:rsidR="00406252">
        <w:t>(Table 1</w:t>
      </w:r>
      <w:r w:rsidR="00996AD5">
        <w:t>1</w:t>
      </w:r>
      <w:r w:rsidR="00406252">
        <w:t>)</w:t>
      </w:r>
      <w:r w:rsidR="00C00311">
        <w:t>.</w:t>
      </w:r>
      <w:r w:rsidR="00B12B2B">
        <w:t xml:space="preserve"> Among regularly attending patients in 2015–16, 3,340 </w:t>
      </w:r>
      <w:r w:rsidR="00795580">
        <w:t xml:space="preserve">were started on a PF ocular lubricant and 71.0% of these had no record of having been prescribed a PC </w:t>
      </w:r>
      <w:r w:rsidR="00795580">
        <w:lastRenderedPageBreak/>
        <w:t xml:space="preserve">ocular lubricant prior. Among, regularly attending patients in 2018–19, </w:t>
      </w:r>
      <w:r w:rsidR="00BD4298">
        <w:t xml:space="preserve">5,460 patients were started on a PF ocular lubricant </w:t>
      </w:r>
      <w:r w:rsidR="00863983">
        <w:t>and 74.9% had no record of prior PC ocular lubricant use</w:t>
      </w:r>
      <w:r w:rsidR="00647316">
        <w:t>.</w:t>
      </w:r>
    </w:p>
    <w:p w14:paraId="0D5ECDEC" w14:textId="265255E7" w:rsidR="002A3DD0" w:rsidRDefault="002A3DD0" w:rsidP="00C300A7">
      <w:pPr>
        <w:pStyle w:val="Tabletitle"/>
      </w:pPr>
      <w:r>
        <w:t>T</w:t>
      </w:r>
      <w:r w:rsidRPr="009008FC">
        <w:t>able 1</w:t>
      </w:r>
      <w:r>
        <w:t xml:space="preserve">1: Number and </w:t>
      </w:r>
      <w:r w:rsidR="00C300A7">
        <w:t xml:space="preserve">proportion of </w:t>
      </w:r>
      <w:r>
        <w:t xml:space="preserve">regularly attending </w:t>
      </w:r>
      <w:r w:rsidRPr="009008FC">
        <w:t xml:space="preserve">patients started on a preservative free ocular lubricant </w:t>
      </w:r>
      <w:r>
        <w:t xml:space="preserve">in 2015–16 and 2018–19, by </w:t>
      </w:r>
      <w:r w:rsidRPr="009008FC">
        <w:t xml:space="preserve">prior </w:t>
      </w:r>
      <w:r>
        <w:t xml:space="preserve">prescription of </w:t>
      </w:r>
      <w:r w:rsidRPr="009008FC">
        <w:t>preservative containing ocular lubricant</w:t>
      </w:r>
      <w:r>
        <w:t xml:space="preserve"> (i.e. indirect and direct initiation)</w:t>
      </w:r>
    </w:p>
    <w:tbl>
      <w:tblPr>
        <w:tblStyle w:val="TableGrid"/>
        <w:tblW w:w="5000" w:type="pct"/>
        <w:tblLook w:val="04A0" w:firstRow="1" w:lastRow="0" w:firstColumn="1" w:lastColumn="0" w:noHBand="0" w:noVBand="1"/>
        <w:tblCaption w:val="Table 11: Number and proportion of regularly attending patients started on a preservative free ocular lubricant in 2015–16 and 2018–19, by prior prescription of preservative containing ocular lubricant (i.e. indirect and direct initiation)"/>
      </w:tblPr>
      <w:tblGrid>
        <w:gridCol w:w="2575"/>
        <w:gridCol w:w="2212"/>
        <w:gridCol w:w="2081"/>
        <w:gridCol w:w="2079"/>
      </w:tblGrid>
      <w:tr w:rsidR="00B9110D" w14:paraId="54B210FF" w14:textId="77777777" w:rsidTr="00B9110D">
        <w:trPr>
          <w:trHeight w:val="20"/>
          <w:tblHeader/>
        </w:trPr>
        <w:tc>
          <w:tcPr>
            <w:tcW w:w="1439" w:type="pct"/>
            <w:shd w:val="clear" w:color="auto" w:fill="BFBFBF" w:themeFill="background1" w:themeFillShade="BF"/>
          </w:tcPr>
          <w:p w14:paraId="7997BE6A" w14:textId="304D46C2" w:rsidR="00B9110D" w:rsidRDefault="00B9110D" w:rsidP="00FE7F8C">
            <w:pPr>
              <w:pStyle w:val="Tableheading"/>
              <w:rPr>
                <w:sz w:val="20"/>
                <w:szCs w:val="20"/>
              </w:rPr>
            </w:pPr>
            <w:r>
              <w:rPr>
                <w:sz w:val="20"/>
                <w:szCs w:val="20"/>
              </w:rPr>
              <w:t>Study period</w:t>
            </w:r>
          </w:p>
        </w:tc>
        <w:tc>
          <w:tcPr>
            <w:tcW w:w="1236" w:type="pct"/>
            <w:shd w:val="clear" w:color="auto" w:fill="BFBFBF" w:themeFill="background1" w:themeFillShade="BF"/>
          </w:tcPr>
          <w:p w14:paraId="7D0FDD25" w14:textId="23FE3931" w:rsidR="00B9110D" w:rsidRPr="001D0858" w:rsidRDefault="00F72F40" w:rsidP="00FE7F8C">
            <w:pPr>
              <w:pStyle w:val="Tableheading"/>
              <w:rPr>
                <w:sz w:val="20"/>
                <w:szCs w:val="20"/>
              </w:rPr>
            </w:pPr>
            <w:r>
              <w:rPr>
                <w:sz w:val="20"/>
                <w:szCs w:val="20"/>
              </w:rPr>
              <w:t>Patients started on PF ocular lubricant</w:t>
            </w:r>
          </w:p>
        </w:tc>
        <w:tc>
          <w:tcPr>
            <w:tcW w:w="1163" w:type="pct"/>
            <w:shd w:val="clear" w:color="auto" w:fill="BFBFBF" w:themeFill="background1" w:themeFillShade="BF"/>
          </w:tcPr>
          <w:p w14:paraId="64A3BC97" w14:textId="2048D2AF" w:rsidR="00B9110D" w:rsidRDefault="00B9110D" w:rsidP="00FE7F8C">
            <w:pPr>
              <w:pStyle w:val="Tableheading"/>
            </w:pPr>
            <w:r>
              <w:rPr>
                <w:sz w:val="20"/>
                <w:szCs w:val="20"/>
              </w:rPr>
              <w:t>Prior PC use</w:t>
            </w:r>
          </w:p>
          <w:p w14:paraId="7886D946" w14:textId="77777777" w:rsidR="00B9110D" w:rsidRPr="001D0858" w:rsidRDefault="00B9110D" w:rsidP="00FE7F8C">
            <w:pPr>
              <w:pStyle w:val="Tableheading"/>
              <w:rPr>
                <w:sz w:val="20"/>
                <w:szCs w:val="20"/>
              </w:rPr>
            </w:pPr>
            <w:r w:rsidRPr="1157C17F">
              <w:rPr>
                <w:sz w:val="20"/>
                <w:szCs w:val="20"/>
              </w:rPr>
              <w:t>No.</w:t>
            </w:r>
            <w:r w:rsidRPr="00A1210F">
              <w:rPr>
                <w:sz w:val="20"/>
                <w:szCs w:val="20"/>
              </w:rPr>
              <w:t xml:space="preserve"> (%</w:t>
            </w:r>
            <w:r>
              <w:rPr>
                <w:sz w:val="20"/>
                <w:szCs w:val="20"/>
              </w:rPr>
              <w:t>; 95% CI)</w:t>
            </w:r>
          </w:p>
        </w:tc>
        <w:tc>
          <w:tcPr>
            <w:tcW w:w="1162" w:type="pct"/>
            <w:shd w:val="clear" w:color="auto" w:fill="BFBFBF" w:themeFill="background1" w:themeFillShade="BF"/>
          </w:tcPr>
          <w:p w14:paraId="684A4C43" w14:textId="58E0B1A3" w:rsidR="00B9110D" w:rsidRDefault="00B9110D" w:rsidP="00FE7F8C">
            <w:pPr>
              <w:pStyle w:val="Tableheading"/>
            </w:pPr>
            <w:r>
              <w:rPr>
                <w:sz w:val="20"/>
                <w:szCs w:val="20"/>
              </w:rPr>
              <w:t>No prior PC use</w:t>
            </w:r>
          </w:p>
          <w:p w14:paraId="055C8DAB" w14:textId="77777777" w:rsidR="00B9110D" w:rsidRPr="001D0858" w:rsidRDefault="00B9110D" w:rsidP="00FE7F8C">
            <w:pPr>
              <w:pStyle w:val="Tableheading"/>
              <w:rPr>
                <w:sz w:val="20"/>
                <w:szCs w:val="20"/>
              </w:rPr>
            </w:pPr>
            <w:r w:rsidRPr="1157C17F">
              <w:rPr>
                <w:sz w:val="20"/>
                <w:szCs w:val="20"/>
              </w:rPr>
              <w:t>No.</w:t>
            </w:r>
            <w:r w:rsidRPr="00A1210F">
              <w:rPr>
                <w:sz w:val="20"/>
                <w:szCs w:val="20"/>
              </w:rPr>
              <w:t xml:space="preserve"> (%</w:t>
            </w:r>
            <w:r>
              <w:rPr>
                <w:sz w:val="20"/>
                <w:szCs w:val="20"/>
              </w:rPr>
              <w:t>; 95% CI)</w:t>
            </w:r>
          </w:p>
        </w:tc>
      </w:tr>
      <w:tr w:rsidR="00B9110D" w:rsidRPr="004B4004" w14:paraId="3FB06A9A" w14:textId="77777777" w:rsidTr="00B9110D">
        <w:trPr>
          <w:trHeight w:val="20"/>
        </w:trPr>
        <w:tc>
          <w:tcPr>
            <w:tcW w:w="1439" w:type="pct"/>
          </w:tcPr>
          <w:p w14:paraId="4E42E4AC" w14:textId="27BA5D03" w:rsidR="00B9110D" w:rsidRDefault="00B9110D" w:rsidP="00FE7F8C">
            <w:pPr>
              <w:pStyle w:val="Tableheading"/>
              <w:rPr>
                <w:rFonts w:cstheme="minorHAnsi"/>
                <w:sz w:val="20"/>
                <w:szCs w:val="20"/>
              </w:rPr>
            </w:pPr>
            <w:r>
              <w:rPr>
                <w:rFonts w:cstheme="minorHAnsi"/>
                <w:sz w:val="20"/>
                <w:szCs w:val="20"/>
              </w:rPr>
              <w:t>2015–16</w:t>
            </w:r>
          </w:p>
        </w:tc>
        <w:tc>
          <w:tcPr>
            <w:tcW w:w="1236" w:type="pct"/>
          </w:tcPr>
          <w:p w14:paraId="774B72BF" w14:textId="37CF093E" w:rsidR="00B9110D" w:rsidRPr="000F2789" w:rsidRDefault="00B9110D" w:rsidP="00FE7F8C">
            <w:pPr>
              <w:pStyle w:val="Tableheading"/>
              <w:rPr>
                <w:rFonts w:cstheme="minorHAnsi"/>
                <w:b w:val="0"/>
                <w:sz w:val="20"/>
                <w:szCs w:val="20"/>
              </w:rPr>
            </w:pPr>
            <w:r>
              <w:rPr>
                <w:rFonts w:cstheme="minorHAnsi"/>
                <w:b w:val="0"/>
                <w:sz w:val="20"/>
                <w:szCs w:val="20"/>
              </w:rPr>
              <w:t>3340</w:t>
            </w:r>
          </w:p>
        </w:tc>
        <w:tc>
          <w:tcPr>
            <w:tcW w:w="1163" w:type="pct"/>
          </w:tcPr>
          <w:p w14:paraId="247E088B" w14:textId="4AC2B515" w:rsidR="00B9110D" w:rsidRPr="000F2789" w:rsidRDefault="00B9110D" w:rsidP="00FE7F8C">
            <w:pPr>
              <w:pStyle w:val="Tableheading"/>
              <w:rPr>
                <w:rFonts w:cstheme="minorHAnsi"/>
                <w:b w:val="0"/>
                <w:sz w:val="20"/>
                <w:szCs w:val="20"/>
              </w:rPr>
            </w:pPr>
            <w:r>
              <w:rPr>
                <w:rFonts w:cstheme="minorHAnsi"/>
                <w:b w:val="0"/>
                <w:sz w:val="20"/>
                <w:szCs w:val="20"/>
              </w:rPr>
              <w:t>968</w:t>
            </w:r>
            <w:r>
              <w:rPr>
                <w:rFonts w:cstheme="minorHAnsi"/>
                <w:b w:val="0"/>
                <w:sz w:val="20"/>
                <w:szCs w:val="20"/>
              </w:rPr>
              <w:br/>
              <w:t>(29.0; 27.0, 309.9)</w:t>
            </w:r>
          </w:p>
        </w:tc>
        <w:tc>
          <w:tcPr>
            <w:tcW w:w="1162" w:type="pct"/>
          </w:tcPr>
          <w:p w14:paraId="121A796A" w14:textId="2F7EAF22" w:rsidR="00B9110D" w:rsidRPr="000F2789" w:rsidRDefault="00B9110D" w:rsidP="00FE7F8C">
            <w:pPr>
              <w:pStyle w:val="Tableheading"/>
              <w:rPr>
                <w:rFonts w:cstheme="minorHAnsi"/>
                <w:b w:val="0"/>
                <w:sz w:val="20"/>
                <w:szCs w:val="20"/>
              </w:rPr>
            </w:pPr>
            <w:r>
              <w:rPr>
                <w:rFonts w:cstheme="minorHAnsi"/>
                <w:b w:val="0"/>
                <w:sz w:val="20"/>
                <w:szCs w:val="20"/>
              </w:rPr>
              <w:t>2,372</w:t>
            </w:r>
            <w:r>
              <w:rPr>
                <w:rFonts w:cstheme="minorHAnsi"/>
                <w:b w:val="0"/>
                <w:sz w:val="20"/>
                <w:szCs w:val="20"/>
              </w:rPr>
              <w:br/>
              <w:t>(71.0; 69.1, 73.0)</w:t>
            </w:r>
          </w:p>
        </w:tc>
      </w:tr>
      <w:tr w:rsidR="00B9110D" w:rsidRPr="004B4004" w14:paraId="15F4350B" w14:textId="77777777" w:rsidTr="00B9110D">
        <w:trPr>
          <w:trHeight w:val="20"/>
        </w:trPr>
        <w:tc>
          <w:tcPr>
            <w:tcW w:w="1439" w:type="pct"/>
          </w:tcPr>
          <w:p w14:paraId="6AAE96B7" w14:textId="6DA09321" w:rsidR="00B9110D" w:rsidRDefault="00B9110D" w:rsidP="00FE7F8C">
            <w:pPr>
              <w:pStyle w:val="Tableheading"/>
              <w:rPr>
                <w:rFonts w:cstheme="minorHAnsi"/>
                <w:sz w:val="20"/>
                <w:szCs w:val="20"/>
              </w:rPr>
            </w:pPr>
            <w:r>
              <w:rPr>
                <w:rFonts w:cstheme="minorHAnsi"/>
                <w:sz w:val="20"/>
                <w:szCs w:val="20"/>
              </w:rPr>
              <w:t>2018–19</w:t>
            </w:r>
          </w:p>
        </w:tc>
        <w:tc>
          <w:tcPr>
            <w:tcW w:w="1236" w:type="pct"/>
          </w:tcPr>
          <w:p w14:paraId="46D8DE8C" w14:textId="55E6D596" w:rsidR="00B9110D" w:rsidRDefault="00B9110D" w:rsidP="00FE7F8C">
            <w:pPr>
              <w:pStyle w:val="Tableheading"/>
              <w:rPr>
                <w:rFonts w:cstheme="minorHAnsi"/>
                <w:b w:val="0"/>
                <w:sz w:val="20"/>
                <w:szCs w:val="20"/>
              </w:rPr>
            </w:pPr>
            <w:r>
              <w:rPr>
                <w:rFonts w:cstheme="minorHAnsi"/>
                <w:b w:val="0"/>
                <w:sz w:val="20"/>
                <w:szCs w:val="20"/>
              </w:rPr>
              <w:t>5460</w:t>
            </w:r>
          </w:p>
        </w:tc>
        <w:tc>
          <w:tcPr>
            <w:tcW w:w="1163" w:type="pct"/>
          </w:tcPr>
          <w:p w14:paraId="08DE7934" w14:textId="4BC0ACA1" w:rsidR="00B9110D" w:rsidRDefault="00B9110D" w:rsidP="00FE7F8C">
            <w:pPr>
              <w:pStyle w:val="Tableheading"/>
              <w:rPr>
                <w:rFonts w:cstheme="minorHAnsi"/>
                <w:b w:val="0"/>
                <w:sz w:val="20"/>
                <w:szCs w:val="20"/>
              </w:rPr>
            </w:pPr>
            <w:r>
              <w:rPr>
                <w:rFonts w:cstheme="minorHAnsi"/>
                <w:b w:val="0"/>
                <w:sz w:val="20"/>
                <w:szCs w:val="20"/>
              </w:rPr>
              <w:t xml:space="preserve">1368 </w:t>
            </w:r>
            <w:r>
              <w:rPr>
                <w:rFonts w:cstheme="minorHAnsi"/>
                <w:b w:val="0"/>
                <w:sz w:val="20"/>
                <w:szCs w:val="20"/>
              </w:rPr>
              <w:br/>
              <w:t>(25.1; 23.5, 26.6)</w:t>
            </w:r>
          </w:p>
        </w:tc>
        <w:tc>
          <w:tcPr>
            <w:tcW w:w="1162" w:type="pct"/>
          </w:tcPr>
          <w:p w14:paraId="59DC7949" w14:textId="39AB7701" w:rsidR="00B9110D" w:rsidRDefault="00B9110D" w:rsidP="00FE7F8C">
            <w:pPr>
              <w:pStyle w:val="Tableheading"/>
              <w:rPr>
                <w:rFonts w:cstheme="minorHAnsi"/>
                <w:b w:val="0"/>
                <w:sz w:val="20"/>
                <w:szCs w:val="20"/>
              </w:rPr>
            </w:pPr>
            <w:r>
              <w:rPr>
                <w:rFonts w:cstheme="minorHAnsi"/>
                <w:b w:val="0"/>
                <w:sz w:val="20"/>
                <w:szCs w:val="20"/>
              </w:rPr>
              <w:t>4092</w:t>
            </w:r>
            <w:r>
              <w:rPr>
                <w:rFonts w:cstheme="minorHAnsi"/>
                <w:b w:val="0"/>
                <w:sz w:val="20"/>
                <w:szCs w:val="20"/>
              </w:rPr>
              <w:br/>
              <w:t>(74.9; 73.4, 76.5)</w:t>
            </w:r>
          </w:p>
        </w:tc>
      </w:tr>
    </w:tbl>
    <w:p w14:paraId="246DE0C3" w14:textId="77777777" w:rsidR="00A734A1" w:rsidRDefault="00A734A1" w:rsidP="00403582"/>
    <w:p w14:paraId="461FD7F2" w14:textId="0762D976" w:rsidR="00435F3A" w:rsidRDefault="00435F3A" w:rsidP="00403582">
      <w:r>
        <w:t xml:space="preserve">As expected, women made up the </w:t>
      </w:r>
      <w:r w:rsidR="009314F5">
        <w:t>majority of patients who were started on a PF ocular lubricant</w:t>
      </w:r>
      <w:r w:rsidR="003865D7">
        <w:t xml:space="preserve"> in both study periods</w:t>
      </w:r>
      <w:r w:rsidR="00C723A0">
        <w:t xml:space="preserve"> regardless of whether they had a record of a prior PC ocular lubricant prescription or not</w:t>
      </w:r>
      <w:r w:rsidR="00D463B4">
        <w:t xml:space="preserve"> (Table 12)</w:t>
      </w:r>
      <w:r w:rsidR="00C723A0">
        <w:t xml:space="preserve">. However, there were a significantly higher </w:t>
      </w:r>
      <w:r w:rsidR="005169C3">
        <w:t xml:space="preserve">proportion </w:t>
      </w:r>
      <w:r w:rsidR="00C723A0">
        <w:t>of patients aged 45–64 years</w:t>
      </w:r>
      <w:r w:rsidR="00AE1FDF">
        <w:t xml:space="preserve"> (</w:t>
      </w:r>
      <w:r w:rsidR="003F5155">
        <w:t xml:space="preserve">and a correspondingly smaller proportion of </w:t>
      </w:r>
      <w:r w:rsidR="00AE1FDF">
        <w:t xml:space="preserve">patients aged 65+ years) </w:t>
      </w:r>
      <w:r w:rsidR="005169C3">
        <w:t>who were started directly on a PF ocular lubricant in both study periods</w:t>
      </w:r>
      <w:r w:rsidR="00423E6F">
        <w:t xml:space="preserve">. </w:t>
      </w:r>
      <w:r w:rsidR="00AE1FDF">
        <w:t xml:space="preserve">Among patients who </w:t>
      </w:r>
      <w:r w:rsidR="00B538D0">
        <w:t xml:space="preserve">were started directly on a PF ocular lubricant the proportion of patients aged 45–64 year was </w:t>
      </w:r>
      <w:r w:rsidR="005866D8">
        <w:t>20%</w:t>
      </w:r>
      <w:r w:rsidR="00B538D0">
        <w:t xml:space="preserve">, </w:t>
      </w:r>
      <w:r w:rsidR="004F1CA8">
        <w:t xml:space="preserve">compared with 10% among </w:t>
      </w:r>
      <w:r w:rsidR="00B538D0">
        <w:t xml:space="preserve">patients who had a record of </w:t>
      </w:r>
      <w:r w:rsidR="00821C3A">
        <w:t xml:space="preserve">a PC ocular </w:t>
      </w:r>
      <w:r w:rsidR="004F1CA8">
        <w:t>lubricant</w:t>
      </w:r>
      <w:r w:rsidR="00821C3A">
        <w:t xml:space="preserve"> prescription beforehand</w:t>
      </w:r>
      <w:r w:rsidR="004F1CA8">
        <w:t xml:space="preserve">. </w:t>
      </w:r>
    </w:p>
    <w:p w14:paraId="2C8637BD" w14:textId="741607D0" w:rsidR="00856A6E" w:rsidRDefault="00E82B24" w:rsidP="00403582">
      <w:r>
        <w:t xml:space="preserve">Patients </w:t>
      </w:r>
      <w:r w:rsidR="00066818">
        <w:t xml:space="preserve">living within major cities made up the greatest proportion of </w:t>
      </w:r>
      <w:r w:rsidR="00746911">
        <w:t xml:space="preserve">patients started on an ocular lubricant, regardless of whether they had </w:t>
      </w:r>
      <w:r w:rsidR="004500BD">
        <w:t xml:space="preserve">a record of being prescribed a PC ocular lubricant beforehand or not. However, this </w:t>
      </w:r>
      <w:r w:rsidR="00030E98">
        <w:t xml:space="preserve">merely reflects the larger number of </w:t>
      </w:r>
      <w:r w:rsidR="005A388E">
        <w:t>eligible</w:t>
      </w:r>
      <w:r w:rsidR="00030E98">
        <w:t xml:space="preserve"> MedicineInsight patients who live within these areas (Appendix Table B1). </w:t>
      </w:r>
      <w:r w:rsidR="00856A6E">
        <w:t xml:space="preserve">There were no significant differences </w:t>
      </w:r>
      <w:r w:rsidR="00660307">
        <w:t xml:space="preserve">between </w:t>
      </w:r>
      <w:r w:rsidR="00860EF8">
        <w:t xml:space="preserve">prior use of PC ocular lubricants </w:t>
      </w:r>
      <w:r>
        <w:t xml:space="preserve">and </w:t>
      </w:r>
      <w:r w:rsidR="00860EF8">
        <w:t>SES status</w:t>
      </w:r>
      <w:r w:rsidR="00BC2214">
        <w:t xml:space="preserve"> in either study period</w:t>
      </w:r>
      <w:r w:rsidR="000A2969">
        <w:t>, n</w:t>
      </w:r>
      <w:r w:rsidR="00BC2214">
        <w:t xml:space="preserve">or were there any significant changes </w:t>
      </w:r>
      <w:r w:rsidR="000A2969">
        <w:t>between study periods</w:t>
      </w:r>
      <w:r w:rsidR="00713A14">
        <w:t xml:space="preserve"> (Table 1</w:t>
      </w:r>
      <w:r w:rsidR="00D463B4">
        <w:t>2</w:t>
      </w:r>
      <w:r w:rsidR="00713A14">
        <w:t>)</w:t>
      </w:r>
      <w:r w:rsidR="000A2969">
        <w:t>.</w:t>
      </w:r>
    </w:p>
    <w:p w14:paraId="764565C3" w14:textId="25894045" w:rsidR="001C66C7" w:rsidRDefault="009008FC" w:rsidP="009008FC">
      <w:pPr>
        <w:pStyle w:val="Tabletitle"/>
      </w:pPr>
      <w:r>
        <w:t>T</w:t>
      </w:r>
      <w:r w:rsidRPr="009008FC">
        <w:t>able 1</w:t>
      </w:r>
      <w:r w:rsidR="00D463B4">
        <w:t>2</w:t>
      </w:r>
      <w:r>
        <w:t xml:space="preserve">: </w:t>
      </w:r>
      <w:r w:rsidR="00291D8D">
        <w:t>Demographic distrib</w:t>
      </w:r>
      <w:r w:rsidR="0000376B">
        <w:t xml:space="preserve">ution of </w:t>
      </w:r>
      <w:r w:rsidR="00BB5FD0">
        <w:t xml:space="preserve">regularly attending </w:t>
      </w:r>
      <w:r w:rsidRPr="009008FC">
        <w:t xml:space="preserve">patients started on a preservative free ocular lubricant </w:t>
      </w:r>
      <w:r w:rsidR="00D275D6">
        <w:t>in 2015</w:t>
      </w:r>
      <w:r w:rsidR="001A0AFB">
        <w:t>–</w:t>
      </w:r>
      <w:r w:rsidR="00D275D6">
        <w:t>16 and 2018</w:t>
      </w:r>
      <w:r w:rsidR="001A0AFB">
        <w:t>–</w:t>
      </w:r>
      <w:r w:rsidR="00D275D6">
        <w:t xml:space="preserve">19, </w:t>
      </w:r>
      <w:r w:rsidR="0000376B">
        <w:t xml:space="preserve">by </w:t>
      </w:r>
      <w:r w:rsidRPr="009008FC">
        <w:t xml:space="preserve">prior </w:t>
      </w:r>
      <w:r w:rsidR="00C72D5E">
        <w:t>prescription of</w:t>
      </w:r>
      <w:r>
        <w:t xml:space="preserve"> </w:t>
      </w:r>
      <w:r w:rsidRPr="009008FC">
        <w:t>preservative containing ocular lubricant</w:t>
      </w:r>
      <w:r w:rsidR="00040882">
        <w:t xml:space="preserve"> (</w:t>
      </w:r>
      <w:r w:rsidR="007D7B5C">
        <w:t xml:space="preserve">i.e. </w:t>
      </w:r>
      <w:r w:rsidR="009968F2">
        <w:t xml:space="preserve">indirect and </w:t>
      </w:r>
      <w:r w:rsidR="00040882">
        <w:t>direct</w:t>
      </w:r>
      <w:r w:rsidR="009968F2">
        <w:t xml:space="preserve"> initiation</w:t>
      </w:r>
      <w:r w:rsidR="008B04A2">
        <w:t>)</w:t>
      </w:r>
    </w:p>
    <w:tbl>
      <w:tblPr>
        <w:tblStyle w:val="TableGrid"/>
        <w:tblW w:w="5000" w:type="pct"/>
        <w:tblLook w:val="04A0" w:firstRow="1" w:lastRow="0" w:firstColumn="1" w:lastColumn="0" w:noHBand="0" w:noVBand="1"/>
        <w:tblCaption w:val="Table 12: Demographic distribution of regularly attending patients started on a preservative free ocular lubricant in 2015–16 and 2018–19, by prior prescription of preservative containing ocular lubricant (i.e. indirect and direct initiation)"/>
      </w:tblPr>
      <w:tblGrid>
        <w:gridCol w:w="2089"/>
        <w:gridCol w:w="1795"/>
        <w:gridCol w:w="1689"/>
        <w:gridCol w:w="1687"/>
        <w:gridCol w:w="1687"/>
      </w:tblGrid>
      <w:tr w:rsidR="001C66C7" w:rsidRPr="001D0858" w14:paraId="45CE471D" w14:textId="77777777" w:rsidTr="004E729B">
        <w:trPr>
          <w:trHeight w:val="20"/>
          <w:tblHeader/>
        </w:trPr>
        <w:tc>
          <w:tcPr>
            <w:tcW w:w="1167" w:type="pct"/>
            <w:shd w:val="clear" w:color="auto" w:fill="BFBFBF" w:themeFill="background1" w:themeFillShade="BF"/>
          </w:tcPr>
          <w:p w14:paraId="7980E4FA" w14:textId="77777777" w:rsidR="001C66C7" w:rsidRDefault="001C66C7" w:rsidP="00FE7F8C">
            <w:pPr>
              <w:pStyle w:val="Tableheading"/>
              <w:rPr>
                <w:sz w:val="20"/>
                <w:szCs w:val="20"/>
              </w:rPr>
            </w:pPr>
          </w:p>
        </w:tc>
        <w:tc>
          <w:tcPr>
            <w:tcW w:w="1947" w:type="pct"/>
            <w:gridSpan w:val="2"/>
            <w:shd w:val="clear" w:color="auto" w:fill="BFBFBF" w:themeFill="background1" w:themeFillShade="BF"/>
          </w:tcPr>
          <w:p w14:paraId="60DD4A92" w14:textId="1332799F" w:rsidR="001C66C7" w:rsidRDefault="000519C0" w:rsidP="00FE7F8C">
            <w:pPr>
              <w:pStyle w:val="Tableheading"/>
              <w:rPr>
                <w:sz w:val="20"/>
                <w:szCs w:val="20"/>
              </w:rPr>
            </w:pPr>
            <w:r>
              <w:rPr>
                <w:sz w:val="20"/>
                <w:szCs w:val="20"/>
              </w:rPr>
              <w:t>2015</w:t>
            </w:r>
            <w:r w:rsidR="00EA7FF4">
              <w:rPr>
                <w:sz w:val="20"/>
                <w:szCs w:val="20"/>
              </w:rPr>
              <w:t>–</w:t>
            </w:r>
            <w:r>
              <w:rPr>
                <w:sz w:val="20"/>
                <w:szCs w:val="20"/>
              </w:rPr>
              <w:t xml:space="preserve">16 </w:t>
            </w:r>
            <w:r w:rsidR="69F6E091" w:rsidRPr="1157C17F">
              <w:rPr>
                <w:sz w:val="20"/>
                <w:szCs w:val="20"/>
              </w:rPr>
              <w:t>(</w:t>
            </w:r>
            <w:r w:rsidR="00BD7242" w:rsidRPr="1157C17F">
              <w:rPr>
                <w:sz w:val="20"/>
                <w:szCs w:val="20"/>
              </w:rPr>
              <w:t>N</w:t>
            </w:r>
            <w:r w:rsidR="003E6619">
              <w:rPr>
                <w:sz w:val="20"/>
                <w:szCs w:val="20"/>
              </w:rPr>
              <w:t xml:space="preserve"> = 3340)</w:t>
            </w:r>
          </w:p>
        </w:tc>
        <w:tc>
          <w:tcPr>
            <w:tcW w:w="1886" w:type="pct"/>
            <w:gridSpan w:val="2"/>
            <w:shd w:val="clear" w:color="auto" w:fill="BFBFBF" w:themeFill="background1" w:themeFillShade="BF"/>
          </w:tcPr>
          <w:p w14:paraId="2482B7B4" w14:textId="129C59EC" w:rsidR="001C66C7" w:rsidRDefault="000519C0" w:rsidP="00FE7F8C">
            <w:pPr>
              <w:pStyle w:val="Tableheading"/>
              <w:rPr>
                <w:sz w:val="20"/>
                <w:szCs w:val="20"/>
              </w:rPr>
            </w:pPr>
            <w:r>
              <w:rPr>
                <w:sz w:val="20"/>
                <w:szCs w:val="20"/>
              </w:rPr>
              <w:t>2018</w:t>
            </w:r>
            <w:r w:rsidR="00EA7FF4">
              <w:rPr>
                <w:sz w:val="20"/>
                <w:szCs w:val="20"/>
              </w:rPr>
              <w:t>–</w:t>
            </w:r>
            <w:r>
              <w:rPr>
                <w:sz w:val="20"/>
                <w:szCs w:val="20"/>
              </w:rPr>
              <w:t>19</w:t>
            </w:r>
            <w:r w:rsidR="030000E4" w:rsidRPr="1157C17F">
              <w:rPr>
                <w:sz w:val="20"/>
                <w:szCs w:val="20"/>
              </w:rPr>
              <w:t xml:space="preserve"> (</w:t>
            </w:r>
            <w:r w:rsidR="65389A9D" w:rsidRPr="1157C17F">
              <w:rPr>
                <w:sz w:val="20"/>
                <w:szCs w:val="20"/>
              </w:rPr>
              <w:t>N</w:t>
            </w:r>
            <w:r w:rsidR="006909A9">
              <w:rPr>
                <w:sz w:val="20"/>
                <w:szCs w:val="20"/>
              </w:rPr>
              <w:t xml:space="preserve"> = 5460)</w:t>
            </w:r>
          </w:p>
        </w:tc>
      </w:tr>
      <w:tr w:rsidR="001C66C7" w:rsidRPr="001D0858" w14:paraId="667D5A73" w14:textId="77777777" w:rsidTr="005218C4">
        <w:trPr>
          <w:trHeight w:val="20"/>
          <w:tblHeader/>
        </w:trPr>
        <w:tc>
          <w:tcPr>
            <w:tcW w:w="1167" w:type="pct"/>
            <w:shd w:val="clear" w:color="auto" w:fill="BFBFBF" w:themeFill="background1" w:themeFillShade="BF"/>
          </w:tcPr>
          <w:p w14:paraId="158AEB65" w14:textId="77777777" w:rsidR="001C66C7" w:rsidRDefault="001C66C7" w:rsidP="00FE7F8C">
            <w:pPr>
              <w:pStyle w:val="Tableheading"/>
              <w:rPr>
                <w:sz w:val="20"/>
                <w:szCs w:val="20"/>
              </w:rPr>
            </w:pPr>
            <w:r>
              <w:rPr>
                <w:sz w:val="20"/>
                <w:szCs w:val="20"/>
              </w:rPr>
              <w:t>Characteristic</w:t>
            </w:r>
          </w:p>
        </w:tc>
        <w:tc>
          <w:tcPr>
            <w:tcW w:w="1003" w:type="pct"/>
            <w:shd w:val="clear" w:color="auto" w:fill="BFBFBF" w:themeFill="background1" w:themeFillShade="BF"/>
          </w:tcPr>
          <w:p w14:paraId="0D753C97" w14:textId="77777777" w:rsidR="001C66C7" w:rsidRDefault="001C66C7" w:rsidP="00FE7F8C">
            <w:pPr>
              <w:pStyle w:val="Tableheading"/>
            </w:pPr>
            <w:r>
              <w:rPr>
                <w:sz w:val="20"/>
                <w:szCs w:val="20"/>
              </w:rPr>
              <w:t>Prior PC use</w:t>
            </w:r>
          </w:p>
          <w:p w14:paraId="65A2177D" w14:textId="7A173F1C" w:rsidR="001C66C7" w:rsidRPr="001D0858" w:rsidRDefault="116099F7" w:rsidP="00FE7F8C">
            <w:pPr>
              <w:pStyle w:val="Tableheading"/>
              <w:rPr>
                <w:sz w:val="20"/>
                <w:szCs w:val="20"/>
              </w:rPr>
            </w:pPr>
            <w:r w:rsidRPr="1157C17F">
              <w:rPr>
                <w:sz w:val="20"/>
                <w:szCs w:val="20"/>
              </w:rPr>
              <w:t>N</w:t>
            </w:r>
            <w:r w:rsidR="3A67EEC6" w:rsidRPr="1157C17F">
              <w:rPr>
                <w:sz w:val="20"/>
                <w:szCs w:val="20"/>
              </w:rPr>
              <w:t>o.</w:t>
            </w:r>
            <w:r w:rsidR="001C66C7" w:rsidRPr="00A1210F">
              <w:rPr>
                <w:sz w:val="20"/>
                <w:szCs w:val="20"/>
              </w:rPr>
              <w:t xml:space="preserve"> (%</w:t>
            </w:r>
            <w:r w:rsidR="001C66C7">
              <w:rPr>
                <w:sz w:val="20"/>
                <w:szCs w:val="20"/>
              </w:rPr>
              <w:t>; 95% CI)</w:t>
            </w:r>
          </w:p>
        </w:tc>
        <w:tc>
          <w:tcPr>
            <w:tcW w:w="944" w:type="pct"/>
            <w:shd w:val="clear" w:color="auto" w:fill="BFBFBF" w:themeFill="background1" w:themeFillShade="BF"/>
          </w:tcPr>
          <w:p w14:paraId="166BFDD0" w14:textId="77777777" w:rsidR="001C66C7" w:rsidRDefault="001C66C7" w:rsidP="00FE7F8C">
            <w:pPr>
              <w:pStyle w:val="Tableheading"/>
            </w:pPr>
            <w:r>
              <w:rPr>
                <w:sz w:val="20"/>
                <w:szCs w:val="20"/>
              </w:rPr>
              <w:t>No prior PC use</w:t>
            </w:r>
          </w:p>
          <w:p w14:paraId="47F4E184" w14:textId="018DC3F8" w:rsidR="001C66C7" w:rsidRPr="001D0858" w:rsidRDefault="116099F7" w:rsidP="00FE7F8C">
            <w:pPr>
              <w:pStyle w:val="Tableheading"/>
              <w:rPr>
                <w:sz w:val="20"/>
                <w:szCs w:val="20"/>
              </w:rPr>
            </w:pPr>
            <w:r w:rsidRPr="1157C17F">
              <w:rPr>
                <w:sz w:val="20"/>
                <w:szCs w:val="20"/>
              </w:rPr>
              <w:t>N</w:t>
            </w:r>
            <w:r w:rsidR="7E992783" w:rsidRPr="1157C17F">
              <w:rPr>
                <w:sz w:val="20"/>
                <w:szCs w:val="20"/>
              </w:rPr>
              <w:t>o.</w:t>
            </w:r>
            <w:r w:rsidR="001C66C7" w:rsidRPr="00A1210F">
              <w:rPr>
                <w:sz w:val="20"/>
                <w:szCs w:val="20"/>
              </w:rPr>
              <w:t xml:space="preserve"> (%</w:t>
            </w:r>
            <w:r w:rsidR="001C66C7">
              <w:rPr>
                <w:sz w:val="20"/>
                <w:szCs w:val="20"/>
              </w:rPr>
              <w:t>; 95% CI)</w:t>
            </w:r>
          </w:p>
        </w:tc>
        <w:tc>
          <w:tcPr>
            <w:tcW w:w="943" w:type="pct"/>
            <w:shd w:val="clear" w:color="auto" w:fill="BFBFBF" w:themeFill="background1" w:themeFillShade="BF"/>
          </w:tcPr>
          <w:p w14:paraId="187C4D56" w14:textId="77777777" w:rsidR="001C66C7" w:rsidRDefault="001C66C7" w:rsidP="00FE7F8C">
            <w:pPr>
              <w:pStyle w:val="Tableheading"/>
            </w:pPr>
            <w:r>
              <w:rPr>
                <w:sz w:val="20"/>
                <w:szCs w:val="20"/>
              </w:rPr>
              <w:t>Prior PC use</w:t>
            </w:r>
          </w:p>
          <w:p w14:paraId="73AFA18C" w14:textId="28AC50A3" w:rsidR="001C66C7" w:rsidRPr="001D0858" w:rsidRDefault="116099F7" w:rsidP="00FE7F8C">
            <w:pPr>
              <w:pStyle w:val="Tableheading"/>
              <w:rPr>
                <w:sz w:val="20"/>
                <w:szCs w:val="20"/>
              </w:rPr>
            </w:pPr>
            <w:r w:rsidRPr="1157C17F">
              <w:rPr>
                <w:sz w:val="20"/>
                <w:szCs w:val="20"/>
              </w:rPr>
              <w:t>N</w:t>
            </w:r>
            <w:r w:rsidR="1B5B10D4" w:rsidRPr="1157C17F">
              <w:rPr>
                <w:sz w:val="20"/>
                <w:szCs w:val="20"/>
              </w:rPr>
              <w:t>o.</w:t>
            </w:r>
            <w:r w:rsidR="001C66C7" w:rsidRPr="00A1210F">
              <w:rPr>
                <w:sz w:val="20"/>
                <w:szCs w:val="20"/>
              </w:rPr>
              <w:t xml:space="preserve"> (%</w:t>
            </w:r>
            <w:r w:rsidR="001C66C7">
              <w:rPr>
                <w:sz w:val="20"/>
                <w:szCs w:val="20"/>
              </w:rPr>
              <w:t>; 95% CI)</w:t>
            </w:r>
          </w:p>
        </w:tc>
        <w:tc>
          <w:tcPr>
            <w:tcW w:w="943" w:type="pct"/>
            <w:shd w:val="clear" w:color="auto" w:fill="BFBFBF" w:themeFill="background1" w:themeFillShade="BF"/>
          </w:tcPr>
          <w:p w14:paraId="33D578BD" w14:textId="77777777" w:rsidR="001C66C7" w:rsidRDefault="001C66C7" w:rsidP="00FE7F8C">
            <w:pPr>
              <w:pStyle w:val="Tableheading"/>
            </w:pPr>
            <w:r>
              <w:rPr>
                <w:sz w:val="20"/>
                <w:szCs w:val="20"/>
              </w:rPr>
              <w:t>No prior PC use</w:t>
            </w:r>
          </w:p>
          <w:p w14:paraId="1F85AE53" w14:textId="35498EFB" w:rsidR="001C66C7" w:rsidRDefault="116099F7" w:rsidP="00FE7F8C">
            <w:pPr>
              <w:pStyle w:val="Tableheading"/>
              <w:rPr>
                <w:sz w:val="20"/>
                <w:szCs w:val="20"/>
              </w:rPr>
            </w:pPr>
            <w:r w:rsidRPr="1157C17F">
              <w:rPr>
                <w:sz w:val="20"/>
                <w:szCs w:val="20"/>
              </w:rPr>
              <w:t>N</w:t>
            </w:r>
            <w:r w:rsidR="107EE1FC" w:rsidRPr="1157C17F">
              <w:rPr>
                <w:sz w:val="20"/>
                <w:szCs w:val="20"/>
              </w:rPr>
              <w:t>o.</w:t>
            </w:r>
            <w:r w:rsidR="001C66C7" w:rsidRPr="00A1210F">
              <w:rPr>
                <w:sz w:val="20"/>
                <w:szCs w:val="20"/>
              </w:rPr>
              <w:t xml:space="preserve"> (%</w:t>
            </w:r>
            <w:r w:rsidR="001C66C7">
              <w:rPr>
                <w:sz w:val="20"/>
                <w:szCs w:val="20"/>
              </w:rPr>
              <w:t>; 95% CI</w:t>
            </w:r>
            <w:r w:rsidR="001C66C7" w:rsidRPr="00A1210F">
              <w:rPr>
                <w:sz w:val="20"/>
                <w:szCs w:val="20"/>
              </w:rPr>
              <w:t>)</w:t>
            </w:r>
          </w:p>
        </w:tc>
      </w:tr>
      <w:tr w:rsidR="001C66C7" w:rsidRPr="001D0858" w14:paraId="5A76DA74" w14:textId="77777777" w:rsidTr="004E729B">
        <w:trPr>
          <w:trHeight w:val="20"/>
        </w:trPr>
        <w:tc>
          <w:tcPr>
            <w:tcW w:w="5000" w:type="pct"/>
            <w:gridSpan w:val="5"/>
            <w:shd w:val="clear" w:color="auto" w:fill="D9D9D9" w:themeFill="background1" w:themeFillShade="D9"/>
          </w:tcPr>
          <w:p w14:paraId="440DA4C4" w14:textId="68CC44DF" w:rsidR="001C66C7" w:rsidRPr="004B4004" w:rsidRDefault="008D6485" w:rsidP="00FE7F8C">
            <w:pPr>
              <w:pStyle w:val="Tableheading"/>
              <w:rPr>
                <w:rFonts w:cstheme="minorHAnsi"/>
                <w:b w:val="0"/>
                <w:sz w:val="20"/>
                <w:szCs w:val="20"/>
              </w:rPr>
            </w:pPr>
            <w:r>
              <w:rPr>
                <w:rFonts w:cstheme="minorHAnsi"/>
                <w:b w:val="0"/>
                <w:sz w:val="20"/>
                <w:szCs w:val="20"/>
              </w:rPr>
              <w:t>Sex</w:t>
            </w:r>
          </w:p>
        </w:tc>
      </w:tr>
      <w:tr w:rsidR="001C66C7" w:rsidRPr="001D0858" w14:paraId="623F59F7" w14:textId="77777777" w:rsidTr="005218C4">
        <w:trPr>
          <w:trHeight w:val="20"/>
        </w:trPr>
        <w:tc>
          <w:tcPr>
            <w:tcW w:w="1167" w:type="pct"/>
          </w:tcPr>
          <w:p w14:paraId="1CA77985" w14:textId="77777777" w:rsidR="001C66C7" w:rsidRPr="00C11A25" w:rsidRDefault="001C66C7" w:rsidP="00FE7F8C">
            <w:pPr>
              <w:pStyle w:val="Tableheading"/>
              <w:rPr>
                <w:rFonts w:cstheme="minorHAnsi"/>
                <w:sz w:val="20"/>
                <w:szCs w:val="20"/>
              </w:rPr>
            </w:pPr>
            <w:r>
              <w:rPr>
                <w:rFonts w:cstheme="minorHAnsi"/>
                <w:sz w:val="20"/>
                <w:szCs w:val="20"/>
              </w:rPr>
              <w:t>Male</w:t>
            </w:r>
          </w:p>
        </w:tc>
        <w:tc>
          <w:tcPr>
            <w:tcW w:w="1003" w:type="pct"/>
          </w:tcPr>
          <w:p w14:paraId="5FEDB3F0" w14:textId="41F6E4EA" w:rsidR="001C66C7" w:rsidRPr="00EA7FF4" w:rsidRDefault="00AC750E" w:rsidP="00FE7F8C">
            <w:pPr>
              <w:pStyle w:val="Tableheading"/>
              <w:rPr>
                <w:rFonts w:cstheme="minorBidi"/>
                <w:b w:val="0"/>
                <w:sz w:val="20"/>
                <w:szCs w:val="20"/>
              </w:rPr>
            </w:pPr>
            <w:r w:rsidRPr="00EA7FF4">
              <w:rPr>
                <w:rFonts w:cstheme="minorBidi"/>
                <w:b w:val="0"/>
                <w:sz w:val="20"/>
                <w:szCs w:val="20"/>
              </w:rPr>
              <w:t>294</w:t>
            </w:r>
            <w:r w:rsidR="00500B4D" w:rsidRPr="00EA7FF4">
              <w:rPr>
                <w:rFonts w:cstheme="minorBidi"/>
                <w:b w:val="0"/>
                <w:sz w:val="20"/>
                <w:szCs w:val="20"/>
              </w:rPr>
              <w:t xml:space="preserve"> </w:t>
            </w:r>
            <w:r w:rsidR="0016611A" w:rsidRPr="00EA7FF4">
              <w:rPr>
                <w:b w:val="0"/>
              </w:rPr>
              <w:br/>
            </w:r>
            <w:r w:rsidR="00EA7FF4" w:rsidRPr="00EA7FF4">
              <w:rPr>
                <w:b w:val="0"/>
              </w:rPr>
              <w:t>(</w:t>
            </w:r>
            <w:r w:rsidR="0016611A" w:rsidRPr="00EA7FF4">
              <w:rPr>
                <w:rFonts w:cstheme="minorBidi"/>
                <w:b w:val="0"/>
                <w:sz w:val="20"/>
                <w:szCs w:val="20"/>
              </w:rPr>
              <w:t>30.4</w:t>
            </w:r>
            <w:r w:rsidR="3CD1EAB3" w:rsidRPr="00EA7FF4">
              <w:rPr>
                <w:rFonts w:cstheme="minorBidi"/>
                <w:b w:val="0"/>
                <w:sz w:val="20"/>
                <w:szCs w:val="20"/>
              </w:rPr>
              <w:t>;</w:t>
            </w:r>
            <w:r w:rsidR="00CA6DE7">
              <w:rPr>
                <w:rFonts w:cstheme="minorBidi"/>
                <w:b w:val="0"/>
                <w:sz w:val="20"/>
                <w:szCs w:val="20"/>
              </w:rPr>
              <w:t xml:space="preserve"> </w:t>
            </w:r>
            <w:r w:rsidR="0016611A" w:rsidRPr="00EA7FF4">
              <w:rPr>
                <w:rFonts w:cstheme="minorBidi"/>
                <w:b w:val="0"/>
                <w:sz w:val="20"/>
                <w:szCs w:val="20"/>
              </w:rPr>
              <w:t>27.5, 33.3)</w:t>
            </w:r>
          </w:p>
        </w:tc>
        <w:tc>
          <w:tcPr>
            <w:tcW w:w="944" w:type="pct"/>
          </w:tcPr>
          <w:p w14:paraId="3D1CE91C" w14:textId="37B8C9B6" w:rsidR="001C66C7" w:rsidRPr="00EA7FF4" w:rsidRDefault="008B046E" w:rsidP="00FE7F8C">
            <w:pPr>
              <w:pStyle w:val="Tableheading"/>
              <w:rPr>
                <w:rFonts w:cstheme="minorBidi"/>
                <w:b w:val="0"/>
                <w:sz w:val="20"/>
                <w:szCs w:val="20"/>
              </w:rPr>
            </w:pPr>
            <w:r w:rsidRPr="00EA7FF4">
              <w:rPr>
                <w:rFonts w:cstheme="minorBidi"/>
                <w:b w:val="0"/>
                <w:sz w:val="20"/>
                <w:szCs w:val="20"/>
              </w:rPr>
              <w:t>775</w:t>
            </w:r>
            <w:r w:rsidR="00352830" w:rsidRPr="00EA7FF4">
              <w:rPr>
                <w:b w:val="0"/>
              </w:rPr>
              <w:br/>
            </w:r>
            <w:r w:rsidR="54751776" w:rsidRPr="00EA7FF4">
              <w:rPr>
                <w:b w:val="0"/>
              </w:rPr>
              <w:t>(</w:t>
            </w:r>
            <w:r w:rsidR="00BF5C12" w:rsidRPr="00EA7FF4">
              <w:rPr>
                <w:rFonts w:cstheme="minorBidi"/>
                <w:b w:val="0"/>
                <w:sz w:val="20"/>
                <w:szCs w:val="20"/>
              </w:rPr>
              <w:t>32.7</w:t>
            </w:r>
            <w:r w:rsidR="6F9DAA80" w:rsidRPr="00EA7FF4">
              <w:rPr>
                <w:rFonts w:cstheme="minorBidi"/>
                <w:b w:val="0"/>
                <w:sz w:val="20"/>
                <w:szCs w:val="20"/>
              </w:rPr>
              <w:t>;</w:t>
            </w:r>
            <w:r w:rsidR="00CA6DE7">
              <w:rPr>
                <w:rFonts w:cstheme="minorBidi"/>
                <w:b w:val="0"/>
                <w:sz w:val="20"/>
                <w:szCs w:val="20"/>
              </w:rPr>
              <w:t xml:space="preserve"> </w:t>
            </w:r>
            <w:r w:rsidR="00BF5C12" w:rsidRPr="00EA7FF4">
              <w:rPr>
                <w:rFonts w:cstheme="minorBidi"/>
                <w:b w:val="0"/>
                <w:sz w:val="20"/>
                <w:szCs w:val="20"/>
              </w:rPr>
              <w:t>30.6, 34.7)</w:t>
            </w:r>
          </w:p>
        </w:tc>
        <w:tc>
          <w:tcPr>
            <w:tcW w:w="943" w:type="pct"/>
          </w:tcPr>
          <w:p w14:paraId="1927B8BB" w14:textId="11919467" w:rsidR="001C66C7" w:rsidRPr="00EA7FF4" w:rsidRDefault="002173B0" w:rsidP="00FE7F8C">
            <w:pPr>
              <w:pStyle w:val="Tableheading"/>
              <w:rPr>
                <w:rFonts w:cstheme="minorBidi"/>
                <w:b w:val="0"/>
                <w:sz w:val="20"/>
                <w:szCs w:val="20"/>
              </w:rPr>
            </w:pPr>
            <w:r w:rsidRPr="00EA7FF4">
              <w:rPr>
                <w:rFonts w:cstheme="minorBidi"/>
                <w:b w:val="0"/>
                <w:sz w:val="20"/>
                <w:szCs w:val="20"/>
              </w:rPr>
              <w:t>423</w:t>
            </w:r>
            <w:r w:rsidR="00EB15BF" w:rsidRPr="00EA7FF4">
              <w:rPr>
                <w:b w:val="0"/>
              </w:rPr>
              <w:br/>
            </w:r>
            <w:r w:rsidR="339D0AFE" w:rsidRPr="00EA7FF4">
              <w:rPr>
                <w:b w:val="0"/>
              </w:rPr>
              <w:t>(</w:t>
            </w:r>
            <w:r w:rsidR="000468C6" w:rsidRPr="00EA7FF4">
              <w:rPr>
                <w:rFonts w:cstheme="minorBidi"/>
                <w:b w:val="0"/>
                <w:sz w:val="20"/>
                <w:szCs w:val="20"/>
              </w:rPr>
              <w:t>30.9</w:t>
            </w:r>
            <w:r w:rsidR="1AE381A4" w:rsidRPr="00EA7FF4">
              <w:rPr>
                <w:rFonts w:cstheme="minorBidi"/>
                <w:b w:val="0"/>
                <w:sz w:val="20"/>
                <w:szCs w:val="20"/>
              </w:rPr>
              <w:t>;</w:t>
            </w:r>
            <w:r w:rsidR="00CA6DE7">
              <w:rPr>
                <w:rFonts w:cstheme="minorBidi"/>
                <w:b w:val="0"/>
                <w:sz w:val="20"/>
                <w:szCs w:val="20"/>
              </w:rPr>
              <w:t xml:space="preserve"> </w:t>
            </w:r>
            <w:r w:rsidR="000468C6" w:rsidRPr="00EA7FF4">
              <w:rPr>
                <w:rFonts w:cstheme="minorBidi"/>
                <w:b w:val="0"/>
                <w:sz w:val="20"/>
                <w:szCs w:val="20"/>
              </w:rPr>
              <w:t>28.2, 33.6)</w:t>
            </w:r>
          </w:p>
        </w:tc>
        <w:tc>
          <w:tcPr>
            <w:tcW w:w="943" w:type="pct"/>
          </w:tcPr>
          <w:p w14:paraId="23E6A471" w14:textId="53AB695D" w:rsidR="001C66C7" w:rsidRPr="00EA7FF4" w:rsidRDefault="002173B0" w:rsidP="00FE7F8C">
            <w:pPr>
              <w:pStyle w:val="Tableheading"/>
              <w:rPr>
                <w:rFonts w:cstheme="minorBidi"/>
                <w:b w:val="0"/>
                <w:sz w:val="20"/>
                <w:szCs w:val="20"/>
              </w:rPr>
            </w:pPr>
            <w:r w:rsidRPr="00EA7FF4">
              <w:rPr>
                <w:rFonts w:cstheme="minorBidi"/>
                <w:b w:val="0"/>
                <w:sz w:val="20"/>
                <w:szCs w:val="20"/>
              </w:rPr>
              <w:t>1,334</w:t>
            </w:r>
            <w:r w:rsidR="000468C6" w:rsidRPr="00EA7FF4">
              <w:rPr>
                <w:b w:val="0"/>
              </w:rPr>
              <w:br/>
            </w:r>
            <w:r w:rsidR="5A5EF1CA" w:rsidRPr="00EA7FF4">
              <w:rPr>
                <w:b w:val="0"/>
              </w:rPr>
              <w:t>(</w:t>
            </w:r>
            <w:r w:rsidR="001A2561" w:rsidRPr="00EA7FF4">
              <w:rPr>
                <w:rFonts w:cstheme="minorBidi"/>
                <w:b w:val="0"/>
                <w:sz w:val="20"/>
                <w:szCs w:val="20"/>
              </w:rPr>
              <w:t>32.6</w:t>
            </w:r>
            <w:r w:rsidR="672CA1FE" w:rsidRPr="00EA7FF4">
              <w:rPr>
                <w:rFonts w:cstheme="minorBidi"/>
                <w:b w:val="0"/>
                <w:sz w:val="20"/>
                <w:szCs w:val="20"/>
              </w:rPr>
              <w:t>;</w:t>
            </w:r>
            <w:r w:rsidR="00CA6DE7">
              <w:rPr>
                <w:rFonts w:cstheme="minorBidi"/>
                <w:b w:val="0"/>
                <w:sz w:val="20"/>
                <w:szCs w:val="20"/>
              </w:rPr>
              <w:t xml:space="preserve"> </w:t>
            </w:r>
            <w:r w:rsidR="001A2561" w:rsidRPr="00EA7FF4">
              <w:rPr>
                <w:rFonts w:cstheme="minorBidi"/>
                <w:b w:val="0"/>
                <w:sz w:val="20"/>
                <w:szCs w:val="20"/>
              </w:rPr>
              <w:t>31.0, 34.2)</w:t>
            </w:r>
          </w:p>
        </w:tc>
      </w:tr>
      <w:tr w:rsidR="001C66C7" w:rsidRPr="001D0858" w14:paraId="71C71FF3" w14:textId="77777777" w:rsidTr="005218C4">
        <w:trPr>
          <w:trHeight w:val="20"/>
        </w:trPr>
        <w:tc>
          <w:tcPr>
            <w:tcW w:w="1167" w:type="pct"/>
          </w:tcPr>
          <w:p w14:paraId="336B4D8B" w14:textId="77777777" w:rsidR="001C66C7" w:rsidRPr="00C11A25" w:rsidRDefault="001C66C7" w:rsidP="00FE7F8C">
            <w:pPr>
              <w:pStyle w:val="Tableheading"/>
              <w:rPr>
                <w:rFonts w:cstheme="minorHAnsi"/>
                <w:sz w:val="20"/>
                <w:szCs w:val="20"/>
              </w:rPr>
            </w:pPr>
            <w:r>
              <w:rPr>
                <w:rFonts w:cstheme="minorHAnsi"/>
                <w:sz w:val="20"/>
                <w:szCs w:val="20"/>
              </w:rPr>
              <w:t>Female</w:t>
            </w:r>
          </w:p>
        </w:tc>
        <w:tc>
          <w:tcPr>
            <w:tcW w:w="1003" w:type="pct"/>
          </w:tcPr>
          <w:p w14:paraId="368AAE28" w14:textId="11DC0D4C" w:rsidR="001C66C7" w:rsidRPr="00EA7FF4" w:rsidRDefault="008B046E" w:rsidP="00FE7F8C">
            <w:pPr>
              <w:pStyle w:val="Tableheading"/>
              <w:rPr>
                <w:rFonts w:cstheme="minorBidi"/>
                <w:b w:val="0"/>
                <w:sz w:val="20"/>
                <w:szCs w:val="20"/>
              </w:rPr>
            </w:pPr>
            <w:r w:rsidRPr="00EA7FF4">
              <w:rPr>
                <w:rFonts w:cstheme="minorBidi"/>
                <w:b w:val="0"/>
                <w:sz w:val="20"/>
                <w:szCs w:val="20"/>
              </w:rPr>
              <w:t>674</w:t>
            </w:r>
            <w:r w:rsidR="00BF5C12" w:rsidRPr="00EA7FF4">
              <w:rPr>
                <w:b w:val="0"/>
              </w:rPr>
              <w:br/>
            </w:r>
            <w:r w:rsidR="7F97245B" w:rsidRPr="00EA7FF4">
              <w:rPr>
                <w:b w:val="0"/>
              </w:rPr>
              <w:t>(</w:t>
            </w:r>
            <w:r w:rsidR="00914731" w:rsidRPr="00EA7FF4">
              <w:rPr>
                <w:rFonts w:cstheme="minorBidi"/>
                <w:b w:val="0"/>
                <w:sz w:val="20"/>
                <w:szCs w:val="20"/>
              </w:rPr>
              <w:t>69.6</w:t>
            </w:r>
            <w:r w:rsidR="46862C4C" w:rsidRPr="00EA7FF4">
              <w:rPr>
                <w:rFonts w:cstheme="minorBidi"/>
                <w:b w:val="0"/>
                <w:sz w:val="20"/>
                <w:szCs w:val="20"/>
              </w:rPr>
              <w:t>;</w:t>
            </w:r>
            <w:r w:rsidR="00CA6DE7">
              <w:rPr>
                <w:rFonts w:cstheme="minorBidi"/>
                <w:b w:val="0"/>
                <w:sz w:val="20"/>
                <w:szCs w:val="20"/>
              </w:rPr>
              <w:t xml:space="preserve"> </w:t>
            </w:r>
            <w:r w:rsidR="00914731" w:rsidRPr="00EA7FF4">
              <w:rPr>
                <w:rFonts w:cstheme="minorBidi"/>
                <w:b w:val="0"/>
                <w:sz w:val="20"/>
                <w:szCs w:val="20"/>
              </w:rPr>
              <w:t>66.7, 72.5)</w:t>
            </w:r>
          </w:p>
        </w:tc>
        <w:tc>
          <w:tcPr>
            <w:tcW w:w="944" w:type="pct"/>
          </w:tcPr>
          <w:p w14:paraId="0147F426" w14:textId="471F29C0" w:rsidR="001C66C7" w:rsidRPr="00EA7FF4" w:rsidRDefault="008B046E" w:rsidP="00FE7F8C">
            <w:pPr>
              <w:pStyle w:val="Tableheading"/>
              <w:rPr>
                <w:rFonts w:cstheme="minorBidi"/>
                <w:b w:val="0"/>
                <w:sz w:val="20"/>
                <w:szCs w:val="20"/>
              </w:rPr>
            </w:pPr>
            <w:r w:rsidRPr="00EA7FF4">
              <w:rPr>
                <w:rFonts w:cstheme="minorBidi"/>
                <w:b w:val="0"/>
                <w:sz w:val="20"/>
                <w:szCs w:val="20"/>
              </w:rPr>
              <w:t>1597</w:t>
            </w:r>
            <w:r w:rsidR="00914731" w:rsidRPr="00EA7FF4">
              <w:rPr>
                <w:b w:val="0"/>
              </w:rPr>
              <w:br/>
            </w:r>
            <w:r w:rsidR="5C8037E1" w:rsidRPr="00EA7FF4">
              <w:rPr>
                <w:b w:val="0"/>
              </w:rPr>
              <w:t>(</w:t>
            </w:r>
            <w:r w:rsidR="00914731" w:rsidRPr="00EA7FF4">
              <w:rPr>
                <w:rFonts w:cstheme="minorBidi"/>
                <w:b w:val="0"/>
                <w:sz w:val="20"/>
                <w:szCs w:val="20"/>
              </w:rPr>
              <w:t>67.3</w:t>
            </w:r>
            <w:r w:rsidR="314D3EB1" w:rsidRPr="00EA7FF4">
              <w:rPr>
                <w:rFonts w:cstheme="minorBidi"/>
                <w:b w:val="0"/>
                <w:sz w:val="20"/>
                <w:szCs w:val="20"/>
              </w:rPr>
              <w:t>;</w:t>
            </w:r>
            <w:r w:rsidR="00CA6DE7">
              <w:rPr>
                <w:rFonts w:cstheme="minorBidi"/>
                <w:b w:val="0"/>
                <w:sz w:val="20"/>
                <w:szCs w:val="20"/>
              </w:rPr>
              <w:t xml:space="preserve"> </w:t>
            </w:r>
            <w:r w:rsidR="00914731" w:rsidRPr="00EA7FF4">
              <w:rPr>
                <w:rFonts w:cstheme="minorBidi"/>
                <w:b w:val="0"/>
                <w:sz w:val="20"/>
                <w:szCs w:val="20"/>
              </w:rPr>
              <w:t>65.3, 69.4)</w:t>
            </w:r>
            <w:r w:rsidR="00172403" w:rsidRPr="00EA7FF4">
              <w:rPr>
                <w:rFonts w:cstheme="minorBidi"/>
                <w:b w:val="0"/>
                <w:sz w:val="20"/>
                <w:szCs w:val="20"/>
              </w:rPr>
              <w:t xml:space="preserve"> </w:t>
            </w:r>
          </w:p>
        </w:tc>
        <w:tc>
          <w:tcPr>
            <w:tcW w:w="943" w:type="pct"/>
          </w:tcPr>
          <w:p w14:paraId="406E1173" w14:textId="18F6EB3E" w:rsidR="001C66C7" w:rsidRPr="00EA7FF4" w:rsidRDefault="002173B0" w:rsidP="00FE7F8C">
            <w:pPr>
              <w:pStyle w:val="Tableheading"/>
              <w:rPr>
                <w:rFonts w:cstheme="minorBidi"/>
                <w:b w:val="0"/>
                <w:sz w:val="20"/>
                <w:szCs w:val="20"/>
              </w:rPr>
            </w:pPr>
            <w:r w:rsidRPr="00EA7FF4">
              <w:rPr>
                <w:rFonts w:cstheme="minorBidi"/>
                <w:b w:val="0"/>
                <w:sz w:val="20"/>
                <w:szCs w:val="20"/>
              </w:rPr>
              <w:t>945</w:t>
            </w:r>
            <w:r w:rsidR="000468C6" w:rsidRPr="00EA7FF4">
              <w:rPr>
                <w:b w:val="0"/>
              </w:rPr>
              <w:br/>
            </w:r>
            <w:r w:rsidR="70F97229" w:rsidRPr="00EA7FF4">
              <w:rPr>
                <w:b w:val="0"/>
              </w:rPr>
              <w:t>(</w:t>
            </w:r>
            <w:r w:rsidR="000468C6" w:rsidRPr="00EA7FF4">
              <w:rPr>
                <w:rFonts w:cstheme="minorBidi"/>
                <w:b w:val="0"/>
                <w:sz w:val="20"/>
                <w:szCs w:val="20"/>
              </w:rPr>
              <w:t>69.1</w:t>
            </w:r>
            <w:r w:rsidR="2D69D094" w:rsidRPr="00EA7FF4">
              <w:rPr>
                <w:rFonts w:cstheme="minorBidi"/>
                <w:b w:val="0"/>
                <w:sz w:val="20"/>
                <w:szCs w:val="20"/>
              </w:rPr>
              <w:t>;</w:t>
            </w:r>
            <w:r w:rsidR="00CA6DE7">
              <w:rPr>
                <w:rFonts w:cstheme="minorBidi"/>
                <w:b w:val="0"/>
                <w:sz w:val="20"/>
                <w:szCs w:val="20"/>
              </w:rPr>
              <w:t xml:space="preserve"> </w:t>
            </w:r>
            <w:r w:rsidR="000468C6" w:rsidRPr="00EA7FF4">
              <w:rPr>
                <w:rFonts w:cstheme="minorBidi"/>
                <w:b w:val="0"/>
                <w:sz w:val="20"/>
                <w:szCs w:val="20"/>
              </w:rPr>
              <w:t>66.4, 71.8)</w:t>
            </w:r>
          </w:p>
        </w:tc>
        <w:tc>
          <w:tcPr>
            <w:tcW w:w="943" w:type="pct"/>
          </w:tcPr>
          <w:p w14:paraId="59A032BB" w14:textId="71F5E555" w:rsidR="001C66C7" w:rsidRPr="00EA7FF4" w:rsidRDefault="002173B0" w:rsidP="00FE7F8C">
            <w:pPr>
              <w:pStyle w:val="Tableheading"/>
              <w:rPr>
                <w:rFonts w:cstheme="minorBidi"/>
                <w:b w:val="0"/>
                <w:sz w:val="20"/>
                <w:szCs w:val="20"/>
              </w:rPr>
            </w:pPr>
            <w:r w:rsidRPr="00EA7FF4">
              <w:rPr>
                <w:rFonts w:cstheme="minorBidi"/>
                <w:b w:val="0"/>
                <w:sz w:val="20"/>
                <w:szCs w:val="20"/>
              </w:rPr>
              <w:t>2,758</w:t>
            </w:r>
            <w:r w:rsidR="001A2561" w:rsidRPr="00EA7FF4">
              <w:rPr>
                <w:b w:val="0"/>
              </w:rPr>
              <w:br/>
            </w:r>
            <w:r w:rsidR="6A8AA578" w:rsidRPr="00EA7FF4">
              <w:rPr>
                <w:b w:val="0"/>
              </w:rPr>
              <w:t>(</w:t>
            </w:r>
            <w:r w:rsidR="001A2561" w:rsidRPr="00EA7FF4">
              <w:rPr>
                <w:rFonts w:cstheme="minorBidi"/>
                <w:b w:val="0"/>
                <w:sz w:val="20"/>
                <w:szCs w:val="20"/>
              </w:rPr>
              <w:t>67.4</w:t>
            </w:r>
            <w:r w:rsidR="46511CDB" w:rsidRPr="00EA7FF4">
              <w:rPr>
                <w:rFonts w:cstheme="minorBidi"/>
                <w:b w:val="0"/>
                <w:sz w:val="20"/>
                <w:szCs w:val="20"/>
              </w:rPr>
              <w:t>;</w:t>
            </w:r>
            <w:r w:rsidR="00CA6DE7">
              <w:rPr>
                <w:rFonts w:cstheme="minorBidi"/>
                <w:b w:val="0"/>
                <w:sz w:val="20"/>
                <w:szCs w:val="20"/>
              </w:rPr>
              <w:t xml:space="preserve"> </w:t>
            </w:r>
            <w:r w:rsidR="001A2561" w:rsidRPr="00EA7FF4">
              <w:rPr>
                <w:rFonts w:cstheme="minorBidi"/>
                <w:b w:val="0"/>
                <w:sz w:val="20"/>
                <w:szCs w:val="20"/>
              </w:rPr>
              <w:t>65.8, 69.0)</w:t>
            </w:r>
          </w:p>
        </w:tc>
      </w:tr>
      <w:tr w:rsidR="001C66C7" w:rsidRPr="001D0858" w14:paraId="4776D71F" w14:textId="77777777" w:rsidTr="004E729B">
        <w:trPr>
          <w:trHeight w:val="20"/>
        </w:trPr>
        <w:tc>
          <w:tcPr>
            <w:tcW w:w="5000" w:type="pct"/>
            <w:gridSpan w:val="5"/>
            <w:shd w:val="clear" w:color="auto" w:fill="D9D9D9" w:themeFill="background1" w:themeFillShade="D9"/>
          </w:tcPr>
          <w:p w14:paraId="7F219C51" w14:textId="77777777" w:rsidR="001C66C7" w:rsidRDefault="001C66C7" w:rsidP="00FE7F8C">
            <w:pPr>
              <w:pStyle w:val="Tableheading"/>
              <w:rPr>
                <w:rFonts w:cstheme="minorHAnsi"/>
                <w:b w:val="0"/>
                <w:sz w:val="20"/>
                <w:szCs w:val="20"/>
              </w:rPr>
            </w:pPr>
            <w:r>
              <w:rPr>
                <w:rFonts w:cstheme="minorHAnsi"/>
                <w:b w:val="0"/>
                <w:sz w:val="20"/>
                <w:szCs w:val="20"/>
              </w:rPr>
              <w:t>Age</w:t>
            </w:r>
          </w:p>
        </w:tc>
      </w:tr>
      <w:tr w:rsidR="00B95B0C" w:rsidRPr="001D0858" w14:paraId="623371E7" w14:textId="77777777" w:rsidTr="005218C4">
        <w:trPr>
          <w:trHeight w:val="20"/>
        </w:trPr>
        <w:tc>
          <w:tcPr>
            <w:tcW w:w="1167" w:type="pct"/>
          </w:tcPr>
          <w:p w14:paraId="3F859255" w14:textId="1C87B191" w:rsidR="00B95B0C" w:rsidRDefault="00B95B0C" w:rsidP="00846CD7">
            <w:pPr>
              <w:pStyle w:val="Tableheading"/>
              <w:rPr>
                <w:rFonts w:cstheme="minorHAnsi"/>
                <w:sz w:val="20"/>
                <w:szCs w:val="20"/>
              </w:rPr>
            </w:pPr>
            <w:r>
              <w:rPr>
                <w:rFonts w:cstheme="minorHAnsi"/>
                <w:sz w:val="20"/>
                <w:szCs w:val="20"/>
              </w:rPr>
              <w:t>0–14 years</w:t>
            </w:r>
          </w:p>
        </w:tc>
        <w:tc>
          <w:tcPr>
            <w:tcW w:w="1003" w:type="pct"/>
          </w:tcPr>
          <w:p w14:paraId="024B8D2A" w14:textId="09B9090F" w:rsidR="00B95B0C" w:rsidRDefault="00C15A07" w:rsidP="00846CD7">
            <w:pPr>
              <w:pStyle w:val="Tableheading"/>
              <w:rPr>
                <w:rFonts w:cstheme="minorHAnsi"/>
                <w:b w:val="0"/>
                <w:sz w:val="20"/>
                <w:szCs w:val="20"/>
              </w:rPr>
            </w:pPr>
            <w:r>
              <w:rPr>
                <w:rFonts w:cstheme="minorHAnsi"/>
                <w:b w:val="0"/>
                <w:sz w:val="20"/>
                <w:szCs w:val="20"/>
              </w:rPr>
              <w:t>0</w:t>
            </w:r>
          </w:p>
        </w:tc>
        <w:tc>
          <w:tcPr>
            <w:tcW w:w="944" w:type="pct"/>
          </w:tcPr>
          <w:p w14:paraId="27734645" w14:textId="633594C1" w:rsidR="00B95B0C" w:rsidRDefault="005727E2" w:rsidP="00846CD7">
            <w:pPr>
              <w:pStyle w:val="Tableheading"/>
              <w:rPr>
                <w:rFonts w:cstheme="minorHAnsi"/>
                <w:b w:val="0"/>
                <w:sz w:val="20"/>
                <w:szCs w:val="20"/>
              </w:rPr>
            </w:pPr>
            <w:r>
              <w:rPr>
                <w:rFonts w:cstheme="minorHAnsi"/>
                <w:b w:val="0"/>
                <w:sz w:val="20"/>
                <w:szCs w:val="20"/>
              </w:rPr>
              <w:t>17</w:t>
            </w:r>
            <w:r w:rsidR="00C15A07">
              <w:rPr>
                <w:rFonts w:cstheme="minorHAnsi"/>
                <w:b w:val="0"/>
                <w:sz w:val="20"/>
                <w:szCs w:val="20"/>
              </w:rPr>
              <w:t xml:space="preserve"> (0.7; 0.4, 1.1)</w:t>
            </w:r>
          </w:p>
        </w:tc>
        <w:tc>
          <w:tcPr>
            <w:tcW w:w="943" w:type="pct"/>
          </w:tcPr>
          <w:p w14:paraId="0C5B9FE3" w14:textId="03538B19" w:rsidR="00B95B0C" w:rsidRDefault="00520A84" w:rsidP="00846CD7">
            <w:pPr>
              <w:pStyle w:val="Tableheading"/>
              <w:rPr>
                <w:rFonts w:cstheme="minorHAnsi"/>
                <w:b w:val="0"/>
                <w:sz w:val="20"/>
                <w:szCs w:val="20"/>
              </w:rPr>
            </w:pPr>
            <w:r>
              <w:rPr>
                <w:rFonts w:cstheme="minorHAnsi"/>
                <w:b w:val="0"/>
                <w:sz w:val="20"/>
                <w:szCs w:val="20"/>
              </w:rPr>
              <w:t>&lt;5</w:t>
            </w:r>
            <w:r w:rsidR="00C94057">
              <w:rPr>
                <w:rFonts w:cstheme="minorHAnsi"/>
                <w:b w:val="0"/>
                <w:sz w:val="20"/>
                <w:szCs w:val="20"/>
              </w:rPr>
              <w:t>*</w:t>
            </w:r>
          </w:p>
        </w:tc>
        <w:tc>
          <w:tcPr>
            <w:tcW w:w="943" w:type="pct"/>
          </w:tcPr>
          <w:p w14:paraId="32117147" w14:textId="5B12D800" w:rsidR="00B95B0C" w:rsidRDefault="00520A84" w:rsidP="00846CD7">
            <w:pPr>
              <w:pStyle w:val="Tableheading"/>
              <w:rPr>
                <w:rFonts w:cstheme="minorHAnsi"/>
                <w:b w:val="0"/>
                <w:sz w:val="20"/>
                <w:szCs w:val="20"/>
              </w:rPr>
            </w:pPr>
            <w:r>
              <w:rPr>
                <w:rFonts w:cstheme="minorHAnsi"/>
                <w:b w:val="0"/>
                <w:sz w:val="20"/>
                <w:szCs w:val="20"/>
              </w:rPr>
              <w:t>71</w:t>
            </w:r>
            <w:r w:rsidR="00380BB0">
              <w:rPr>
                <w:rFonts w:cstheme="minorHAnsi"/>
                <w:b w:val="0"/>
                <w:sz w:val="20"/>
                <w:szCs w:val="20"/>
              </w:rPr>
              <w:t xml:space="preserve"> (1.</w:t>
            </w:r>
            <w:r w:rsidR="00A658BE">
              <w:rPr>
                <w:rFonts w:cstheme="minorHAnsi"/>
                <w:b w:val="0"/>
                <w:sz w:val="20"/>
                <w:szCs w:val="20"/>
              </w:rPr>
              <w:t>7; 1.2, 2.2)</w:t>
            </w:r>
          </w:p>
        </w:tc>
      </w:tr>
      <w:tr w:rsidR="00B95B0C" w:rsidRPr="001D0858" w14:paraId="72A3E493" w14:textId="77777777" w:rsidTr="005218C4">
        <w:trPr>
          <w:trHeight w:val="20"/>
        </w:trPr>
        <w:tc>
          <w:tcPr>
            <w:tcW w:w="1167" w:type="pct"/>
          </w:tcPr>
          <w:p w14:paraId="1E2A2AF8" w14:textId="3D99C2AC" w:rsidR="00B95B0C" w:rsidRDefault="00EC6109" w:rsidP="00846CD7">
            <w:pPr>
              <w:pStyle w:val="Tableheading"/>
              <w:rPr>
                <w:rFonts w:cstheme="minorHAnsi"/>
                <w:sz w:val="20"/>
                <w:szCs w:val="20"/>
              </w:rPr>
            </w:pPr>
            <w:r>
              <w:rPr>
                <w:rFonts w:cstheme="minorHAnsi"/>
                <w:sz w:val="20"/>
                <w:szCs w:val="20"/>
              </w:rPr>
              <w:t>15–44 years</w:t>
            </w:r>
          </w:p>
        </w:tc>
        <w:tc>
          <w:tcPr>
            <w:tcW w:w="1003" w:type="pct"/>
          </w:tcPr>
          <w:p w14:paraId="52BF3AEB" w14:textId="66E1F50C" w:rsidR="00B95B0C" w:rsidRDefault="0035155E" w:rsidP="00846CD7">
            <w:pPr>
              <w:pStyle w:val="Tableheading"/>
              <w:rPr>
                <w:rFonts w:cstheme="minorHAnsi"/>
                <w:b w:val="0"/>
                <w:sz w:val="20"/>
                <w:szCs w:val="20"/>
              </w:rPr>
            </w:pPr>
            <w:r>
              <w:rPr>
                <w:rFonts w:cstheme="minorHAnsi"/>
                <w:b w:val="0"/>
                <w:sz w:val="20"/>
                <w:szCs w:val="20"/>
              </w:rPr>
              <w:t>14 (1.4; 0.6, 2.3)</w:t>
            </w:r>
          </w:p>
        </w:tc>
        <w:tc>
          <w:tcPr>
            <w:tcW w:w="944" w:type="pct"/>
          </w:tcPr>
          <w:p w14:paraId="0D442683" w14:textId="276DC834" w:rsidR="00B95B0C" w:rsidRDefault="00127B8D" w:rsidP="00846CD7">
            <w:pPr>
              <w:pStyle w:val="Tableheading"/>
              <w:rPr>
                <w:rFonts w:cstheme="minorHAnsi"/>
                <w:b w:val="0"/>
                <w:sz w:val="20"/>
                <w:szCs w:val="20"/>
              </w:rPr>
            </w:pPr>
            <w:r>
              <w:rPr>
                <w:rFonts w:cstheme="minorHAnsi"/>
                <w:b w:val="0"/>
                <w:sz w:val="20"/>
                <w:szCs w:val="20"/>
              </w:rPr>
              <w:t xml:space="preserve">147 (6.2; </w:t>
            </w:r>
            <w:r w:rsidR="0035155E">
              <w:rPr>
                <w:rFonts w:cstheme="minorHAnsi"/>
                <w:b w:val="0"/>
                <w:sz w:val="20"/>
                <w:szCs w:val="20"/>
              </w:rPr>
              <w:t>5.0, 7.4)</w:t>
            </w:r>
          </w:p>
        </w:tc>
        <w:tc>
          <w:tcPr>
            <w:tcW w:w="943" w:type="pct"/>
          </w:tcPr>
          <w:p w14:paraId="0A861A9A" w14:textId="370C02CB" w:rsidR="00B95B0C" w:rsidRDefault="00520A84" w:rsidP="00846CD7">
            <w:pPr>
              <w:pStyle w:val="Tableheading"/>
              <w:rPr>
                <w:rFonts w:cstheme="minorHAnsi"/>
                <w:b w:val="0"/>
                <w:sz w:val="20"/>
                <w:szCs w:val="20"/>
              </w:rPr>
            </w:pPr>
            <w:r>
              <w:rPr>
                <w:rFonts w:cstheme="minorHAnsi"/>
                <w:b w:val="0"/>
                <w:sz w:val="20"/>
                <w:szCs w:val="20"/>
              </w:rPr>
              <w:t>&lt;25</w:t>
            </w:r>
            <w:r w:rsidR="00C94057">
              <w:rPr>
                <w:rFonts w:cstheme="minorHAnsi"/>
                <w:b w:val="0"/>
                <w:sz w:val="20"/>
                <w:szCs w:val="20"/>
              </w:rPr>
              <w:t>*</w:t>
            </w:r>
          </w:p>
        </w:tc>
        <w:tc>
          <w:tcPr>
            <w:tcW w:w="943" w:type="pct"/>
          </w:tcPr>
          <w:p w14:paraId="55B74376" w14:textId="2FD42C67" w:rsidR="00B95B0C" w:rsidRDefault="00520A84" w:rsidP="00846CD7">
            <w:pPr>
              <w:pStyle w:val="Tableheading"/>
              <w:rPr>
                <w:rFonts w:cstheme="minorHAnsi"/>
                <w:b w:val="0"/>
                <w:sz w:val="20"/>
                <w:szCs w:val="20"/>
              </w:rPr>
            </w:pPr>
            <w:r>
              <w:rPr>
                <w:rFonts w:cstheme="minorHAnsi"/>
                <w:b w:val="0"/>
                <w:sz w:val="20"/>
                <w:szCs w:val="20"/>
              </w:rPr>
              <w:t>334</w:t>
            </w:r>
            <w:r w:rsidR="00A658BE">
              <w:rPr>
                <w:rFonts w:cstheme="minorHAnsi"/>
                <w:b w:val="0"/>
                <w:sz w:val="20"/>
                <w:szCs w:val="20"/>
              </w:rPr>
              <w:t xml:space="preserve"> (8.2; 6.9, 9.5)</w:t>
            </w:r>
          </w:p>
        </w:tc>
      </w:tr>
      <w:tr w:rsidR="00846CD7" w:rsidRPr="001D0858" w14:paraId="5FE5FCE4" w14:textId="77777777" w:rsidTr="005218C4">
        <w:trPr>
          <w:trHeight w:val="20"/>
        </w:trPr>
        <w:tc>
          <w:tcPr>
            <w:tcW w:w="1167" w:type="pct"/>
          </w:tcPr>
          <w:p w14:paraId="200218E6" w14:textId="77777777" w:rsidR="00846CD7" w:rsidRDefault="00846CD7" w:rsidP="00846CD7">
            <w:pPr>
              <w:pStyle w:val="Tableheading"/>
              <w:rPr>
                <w:rFonts w:cstheme="minorHAnsi"/>
                <w:sz w:val="20"/>
                <w:szCs w:val="20"/>
              </w:rPr>
            </w:pPr>
            <w:r>
              <w:rPr>
                <w:rFonts w:cstheme="minorHAnsi"/>
                <w:sz w:val="20"/>
                <w:szCs w:val="20"/>
              </w:rPr>
              <w:lastRenderedPageBreak/>
              <w:t>45–64 years</w:t>
            </w:r>
          </w:p>
        </w:tc>
        <w:tc>
          <w:tcPr>
            <w:tcW w:w="1003" w:type="pct"/>
          </w:tcPr>
          <w:p w14:paraId="0B81E73B" w14:textId="7C338429" w:rsidR="00846CD7" w:rsidRPr="00942A76" w:rsidRDefault="00653D71" w:rsidP="00846CD7">
            <w:pPr>
              <w:pStyle w:val="Tableheading"/>
              <w:rPr>
                <w:rFonts w:cstheme="minorHAnsi"/>
                <w:b w:val="0"/>
                <w:sz w:val="20"/>
                <w:szCs w:val="20"/>
              </w:rPr>
            </w:pPr>
            <w:r>
              <w:rPr>
                <w:rFonts w:cstheme="minorHAnsi"/>
                <w:b w:val="0"/>
                <w:sz w:val="20"/>
                <w:szCs w:val="20"/>
              </w:rPr>
              <w:t>93</w:t>
            </w:r>
            <w:r>
              <w:rPr>
                <w:rFonts w:cstheme="minorHAnsi"/>
                <w:b w:val="0"/>
                <w:sz w:val="20"/>
                <w:szCs w:val="20"/>
              </w:rPr>
              <w:br/>
              <w:t>(9.6; 7.5, 11.7)</w:t>
            </w:r>
          </w:p>
        </w:tc>
        <w:tc>
          <w:tcPr>
            <w:tcW w:w="944" w:type="pct"/>
          </w:tcPr>
          <w:p w14:paraId="11907457" w14:textId="05741BD7" w:rsidR="00846CD7" w:rsidRPr="00942A76" w:rsidRDefault="00846CD7" w:rsidP="00846CD7">
            <w:pPr>
              <w:pStyle w:val="Tableheading"/>
              <w:rPr>
                <w:rFonts w:cstheme="minorHAnsi"/>
                <w:b w:val="0"/>
                <w:sz w:val="20"/>
                <w:szCs w:val="20"/>
              </w:rPr>
            </w:pPr>
            <w:r w:rsidRPr="00271B1E">
              <w:rPr>
                <w:rFonts w:cstheme="minorHAnsi"/>
                <w:b w:val="0"/>
                <w:sz w:val="20"/>
                <w:szCs w:val="20"/>
              </w:rPr>
              <w:t>468</w:t>
            </w:r>
            <w:r w:rsidR="00814C6D">
              <w:rPr>
                <w:rFonts w:cstheme="minorHAnsi"/>
                <w:b w:val="0"/>
                <w:sz w:val="20"/>
                <w:szCs w:val="20"/>
              </w:rPr>
              <w:br/>
              <w:t>(19.7; 17.7, 21.7)</w:t>
            </w:r>
          </w:p>
        </w:tc>
        <w:tc>
          <w:tcPr>
            <w:tcW w:w="943" w:type="pct"/>
          </w:tcPr>
          <w:p w14:paraId="6DCBE008" w14:textId="15192012" w:rsidR="00846CD7" w:rsidRPr="00942A76" w:rsidRDefault="00846CD7" w:rsidP="00846CD7">
            <w:pPr>
              <w:pStyle w:val="Tableheading"/>
              <w:rPr>
                <w:rFonts w:cstheme="minorHAnsi"/>
                <w:b w:val="0"/>
                <w:sz w:val="20"/>
                <w:szCs w:val="20"/>
              </w:rPr>
            </w:pPr>
            <w:r w:rsidRPr="00703F69">
              <w:rPr>
                <w:rFonts w:cstheme="minorHAnsi"/>
                <w:b w:val="0"/>
                <w:sz w:val="20"/>
                <w:szCs w:val="20"/>
              </w:rPr>
              <w:t>138</w:t>
            </w:r>
            <w:r w:rsidR="00560460">
              <w:rPr>
                <w:rFonts w:cstheme="minorHAnsi"/>
                <w:b w:val="0"/>
                <w:sz w:val="20"/>
                <w:szCs w:val="20"/>
              </w:rPr>
              <w:br/>
              <w:t>(10.1; 8.3, 11.9)</w:t>
            </w:r>
          </w:p>
        </w:tc>
        <w:tc>
          <w:tcPr>
            <w:tcW w:w="943" w:type="pct"/>
          </w:tcPr>
          <w:p w14:paraId="415E761D" w14:textId="26BDB414" w:rsidR="00846CD7" w:rsidRDefault="00846CD7" w:rsidP="00846CD7">
            <w:pPr>
              <w:pStyle w:val="Tableheading"/>
              <w:rPr>
                <w:rFonts w:cstheme="minorHAnsi"/>
                <w:b w:val="0"/>
                <w:sz w:val="20"/>
                <w:szCs w:val="20"/>
              </w:rPr>
            </w:pPr>
            <w:r w:rsidRPr="00703F69">
              <w:rPr>
                <w:rFonts w:cstheme="minorHAnsi"/>
                <w:b w:val="0"/>
                <w:sz w:val="20"/>
                <w:szCs w:val="20"/>
              </w:rPr>
              <w:t>810</w:t>
            </w:r>
            <w:r w:rsidR="005C43C5">
              <w:rPr>
                <w:rFonts w:cstheme="minorHAnsi"/>
                <w:b w:val="0"/>
                <w:sz w:val="20"/>
                <w:szCs w:val="20"/>
              </w:rPr>
              <w:br/>
            </w:r>
            <w:r w:rsidR="000838F3">
              <w:rPr>
                <w:rFonts w:cstheme="minorHAnsi"/>
                <w:b w:val="0"/>
                <w:sz w:val="20"/>
                <w:szCs w:val="20"/>
              </w:rPr>
              <w:t>(19.8; 18.2, 21.4)</w:t>
            </w:r>
          </w:p>
        </w:tc>
      </w:tr>
      <w:tr w:rsidR="00846CD7" w:rsidRPr="001D0858" w14:paraId="7765799C" w14:textId="77777777" w:rsidTr="005218C4">
        <w:trPr>
          <w:trHeight w:val="20"/>
        </w:trPr>
        <w:tc>
          <w:tcPr>
            <w:tcW w:w="1167" w:type="pct"/>
          </w:tcPr>
          <w:p w14:paraId="1523A62D" w14:textId="77777777" w:rsidR="00846CD7" w:rsidRDefault="00846CD7" w:rsidP="00846CD7">
            <w:pPr>
              <w:pStyle w:val="Tableheading"/>
              <w:rPr>
                <w:rFonts w:cstheme="minorHAnsi"/>
                <w:sz w:val="20"/>
                <w:szCs w:val="20"/>
              </w:rPr>
            </w:pPr>
            <w:r>
              <w:rPr>
                <w:rFonts w:cstheme="minorHAnsi"/>
                <w:sz w:val="20"/>
                <w:szCs w:val="20"/>
              </w:rPr>
              <w:t>65+ years</w:t>
            </w:r>
          </w:p>
        </w:tc>
        <w:tc>
          <w:tcPr>
            <w:tcW w:w="1003" w:type="pct"/>
          </w:tcPr>
          <w:p w14:paraId="13AABCAE" w14:textId="002F7B34" w:rsidR="00846CD7" w:rsidRPr="00942A76" w:rsidRDefault="00FA42F7" w:rsidP="00846CD7">
            <w:pPr>
              <w:pStyle w:val="Tableheading"/>
              <w:rPr>
                <w:rFonts w:cstheme="minorHAnsi"/>
                <w:b w:val="0"/>
                <w:sz w:val="20"/>
                <w:szCs w:val="20"/>
              </w:rPr>
            </w:pPr>
            <w:r>
              <w:rPr>
                <w:rFonts w:cstheme="minorHAnsi"/>
                <w:b w:val="0"/>
                <w:sz w:val="20"/>
                <w:szCs w:val="20"/>
              </w:rPr>
              <w:t>861</w:t>
            </w:r>
            <w:r>
              <w:rPr>
                <w:rFonts w:cstheme="minorHAnsi"/>
                <w:b w:val="0"/>
                <w:sz w:val="20"/>
                <w:szCs w:val="20"/>
              </w:rPr>
              <w:br/>
            </w:r>
            <w:r w:rsidR="00DC2FFA">
              <w:rPr>
                <w:rFonts w:cstheme="minorHAnsi"/>
                <w:b w:val="0"/>
                <w:sz w:val="20"/>
                <w:szCs w:val="20"/>
              </w:rPr>
              <w:t>(</w:t>
            </w:r>
            <w:r w:rsidR="00733A4C">
              <w:rPr>
                <w:rFonts w:cstheme="minorHAnsi"/>
                <w:b w:val="0"/>
                <w:sz w:val="20"/>
                <w:szCs w:val="20"/>
              </w:rPr>
              <w:t>88.</w:t>
            </w:r>
            <w:r w:rsidR="00DC2FFA">
              <w:rPr>
                <w:rFonts w:cstheme="minorHAnsi"/>
                <w:b w:val="0"/>
                <w:sz w:val="20"/>
                <w:szCs w:val="20"/>
              </w:rPr>
              <w:t>9; 86.6, 91.3)</w:t>
            </w:r>
          </w:p>
        </w:tc>
        <w:tc>
          <w:tcPr>
            <w:tcW w:w="944" w:type="pct"/>
          </w:tcPr>
          <w:p w14:paraId="181518C2" w14:textId="65CF6206" w:rsidR="00846CD7" w:rsidRPr="00942A76" w:rsidRDefault="00846CD7" w:rsidP="00846CD7">
            <w:pPr>
              <w:pStyle w:val="Tableheading"/>
              <w:rPr>
                <w:rFonts w:cstheme="minorHAnsi"/>
                <w:b w:val="0"/>
                <w:sz w:val="20"/>
                <w:szCs w:val="20"/>
              </w:rPr>
            </w:pPr>
            <w:r w:rsidRPr="00271B1E">
              <w:rPr>
                <w:rFonts w:cstheme="minorHAnsi"/>
                <w:b w:val="0"/>
                <w:sz w:val="20"/>
                <w:szCs w:val="20"/>
              </w:rPr>
              <w:t>1</w:t>
            </w:r>
            <w:r w:rsidR="0092235A">
              <w:rPr>
                <w:rFonts w:cstheme="minorHAnsi"/>
                <w:b w:val="0"/>
                <w:sz w:val="20"/>
                <w:szCs w:val="20"/>
              </w:rPr>
              <w:t>,</w:t>
            </w:r>
            <w:r w:rsidRPr="00271B1E">
              <w:rPr>
                <w:rFonts w:cstheme="minorHAnsi"/>
                <w:b w:val="0"/>
                <w:sz w:val="20"/>
                <w:szCs w:val="20"/>
              </w:rPr>
              <w:t>740</w:t>
            </w:r>
            <w:r w:rsidR="00814C6D">
              <w:rPr>
                <w:rFonts w:cstheme="minorHAnsi"/>
                <w:b w:val="0"/>
                <w:sz w:val="20"/>
                <w:szCs w:val="20"/>
              </w:rPr>
              <w:br/>
            </w:r>
            <w:r w:rsidR="005F2E3F">
              <w:rPr>
                <w:rFonts w:cstheme="minorHAnsi"/>
                <w:b w:val="0"/>
                <w:sz w:val="20"/>
                <w:szCs w:val="20"/>
              </w:rPr>
              <w:t>(73.4; 70.8, 75.9)</w:t>
            </w:r>
          </w:p>
        </w:tc>
        <w:tc>
          <w:tcPr>
            <w:tcW w:w="943" w:type="pct"/>
          </w:tcPr>
          <w:p w14:paraId="7C639121" w14:textId="5FF06CF9" w:rsidR="00846CD7" w:rsidRPr="00942A76" w:rsidRDefault="00846CD7" w:rsidP="00846CD7">
            <w:pPr>
              <w:pStyle w:val="Tableheading"/>
              <w:rPr>
                <w:rFonts w:cstheme="minorHAnsi"/>
                <w:b w:val="0"/>
                <w:sz w:val="20"/>
                <w:szCs w:val="20"/>
              </w:rPr>
            </w:pPr>
            <w:r w:rsidRPr="00703F69">
              <w:rPr>
                <w:rFonts w:cstheme="minorHAnsi"/>
                <w:b w:val="0"/>
                <w:sz w:val="20"/>
                <w:szCs w:val="20"/>
              </w:rPr>
              <w:t>1</w:t>
            </w:r>
            <w:r w:rsidR="0092235A">
              <w:rPr>
                <w:rFonts w:cstheme="minorHAnsi"/>
                <w:b w:val="0"/>
                <w:sz w:val="20"/>
                <w:szCs w:val="20"/>
              </w:rPr>
              <w:t>,</w:t>
            </w:r>
            <w:r w:rsidRPr="00703F69">
              <w:rPr>
                <w:rFonts w:cstheme="minorHAnsi"/>
                <w:b w:val="0"/>
                <w:sz w:val="20"/>
                <w:szCs w:val="20"/>
              </w:rPr>
              <w:t>209</w:t>
            </w:r>
            <w:r w:rsidR="000838F3">
              <w:rPr>
                <w:rFonts w:cstheme="minorHAnsi"/>
                <w:b w:val="0"/>
                <w:sz w:val="20"/>
                <w:szCs w:val="20"/>
              </w:rPr>
              <w:br/>
            </w:r>
            <w:r w:rsidR="00560460">
              <w:rPr>
                <w:rFonts w:cstheme="minorHAnsi"/>
                <w:b w:val="0"/>
                <w:sz w:val="20"/>
                <w:szCs w:val="20"/>
              </w:rPr>
              <w:t>(88.4; 86.3, 90.5)</w:t>
            </w:r>
          </w:p>
        </w:tc>
        <w:tc>
          <w:tcPr>
            <w:tcW w:w="943" w:type="pct"/>
          </w:tcPr>
          <w:p w14:paraId="12C3AA35" w14:textId="259182C5" w:rsidR="00846CD7" w:rsidRDefault="00846CD7" w:rsidP="00846CD7">
            <w:pPr>
              <w:pStyle w:val="Tableheading"/>
              <w:rPr>
                <w:rFonts w:cstheme="minorHAnsi"/>
                <w:b w:val="0"/>
                <w:sz w:val="20"/>
                <w:szCs w:val="20"/>
              </w:rPr>
            </w:pPr>
            <w:r w:rsidRPr="00703F69">
              <w:rPr>
                <w:rFonts w:cstheme="minorHAnsi"/>
                <w:b w:val="0"/>
                <w:sz w:val="20"/>
                <w:szCs w:val="20"/>
              </w:rPr>
              <w:t>2</w:t>
            </w:r>
            <w:r w:rsidR="0092235A">
              <w:rPr>
                <w:rFonts w:cstheme="minorHAnsi"/>
                <w:b w:val="0"/>
                <w:sz w:val="20"/>
                <w:szCs w:val="20"/>
              </w:rPr>
              <w:t>,</w:t>
            </w:r>
            <w:r w:rsidRPr="00703F69">
              <w:rPr>
                <w:rFonts w:cstheme="minorHAnsi"/>
                <w:b w:val="0"/>
                <w:sz w:val="20"/>
                <w:szCs w:val="20"/>
              </w:rPr>
              <w:t>877</w:t>
            </w:r>
            <w:r w:rsidR="000838F3">
              <w:rPr>
                <w:rFonts w:cstheme="minorHAnsi"/>
                <w:b w:val="0"/>
                <w:sz w:val="20"/>
                <w:szCs w:val="20"/>
              </w:rPr>
              <w:br/>
              <w:t>(70.3; 67.8, 72.8)</w:t>
            </w:r>
          </w:p>
        </w:tc>
      </w:tr>
      <w:tr w:rsidR="005E078E" w:rsidRPr="001D0858" w14:paraId="2B60C9CE" w14:textId="77777777" w:rsidTr="004E729B">
        <w:trPr>
          <w:trHeight w:val="20"/>
        </w:trPr>
        <w:tc>
          <w:tcPr>
            <w:tcW w:w="5000" w:type="pct"/>
            <w:gridSpan w:val="5"/>
            <w:shd w:val="clear" w:color="auto" w:fill="D9D9D9" w:themeFill="background1" w:themeFillShade="D9"/>
          </w:tcPr>
          <w:p w14:paraId="63D988C5" w14:textId="77777777" w:rsidR="005E078E" w:rsidRPr="004A3E34" w:rsidRDefault="005E078E" w:rsidP="005E078E">
            <w:pPr>
              <w:pStyle w:val="Tableheading"/>
              <w:rPr>
                <w:rFonts w:cstheme="minorHAnsi"/>
                <w:b w:val="0"/>
                <w:sz w:val="20"/>
                <w:szCs w:val="20"/>
              </w:rPr>
            </w:pPr>
            <w:r>
              <w:rPr>
                <w:rFonts w:cstheme="minorHAnsi"/>
                <w:b w:val="0"/>
                <w:sz w:val="20"/>
                <w:szCs w:val="20"/>
              </w:rPr>
              <w:t>Remoteness</w:t>
            </w:r>
          </w:p>
        </w:tc>
      </w:tr>
      <w:tr w:rsidR="004B6831" w:rsidRPr="001D0858" w14:paraId="65EDE637" w14:textId="77777777" w:rsidTr="00FE7F8C">
        <w:trPr>
          <w:trHeight w:val="20"/>
        </w:trPr>
        <w:tc>
          <w:tcPr>
            <w:tcW w:w="1167" w:type="pct"/>
          </w:tcPr>
          <w:p w14:paraId="3B2AAE51" w14:textId="77777777" w:rsidR="004B6831" w:rsidRDefault="004B6831" w:rsidP="004B6831">
            <w:pPr>
              <w:pStyle w:val="Tableheading"/>
              <w:rPr>
                <w:rFonts w:cstheme="minorHAnsi"/>
                <w:sz w:val="20"/>
                <w:szCs w:val="20"/>
              </w:rPr>
            </w:pPr>
            <w:r>
              <w:rPr>
                <w:rFonts w:cstheme="minorHAnsi"/>
                <w:sz w:val="20"/>
                <w:szCs w:val="20"/>
              </w:rPr>
              <w:t>Major city</w:t>
            </w:r>
          </w:p>
        </w:tc>
        <w:tc>
          <w:tcPr>
            <w:tcW w:w="1003" w:type="pct"/>
          </w:tcPr>
          <w:p w14:paraId="6F6E2207" w14:textId="241F9EC7" w:rsidR="004B6831" w:rsidRPr="004A3E34" w:rsidRDefault="004B6831" w:rsidP="004B6831">
            <w:pPr>
              <w:pStyle w:val="Tableheading"/>
              <w:rPr>
                <w:rFonts w:cstheme="minorHAnsi"/>
                <w:b w:val="0"/>
                <w:sz w:val="20"/>
                <w:szCs w:val="20"/>
              </w:rPr>
            </w:pPr>
            <w:r w:rsidRPr="004B6831">
              <w:rPr>
                <w:rFonts w:cstheme="minorHAnsi"/>
                <w:b w:val="0"/>
                <w:sz w:val="20"/>
                <w:szCs w:val="20"/>
              </w:rPr>
              <w:t xml:space="preserve">641 </w:t>
            </w:r>
            <w:r>
              <w:rPr>
                <w:rFonts w:cstheme="minorHAnsi"/>
                <w:b w:val="0"/>
                <w:sz w:val="20"/>
                <w:szCs w:val="20"/>
              </w:rPr>
              <w:br/>
            </w:r>
            <w:r w:rsidRPr="004B6831">
              <w:rPr>
                <w:rFonts w:cstheme="minorHAnsi"/>
                <w:b w:val="0"/>
                <w:sz w:val="20"/>
                <w:szCs w:val="20"/>
              </w:rPr>
              <w:t>(66.2; 56.5, 75.9)</w:t>
            </w:r>
          </w:p>
        </w:tc>
        <w:tc>
          <w:tcPr>
            <w:tcW w:w="944" w:type="pct"/>
            <w:vAlign w:val="bottom"/>
          </w:tcPr>
          <w:p w14:paraId="6F1C671E" w14:textId="581CB38A" w:rsidR="004B6831" w:rsidRPr="004A3E34" w:rsidRDefault="004B6831" w:rsidP="004B6831">
            <w:pPr>
              <w:pStyle w:val="Tableheading"/>
              <w:rPr>
                <w:rFonts w:cstheme="minorHAnsi"/>
                <w:b w:val="0"/>
                <w:sz w:val="20"/>
                <w:szCs w:val="20"/>
              </w:rPr>
            </w:pPr>
            <w:r w:rsidRPr="00A478EF">
              <w:rPr>
                <w:rFonts w:cstheme="minorHAnsi"/>
                <w:b w:val="0"/>
                <w:sz w:val="20"/>
                <w:szCs w:val="20"/>
              </w:rPr>
              <w:t xml:space="preserve">1461 </w:t>
            </w:r>
            <w:r>
              <w:rPr>
                <w:rFonts w:cstheme="minorHAnsi"/>
                <w:b w:val="0"/>
                <w:sz w:val="20"/>
                <w:szCs w:val="20"/>
              </w:rPr>
              <w:br/>
            </w:r>
            <w:r w:rsidRPr="00A478EF">
              <w:rPr>
                <w:rFonts w:cstheme="minorHAnsi"/>
                <w:b w:val="0"/>
                <w:sz w:val="20"/>
                <w:szCs w:val="20"/>
              </w:rPr>
              <w:t>(61.6; 53.3, 69.9)</w:t>
            </w:r>
          </w:p>
        </w:tc>
        <w:tc>
          <w:tcPr>
            <w:tcW w:w="943" w:type="pct"/>
          </w:tcPr>
          <w:p w14:paraId="2FACDE6A" w14:textId="13603622" w:rsidR="004B6831" w:rsidRPr="004A3E34" w:rsidRDefault="004B6831" w:rsidP="004B6831">
            <w:pPr>
              <w:pStyle w:val="Tableheading"/>
              <w:rPr>
                <w:rFonts w:cstheme="minorHAnsi"/>
                <w:b w:val="0"/>
                <w:sz w:val="20"/>
                <w:szCs w:val="20"/>
              </w:rPr>
            </w:pPr>
            <w:r w:rsidRPr="0043019B">
              <w:rPr>
                <w:rFonts w:cstheme="minorHAnsi"/>
                <w:b w:val="0"/>
                <w:sz w:val="20"/>
                <w:szCs w:val="20"/>
              </w:rPr>
              <w:t xml:space="preserve">867 </w:t>
            </w:r>
            <w:r>
              <w:rPr>
                <w:rFonts w:cstheme="minorHAnsi"/>
                <w:b w:val="0"/>
                <w:sz w:val="20"/>
                <w:szCs w:val="20"/>
              </w:rPr>
              <w:br/>
            </w:r>
            <w:r w:rsidRPr="0043019B">
              <w:rPr>
                <w:rFonts w:cstheme="minorHAnsi"/>
                <w:b w:val="0"/>
                <w:sz w:val="20"/>
                <w:szCs w:val="20"/>
              </w:rPr>
              <w:t>(63.4; 54.8, 72.0)</w:t>
            </w:r>
          </w:p>
        </w:tc>
        <w:tc>
          <w:tcPr>
            <w:tcW w:w="943" w:type="pct"/>
            <w:vAlign w:val="bottom"/>
          </w:tcPr>
          <w:p w14:paraId="15DD4D5F" w14:textId="0AC06E9D" w:rsidR="004B6831" w:rsidRPr="004A3E34" w:rsidRDefault="004B6831" w:rsidP="004B6831">
            <w:pPr>
              <w:pStyle w:val="Tableheading"/>
              <w:rPr>
                <w:rFonts w:cstheme="minorHAnsi"/>
                <w:b w:val="0"/>
                <w:sz w:val="20"/>
                <w:szCs w:val="20"/>
              </w:rPr>
            </w:pPr>
            <w:r w:rsidRPr="0043019B">
              <w:rPr>
                <w:rFonts w:cstheme="minorHAnsi"/>
                <w:b w:val="0"/>
                <w:sz w:val="20"/>
                <w:szCs w:val="20"/>
              </w:rPr>
              <w:t xml:space="preserve">2636 </w:t>
            </w:r>
            <w:r>
              <w:rPr>
                <w:rFonts w:cstheme="minorHAnsi"/>
                <w:b w:val="0"/>
                <w:sz w:val="20"/>
                <w:szCs w:val="20"/>
              </w:rPr>
              <w:br/>
            </w:r>
            <w:r w:rsidRPr="0043019B">
              <w:rPr>
                <w:rFonts w:cstheme="minorHAnsi"/>
                <w:b w:val="0"/>
                <w:sz w:val="20"/>
                <w:szCs w:val="20"/>
              </w:rPr>
              <w:t>(64.4; 57.2, 71.7)</w:t>
            </w:r>
          </w:p>
        </w:tc>
      </w:tr>
      <w:tr w:rsidR="004B6831" w:rsidRPr="001D0858" w14:paraId="4ACD9350" w14:textId="77777777" w:rsidTr="00FE7F8C">
        <w:trPr>
          <w:trHeight w:val="20"/>
        </w:trPr>
        <w:tc>
          <w:tcPr>
            <w:tcW w:w="1167" w:type="pct"/>
          </w:tcPr>
          <w:p w14:paraId="72A5A85D" w14:textId="77777777" w:rsidR="004B6831" w:rsidRDefault="004B6831" w:rsidP="004B6831">
            <w:pPr>
              <w:pStyle w:val="Tableheading"/>
              <w:rPr>
                <w:rFonts w:cstheme="minorHAnsi"/>
                <w:sz w:val="20"/>
                <w:szCs w:val="20"/>
              </w:rPr>
            </w:pPr>
            <w:r>
              <w:rPr>
                <w:rFonts w:cstheme="minorHAnsi"/>
                <w:sz w:val="20"/>
                <w:szCs w:val="20"/>
              </w:rPr>
              <w:t>Inner regional</w:t>
            </w:r>
          </w:p>
        </w:tc>
        <w:tc>
          <w:tcPr>
            <w:tcW w:w="1003" w:type="pct"/>
          </w:tcPr>
          <w:p w14:paraId="5838F690" w14:textId="6C1B04CB" w:rsidR="004B6831" w:rsidRPr="004A3E34" w:rsidRDefault="004B6831" w:rsidP="004B6831">
            <w:pPr>
              <w:pStyle w:val="Tableheading"/>
              <w:rPr>
                <w:rFonts w:cstheme="minorHAnsi"/>
                <w:b w:val="0"/>
                <w:sz w:val="20"/>
                <w:szCs w:val="20"/>
              </w:rPr>
            </w:pPr>
            <w:r w:rsidRPr="004B6831">
              <w:rPr>
                <w:rFonts w:cstheme="minorHAnsi"/>
                <w:b w:val="0"/>
                <w:sz w:val="20"/>
                <w:szCs w:val="20"/>
              </w:rPr>
              <w:t xml:space="preserve">245 </w:t>
            </w:r>
            <w:r>
              <w:rPr>
                <w:rFonts w:cstheme="minorHAnsi"/>
                <w:b w:val="0"/>
                <w:sz w:val="20"/>
                <w:szCs w:val="20"/>
              </w:rPr>
              <w:br/>
            </w:r>
            <w:r w:rsidRPr="004B6831">
              <w:rPr>
                <w:rFonts w:cstheme="minorHAnsi"/>
                <w:b w:val="0"/>
                <w:sz w:val="20"/>
                <w:szCs w:val="20"/>
              </w:rPr>
              <w:t>(25.3; 15.5, 35.1)</w:t>
            </w:r>
          </w:p>
        </w:tc>
        <w:tc>
          <w:tcPr>
            <w:tcW w:w="944" w:type="pct"/>
            <w:vAlign w:val="bottom"/>
          </w:tcPr>
          <w:p w14:paraId="1C57D90B" w14:textId="60208F1F" w:rsidR="004B6831" w:rsidRPr="004A3E34" w:rsidRDefault="004B6831" w:rsidP="004B6831">
            <w:pPr>
              <w:pStyle w:val="Tableheading"/>
              <w:rPr>
                <w:rFonts w:cstheme="minorHAnsi"/>
                <w:b w:val="0"/>
                <w:sz w:val="20"/>
                <w:szCs w:val="20"/>
              </w:rPr>
            </w:pPr>
            <w:r w:rsidRPr="00A478EF">
              <w:rPr>
                <w:rFonts w:cstheme="minorHAnsi"/>
                <w:b w:val="0"/>
                <w:sz w:val="20"/>
                <w:szCs w:val="20"/>
              </w:rPr>
              <w:t xml:space="preserve">671 </w:t>
            </w:r>
            <w:r>
              <w:rPr>
                <w:rFonts w:cstheme="minorHAnsi"/>
                <w:b w:val="0"/>
                <w:sz w:val="20"/>
                <w:szCs w:val="20"/>
              </w:rPr>
              <w:br/>
            </w:r>
            <w:r w:rsidRPr="00A478EF">
              <w:rPr>
                <w:rFonts w:cstheme="minorHAnsi"/>
                <w:b w:val="0"/>
                <w:sz w:val="20"/>
                <w:szCs w:val="20"/>
              </w:rPr>
              <w:t>(28.3; 20.1, 36.5)</w:t>
            </w:r>
          </w:p>
        </w:tc>
        <w:tc>
          <w:tcPr>
            <w:tcW w:w="943" w:type="pct"/>
          </w:tcPr>
          <w:p w14:paraId="712E2F98" w14:textId="6D09798F" w:rsidR="004B6831" w:rsidRPr="004A3E34" w:rsidRDefault="004B6831" w:rsidP="004B6831">
            <w:pPr>
              <w:pStyle w:val="Tableheading"/>
              <w:rPr>
                <w:rFonts w:cstheme="minorHAnsi"/>
                <w:b w:val="0"/>
                <w:sz w:val="20"/>
                <w:szCs w:val="20"/>
              </w:rPr>
            </w:pPr>
            <w:r w:rsidRPr="0043019B">
              <w:rPr>
                <w:rFonts w:cstheme="minorHAnsi"/>
                <w:b w:val="0"/>
                <w:sz w:val="20"/>
                <w:szCs w:val="20"/>
              </w:rPr>
              <w:t xml:space="preserve">360 </w:t>
            </w:r>
            <w:r>
              <w:rPr>
                <w:rFonts w:cstheme="minorHAnsi"/>
                <w:b w:val="0"/>
                <w:sz w:val="20"/>
                <w:szCs w:val="20"/>
              </w:rPr>
              <w:br/>
            </w:r>
            <w:r w:rsidRPr="0043019B">
              <w:rPr>
                <w:rFonts w:cstheme="minorHAnsi"/>
                <w:b w:val="0"/>
                <w:sz w:val="20"/>
                <w:szCs w:val="20"/>
              </w:rPr>
              <w:t>(26.3; 17.6, 35.0)</w:t>
            </w:r>
          </w:p>
        </w:tc>
        <w:tc>
          <w:tcPr>
            <w:tcW w:w="943" w:type="pct"/>
            <w:vAlign w:val="bottom"/>
          </w:tcPr>
          <w:p w14:paraId="13E4C7B1" w14:textId="1F896088" w:rsidR="004B6831" w:rsidRPr="004A3E34" w:rsidRDefault="004B6831" w:rsidP="004B6831">
            <w:pPr>
              <w:pStyle w:val="Tableheading"/>
              <w:rPr>
                <w:rFonts w:cstheme="minorHAnsi"/>
                <w:b w:val="0"/>
                <w:sz w:val="20"/>
                <w:szCs w:val="20"/>
              </w:rPr>
            </w:pPr>
            <w:r w:rsidRPr="0043019B">
              <w:rPr>
                <w:rFonts w:cstheme="minorHAnsi"/>
                <w:b w:val="0"/>
                <w:sz w:val="20"/>
                <w:szCs w:val="20"/>
              </w:rPr>
              <w:t xml:space="preserve">981 </w:t>
            </w:r>
            <w:r>
              <w:rPr>
                <w:rFonts w:cstheme="minorHAnsi"/>
                <w:b w:val="0"/>
                <w:sz w:val="20"/>
                <w:szCs w:val="20"/>
              </w:rPr>
              <w:br/>
            </w:r>
            <w:r w:rsidRPr="0043019B">
              <w:rPr>
                <w:rFonts w:cstheme="minorHAnsi"/>
                <w:b w:val="0"/>
                <w:sz w:val="20"/>
                <w:szCs w:val="20"/>
              </w:rPr>
              <w:t>(24.0; 17.3, 30.7)</w:t>
            </w:r>
          </w:p>
        </w:tc>
      </w:tr>
      <w:tr w:rsidR="004B6831" w:rsidRPr="001D0858" w14:paraId="4AE34DA5" w14:textId="77777777" w:rsidTr="00FE7F8C">
        <w:trPr>
          <w:trHeight w:val="20"/>
        </w:trPr>
        <w:tc>
          <w:tcPr>
            <w:tcW w:w="1167" w:type="pct"/>
          </w:tcPr>
          <w:p w14:paraId="4B993EE0" w14:textId="77777777" w:rsidR="004B6831" w:rsidRDefault="004B6831" w:rsidP="004B6831">
            <w:pPr>
              <w:pStyle w:val="Tableheading"/>
              <w:rPr>
                <w:rFonts w:cstheme="minorHAnsi"/>
                <w:sz w:val="20"/>
                <w:szCs w:val="20"/>
              </w:rPr>
            </w:pPr>
            <w:r>
              <w:rPr>
                <w:rFonts w:cstheme="minorHAnsi"/>
                <w:sz w:val="20"/>
                <w:szCs w:val="20"/>
              </w:rPr>
              <w:t>Outer regional</w:t>
            </w:r>
          </w:p>
        </w:tc>
        <w:tc>
          <w:tcPr>
            <w:tcW w:w="1003" w:type="pct"/>
          </w:tcPr>
          <w:p w14:paraId="510DF6E8" w14:textId="6393CB0B" w:rsidR="004B6831" w:rsidRPr="004A3E34" w:rsidRDefault="004B6831" w:rsidP="004B6831">
            <w:pPr>
              <w:pStyle w:val="Tableheading"/>
              <w:rPr>
                <w:rFonts w:cstheme="minorHAnsi"/>
                <w:b w:val="0"/>
                <w:sz w:val="20"/>
                <w:szCs w:val="20"/>
              </w:rPr>
            </w:pPr>
            <w:r w:rsidRPr="004B6831">
              <w:rPr>
                <w:rFonts w:cstheme="minorHAnsi"/>
                <w:b w:val="0"/>
                <w:sz w:val="20"/>
                <w:szCs w:val="20"/>
              </w:rPr>
              <w:t xml:space="preserve">73 </w:t>
            </w:r>
            <w:r>
              <w:rPr>
                <w:rFonts w:cstheme="minorHAnsi"/>
                <w:b w:val="0"/>
                <w:sz w:val="20"/>
                <w:szCs w:val="20"/>
              </w:rPr>
              <w:br/>
            </w:r>
            <w:r w:rsidRPr="004B6831">
              <w:rPr>
                <w:rFonts w:cstheme="minorHAnsi"/>
                <w:b w:val="0"/>
                <w:sz w:val="20"/>
                <w:szCs w:val="20"/>
              </w:rPr>
              <w:t>(7.5; 4.5, 10.6)</w:t>
            </w:r>
          </w:p>
        </w:tc>
        <w:tc>
          <w:tcPr>
            <w:tcW w:w="944" w:type="pct"/>
            <w:vAlign w:val="bottom"/>
          </w:tcPr>
          <w:p w14:paraId="1FC612D3" w14:textId="5C1F77DE" w:rsidR="004B6831" w:rsidRPr="004A3E34" w:rsidRDefault="004B6831" w:rsidP="004B6831">
            <w:pPr>
              <w:pStyle w:val="Tableheading"/>
              <w:rPr>
                <w:rFonts w:cstheme="minorHAnsi"/>
                <w:b w:val="0"/>
                <w:sz w:val="20"/>
                <w:szCs w:val="20"/>
              </w:rPr>
            </w:pPr>
            <w:r w:rsidRPr="00A478EF">
              <w:rPr>
                <w:rFonts w:cstheme="minorHAnsi"/>
                <w:b w:val="0"/>
                <w:sz w:val="20"/>
                <w:szCs w:val="20"/>
              </w:rPr>
              <w:t xml:space="preserve">214 </w:t>
            </w:r>
            <w:r>
              <w:rPr>
                <w:rFonts w:cstheme="minorHAnsi"/>
                <w:b w:val="0"/>
                <w:sz w:val="20"/>
                <w:szCs w:val="20"/>
              </w:rPr>
              <w:br/>
            </w:r>
            <w:r w:rsidRPr="00A478EF">
              <w:rPr>
                <w:rFonts w:cstheme="minorHAnsi"/>
                <w:b w:val="0"/>
                <w:sz w:val="20"/>
                <w:szCs w:val="20"/>
              </w:rPr>
              <w:t>(9.0; 5.8, 12.2)</w:t>
            </w:r>
          </w:p>
        </w:tc>
        <w:tc>
          <w:tcPr>
            <w:tcW w:w="943" w:type="pct"/>
          </w:tcPr>
          <w:p w14:paraId="0CCCFBC0" w14:textId="305FB753" w:rsidR="004B6831" w:rsidRPr="004A3E34" w:rsidRDefault="004B6831" w:rsidP="004B6831">
            <w:pPr>
              <w:pStyle w:val="Tableheading"/>
              <w:rPr>
                <w:rFonts w:cstheme="minorHAnsi"/>
                <w:b w:val="0"/>
                <w:sz w:val="20"/>
                <w:szCs w:val="20"/>
              </w:rPr>
            </w:pPr>
            <w:r w:rsidRPr="0043019B">
              <w:rPr>
                <w:rFonts w:cstheme="minorHAnsi"/>
                <w:b w:val="0"/>
                <w:sz w:val="20"/>
                <w:szCs w:val="20"/>
              </w:rPr>
              <w:t>127</w:t>
            </w:r>
            <w:r>
              <w:rPr>
                <w:rFonts w:cstheme="minorHAnsi"/>
                <w:b w:val="0"/>
                <w:sz w:val="20"/>
                <w:szCs w:val="20"/>
              </w:rPr>
              <w:br/>
            </w:r>
            <w:r w:rsidRPr="0043019B">
              <w:rPr>
                <w:rFonts w:cstheme="minorHAnsi"/>
                <w:b w:val="0"/>
                <w:sz w:val="20"/>
                <w:szCs w:val="20"/>
              </w:rPr>
              <w:t>(9.3; 5.6, 13.0)</w:t>
            </w:r>
          </w:p>
        </w:tc>
        <w:tc>
          <w:tcPr>
            <w:tcW w:w="943" w:type="pct"/>
            <w:vAlign w:val="bottom"/>
          </w:tcPr>
          <w:p w14:paraId="2EE2B916" w14:textId="6308AC6A" w:rsidR="004B6831" w:rsidRPr="004A3E34" w:rsidRDefault="004B6831" w:rsidP="004B6831">
            <w:pPr>
              <w:pStyle w:val="Tableheading"/>
              <w:rPr>
                <w:rFonts w:cstheme="minorHAnsi"/>
                <w:b w:val="0"/>
                <w:sz w:val="20"/>
                <w:szCs w:val="20"/>
              </w:rPr>
            </w:pPr>
            <w:r w:rsidRPr="0043019B">
              <w:rPr>
                <w:rFonts w:cstheme="minorHAnsi"/>
                <w:b w:val="0"/>
                <w:sz w:val="20"/>
                <w:szCs w:val="20"/>
              </w:rPr>
              <w:t xml:space="preserve">431 </w:t>
            </w:r>
            <w:r>
              <w:rPr>
                <w:rFonts w:cstheme="minorHAnsi"/>
                <w:b w:val="0"/>
                <w:sz w:val="20"/>
                <w:szCs w:val="20"/>
              </w:rPr>
              <w:br/>
            </w:r>
            <w:r w:rsidRPr="0043019B">
              <w:rPr>
                <w:rFonts w:cstheme="minorHAnsi"/>
                <w:b w:val="0"/>
                <w:sz w:val="20"/>
                <w:szCs w:val="20"/>
              </w:rPr>
              <w:t>(10.5; 6.8, 14.2)</w:t>
            </w:r>
          </w:p>
        </w:tc>
      </w:tr>
      <w:tr w:rsidR="004B6831" w:rsidRPr="001D0858" w14:paraId="0438E768" w14:textId="77777777" w:rsidTr="00FE7F8C">
        <w:trPr>
          <w:trHeight w:val="20"/>
        </w:trPr>
        <w:tc>
          <w:tcPr>
            <w:tcW w:w="1167" w:type="pct"/>
          </w:tcPr>
          <w:p w14:paraId="0D2685D1" w14:textId="77777777" w:rsidR="004B6831" w:rsidRDefault="004B6831" w:rsidP="004B6831">
            <w:pPr>
              <w:pStyle w:val="Tableheading"/>
              <w:rPr>
                <w:rFonts w:cstheme="minorHAnsi"/>
                <w:sz w:val="20"/>
                <w:szCs w:val="20"/>
              </w:rPr>
            </w:pPr>
            <w:r>
              <w:rPr>
                <w:rFonts w:cstheme="minorHAnsi"/>
                <w:sz w:val="20"/>
                <w:szCs w:val="20"/>
              </w:rPr>
              <w:t>Remote/very remote</w:t>
            </w:r>
          </w:p>
        </w:tc>
        <w:tc>
          <w:tcPr>
            <w:tcW w:w="1003" w:type="pct"/>
          </w:tcPr>
          <w:p w14:paraId="19E8525C" w14:textId="5BEFC27F" w:rsidR="004B6831" w:rsidRPr="004A3E34" w:rsidRDefault="004B6831" w:rsidP="004B6831">
            <w:pPr>
              <w:pStyle w:val="Tableheading"/>
              <w:rPr>
                <w:rFonts w:cstheme="minorHAnsi"/>
                <w:b w:val="0"/>
                <w:sz w:val="20"/>
                <w:szCs w:val="20"/>
              </w:rPr>
            </w:pPr>
            <w:r w:rsidRPr="004B6831">
              <w:rPr>
                <w:rFonts w:cstheme="minorHAnsi"/>
                <w:b w:val="0"/>
                <w:sz w:val="20"/>
                <w:szCs w:val="20"/>
              </w:rPr>
              <w:t xml:space="preserve">9 </w:t>
            </w:r>
            <w:r w:rsidR="008C2A6A">
              <w:rPr>
                <w:rFonts w:cstheme="minorHAnsi"/>
                <w:b w:val="0"/>
                <w:sz w:val="20"/>
                <w:szCs w:val="20"/>
              </w:rPr>
              <w:br/>
            </w:r>
            <w:r w:rsidRPr="004B6831">
              <w:rPr>
                <w:rFonts w:cstheme="minorHAnsi"/>
                <w:b w:val="0"/>
                <w:sz w:val="20"/>
                <w:szCs w:val="20"/>
              </w:rPr>
              <w:t>(0.9; 0.0, 1.8)</w:t>
            </w:r>
          </w:p>
        </w:tc>
        <w:tc>
          <w:tcPr>
            <w:tcW w:w="944" w:type="pct"/>
            <w:vAlign w:val="bottom"/>
          </w:tcPr>
          <w:p w14:paraId="00AC4614" w14:textId="3E467729" w:rsidR="004B6831" w:rsidRPr="004A3E34" w:rsidRDefault="004B6831" w:rsidP="004B6831">
            <w:pPr>
              <w:pStyle w:val="Tableheading"/>
              <w:rPr>
                <w:rFonts w:cstheme="minorHAnsi"/>
                <w:b w:val="0"/>
                <w:sz w:val="20"/>
                <w:szCs w:val="20"/>
              </w:rPr>
            </w:pPr>
            <w:r w:rsidRPr="00A478EF">
              <w:rPr>
                <w:rFonts w:cstheme="minorHAnsi"/>
                <w:b w:val="0"/>
                <w:sz w:val="20"/>
                <w:szCs w:val="20"/>
              </w:rPr>
              <w:t xml:space="preserve">26 </w:t>
            </w:r>
            <w:r>
              <w:rPr>
                <w:rFonts w:cstheme="minorHAnsi"/>
                <w:b w:val="0"/>
                <w:sz w:val="20"/>
                <w:szCs w:val="20"/>
              </w:rPr>
              <w:br/>
            </w:r>
            <w:r w:rsidRPr="00A478EF">
              <w:rPr>
                <w:rFonts w:cstheme="minorHAnsi"/>
                <w:b w:val="0"/>
                <w:sz w:val="20"/>
                <w:szCs w:val="20"/>
              </w:rPr>
              <w:t>(1.1; 0.0, 2.2)</w:t>
            </w:r>
          </w:p>
        </w:tc>
        <w:tc>
          <w:tcPr>
            <w:tcW w:w="943" w:type="pct"/>
          </w:tcPr>
          <w:p w14:paraId="6C0918A6" w14:textId="18056BF0" w:rsidR="004B6831" w:rsidRPr="004A3E34" w:rsidRDefault="004B6831" w:rsidP="004B6831">
            <w:pPr>
              <w:pStyle w:val="Tableheading"/>
              <w:rPr>
                <w:rFonts w:cstheme="minorHAnsi"/>
                <w:b w:val="0"/>
                <w:sz w:val="20"/>
                <w:szCs w:val="20"/>
              </w:rPr>
            </w:pPr>
            <w:r w:rsidRPr="0043019B">
              <w:rPr>
                <w:rFonts w:cstheme="minorHAnsi"/>
                <w:b w:val="0"/>
                <w:sz w:val="20"/>
                <w:szCs w:val="20"/>
              </w:rPr>
              <w:t xml:space="preserve">14 </w:t>
            </w:r>
            <w:r w:rsidR="008C2A6A">
              <w:rPr>
                <w:rFonts w:cstheme="minorHAnsi"/>
                <w:b w:val="0"/>
                <w:sz w:val="20"/>
                <w:szCs w:val="20"/>
              </w:rPr>
              <w:br/>
            </w:r>
            <w:r w:rsidRPr="0043019B">
              <w:rPr>
                <w:rFonts w:cstheme="minorHAnsi"/>
                <w:b w:val="0"/>
                <w:sz w:val="20"/>
                <w:szCs w:val="20"/>
              </w:rPr>
              <w:t>(1.0; 0.0, 2.2)</w:t>
            </w:r>
          </w:p>
        </w:tc>
        <w:tc>
          <w:tcPr>
            <w:tcW w:w="943" w:type="pct"/>
            <w:vAlign w:val="bottom"/>
          </w:tcPr>
          <w:p w14:paraId="340378AA" w14:textId="36408779" w:rsidR="004B6831" w:rsidRPr="004A3E34" w:rsidRDefault="004B6831" w:rsidP="004B6831">
            <w:pPr>
              <w:pStyle w:val="Tableheading"/>
              <w:rPr>
                <w:rFonts w:cstheme="minorHAnsi"/>
                <w:b w:val="0"/>
                <w:sz w:val="20"/>
                <w:szCs w:val="20"/>
              </w:rPr>
            </w:pPr>
            <w:r w:rsidRPr="0043019B">
              <w:rPr>
                <w:rFonts w:cstheme="minorHAnsi"/>
                <w:b w:val="0"/>
                <w:sz w:val="20"/>
                <w:szCs w:val="20"/>
              </w:rPr>
              <w:t xml:space="preserve">44 </w:t>
            </w:r>
            <w:r w:rsidR="00D1037B">
              <w:rPr>
                <w:rFonts w:cstheme="minorHAnsi"/>
                <w:b w:val="0"/>
                <w:sz w:val="20"/>
                <w:szCs w:val="20"/>
              </w:rPr>
              <w:br/>
            </w:r>
            <w:r w:rsidRPr="0043019B">
              <w:rPr>
                <w:rFonts w:cstheme="minorHAnsi"/>
                <w:b w:val="0"/>
                <w:sz w:val="20"/>
                <w:szCs w:val="20"/>
              </w:rPr>
              <w:t>(1.1; 0.3, 1.8)</w:t>
            </w:r>
          </w:p>
        </w:tc>
      </w:tr>
      <w:tr w:rsidR="005E078E" w:rsidRPr="00325A0D" w14:paraId="51355320" w14:textId="77777777" w:rsidTr="004E729B">
        <w:trPr>
          <w:trHeight w:val="20"/>
        </w:trPr>
        <w:tc>
          <w:tcPr>
            <w:tcW w:w="5000" w:type="pct"/>
            <w:gridSpan w:val="5"/>
            <w:shd w:val="clear" w:color="auto" w:fill="D9D9D9" w:themeFill="background1" w:themeFillShade="D9"/>
          </w:tcPr>
          <w:p w14:paraId="16122580" w14:textId="77777777" w:rsidR="005E078E" w:rsidRPr="00325A0D" w:rsidRDefault="005E078E" w:rsidP="005E078E">
            <w:pPr>
              <w:pStyle w:val="Tableheading"/>
              <w:rPr>
                <w:rFonts w:cstheme="minorHAnsi"/>
                <w:b w:val="0"/>
                <w:sz w:val="20"/>
                <w:szCs w:val="20"/>
                <w:lang w:val="es-ES"/>
              </w:rPr>
            </w:pPr>
            <w:r w:rsidRPr="00C2275A">
              <w:rPr>
                <w:rFonts w:cstheme="minorHAnsi"/>
                <w:b w:val="0"/>
                <w:sz w:val="20"/>
                <w:szCs w:val="20"/>
                <w:lang w:val="es-ES"/>
              </w:rPr>
              <w:t>Socioeconomic status (SEIFA IRSAD quintile)</w:t>
            </w:r>
          </w:p>
        </w:tc>
      </w:tr>
      <w:tr w:rsidR="005D1712" w:rsidRPr="00325A0D" w14:paraId="377EC2F8" w14:textId="77777777" w:rsidTr="005218C4">
        <w:trPr>
          <w:trHeight w:val="20"/>
        </w:trPr>
        <w:tc>
          <w:tcPr>
            <w:tcW w:w="1167" w:type="pct"/>
          </w:tcPr>
          <w:p w14:paraId="05C2D23D" w14:textId="77777777" w:rsidR="005D1712" w:rsidRPr="00325A0D" w:rsidRDefault="005D1712" w:rsidP="005D1712">
            <w:pPr>
              <w:pStyle w:val="Tableheading"/>
              <w:rPr>
                <w:rFonts w:cstheme="minorHAnsi"/>
                <w:sz w:val="20"/>
                <w:szCs w:val="20"/>
                <w:lang w:val="es-ES"/>
              </w:rPr>
            </w:pPr>
            <w:r>
              <w:rPr>
                <w:rFonts w:cstheme="minorHAnsi"/>
                <w:sz w:val="20"/>
                <w:szCs w:val="20"/>
                <w:lang w:val="es-ES"/>
              </w:rPr>
              <w:t>1 (most advantage)</w:t>
            </w:r>
          </w:p>
        </w:tc>
        <w:tc>
          <w:tcPr>
            <w:tcW w:w="1003" w:type="pct"/>
          </w:tcPr>
          <w:p w14:paraId="1E0818F2" w14:textId="65FB2DE3" w:rsidR="005D1712" w:rsidRPr="00BC4EFB" w:rsidRDefault="005D1712" w:rsidP="005D1712">
            <w:pPr>
              <w:pStyle w:val="Tableheading"/>
              <w:rPr>
                <w:rFonts w:cstheme="minorHAnsi"/>
                <w:b w:val="0"/>
                <w:sz w:val="20"/>
                <w:szCs w:val="20"/>
              </w:rPr>
            </w:pPr>
            <w:r w:rsidRPr="005D1712">
              <w:rPr>
                <w:rFonts w:cstheme="minorHAnsi"/>
                <w:b w:val="0"/>
                <w:sz w:val="20"/>
                <w:szCs w:val="20"/>
              </w:rPr>
              <w:t xml:space="preserve">169 </w:t>
            </w:r>
            <w:r>
              <w:rPr>
                <w:rFonts w:cstheme="minorHAnsi"/>
                <w:b w:val="0"/>
                <w:sz w:val="20"/>
                <w:szCs w:val="20"/>
              </w:rPr>
              <w:br/>
            </w:r>
            <w:r w:rsidRPr="005D1712">
              <w:rPr>
                <w:rFonts w:cstheme="minorHAnsi"/>
                <w:b w:val="0"/>
                <w:sz w:val="20"/>
                <w:szCs w:val="20"/>
              </w:rPr>
              <w:t>(17.5; 11.7, 23.2)</w:t>
            </w:r>
          </w:p>
        </w:tc>
        <w:tc>
          <w:tcPr>
            <w:tcW w:w="944" w:type="pct"/>
          </w:tcPr>
          <w:p w14:paraId="37B1CAE4" w14:textId="701C4730" w:rsidR="005D1712" w:rsidRPr="00BC4EFB" w:rsidRDefault="005D1712" w:rsidP="005D1712">
            <w:pPr>
              <w:pStyle w:val="Tableheading"/>
              <w:rPr>
                <w:rFonts w:cstheme="minorHAnsi"/>
                <w:b w:val="0"/>
                <w:sz w:val="20"/>
                <w:szCs w:val="20"/>
              </w:rPr>
            </w:pPr>
            <w:r w:rsidRPr="005D1712">
              <w:rPr>
                <w:rFonts w:cstheme="minorHAnsi"/>
                <w:b w:val="0"/>
                <w:sz w:val="20"/>
                <w:szCs w:val="20"/>
              </w:rPr>
              <w:t xml:space="preserve">441 </w:t>
            </w:r>
            <w:r>
              <w:rPr>
                <w:rFonts w:cstheme="minorHAnsi"/>
                <w:b w:val="0"/>
                <w:sz w:val="20"/>
                <w:szCs w:val="20"/>
              </w:rPr>
              <w:br/>
            </w:r>
            <w:r w:rsidRPr="005D1712">
              <w:rPr>
                <w:rFonts w:cstheme="minorHAnsi"/>
                <w:b w:val="0"/>
                <w:sz w:val="20"/>
                <w:szCs w:val="20"/>
              </w:rPr>
              <w:t>(18.6; 13.8, 23.4)</w:t>
            </w:r>
          </w:p>
        </w:tc>
        <w:tc>
          <w:tcPr>
            <w:tcW w:w="943" w:type="pct"/>
          </w:tcPr>
          <w:p w14:paraId="3AC1518A" w14:textId="0605E025"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237 </w:t>
            </w:r>
            <w:r>
              <w:rPr>
                <w:rFonts w:cstheme="minorHAnsi"/>
                <w:b w:val="0"/>
                <w:sz w:val="20"/>
                <w:szCs w:val="20"/>
              </w:rPr>
              <w:br/>
            </w:r>
            <w:r w:rsidRPr="009623E6">
              <w:rPr>
                <w:rFonts w:cstheme="minorHAnsi"/>
                <w:b w:val="0"/>
                <w:sz w:val="20"/>
                <w:szCs w:val="20"/>
              </w:rPr>
              <w:t>(17.3; 12.6, 22.1)</w:t>
            </w:r>
          </w:p>
        </w:tc>
        <w:tc>
          <w:tcPr>
            <w:tcW w:w="943" w:type="pct"/>
          </w:tcPr>
          <w:p w14:paraId="2561E444" w14:textId="3151912E"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716 </w:t>
            </w:r>
            <w:r>
              <w:rPr>
                <w:rFonts w:cstheme="minorHAnsi"/>
                <w:b w:val="0"/>
                <w:sz w:val="20"/>
                <w:szCs w:val="20"/>
              </w:rPr>
              <w:br/>
            </w:r>
            <w:r w:rsidRPr="009623E6">
              <w:rPr>
                <w:rFonts w:cstheme="minorHAnsi"/>
                <w:b w:val="0"/>
                <w:sz w:val="20"/>
                <w:szCs w:val="20"/>
              </w:rPr>
              <w:t>(17.5; 13.2, 21.8)</w:t>
            </w:r>
          </w:p>
        </w:tc>
      </w:tr>
      <w:tr w:rsidR="005D1712" w:rsidRPr="00325A0D" w14:paraId="206A7AFB" w14:textId="77777777" w:rsidTr="005218C4">
        <w:trPr>
          <w:trHeight w:val="20"/>
        </w:trPr>
        <w:tc>
          <w:tcPr>
            <w:tcW w:w="1167" w:type="pct"/>
          </w:tcPr>
          <w:p w14:paraId="150A7BC3" w14:textId="77777777" w:rsidR="005D1712" w:rsidRPr="00325A0D" w:rsidRDefault="005D1712" w:rsidP="005D1712">
            <w:pPr>
              <w:pStyle w:val="Tableheading"/>
              <w:rPr>
                <w:rFonts w:cstheme="minorHAnsi"/>
                <w:sz w:val="20"/>
                <w:szCs w:val="20"/>
                <w:lang w:val="es-ES"/>
              </w:rPr>
            </w:pPr>
            <w:r>
              <w:rPr>
                <w:rFonts w:cstheme="minorHAnsi"/>
                <w:sz w:val="20"/>
                <w:szCs w:val="20"/>
                <w:lang w:val="es-ES"/>
              </w:rPr>
              <w:t>2</w:t>
            </w:r>
          </w:p>
        </w:tc>
        <w:tc>
          <w:tcPr>
            <w:tcW w:w="1003" w:type="pct"/>
          </w:tcPr>
          <w:p w14:paraId="4E3AAF3F" w14:textId="20198251" w:rsidR="005D1712" w:rsidRPr="00BC4EFB" w:rsidRDefault="005D1712" w:rsidP="005D1712">
            <w:pPr>
              <w:pStyle w:val="Tableheading"/>
              <w:rPr>
                <w:rFonts w:cstheme="minorHAnsi"/>
                <w:b w:val="0"/>
                <w:sz w:val="20"/>
                <w:szCs w:val="20"/>
              </w:rPr>
            </w:pPr>
            <w:r w:rsidRPr="005D1712">
              <w:rPr>
                <w:rFonts w:cstheme="minorHAnsi"/>
                <w:b w:val="0"/>
                <w:sz w:val="20"/>
                <w:szCs w:val="20"/>
              </w:rPr>
              <w:t xml:space="preserve">217 </w:t>
            </w:r>
            <w:r>
              <w:rPr>
                <w:rFonts w:cstheme="minorHAnsi"/>
                <w:b w:val="0"/>
                <w:sz w:val="20"/>
                <w:szCs w:val="20"/>
              </w:rPr>
              <w:br/>
            </w:r>
            <w:r w:rsidRPr="005D1712">
              <w:rPr>
                <w:rFonts w:cstheme="minorHAnsi"/>
                <w:b w:val="0"/>
                <w:sz w:val="20"/>
                <w:szCs w:val="20"/>
              </w:rPr>
              <w:t>(22.4; 16.9, 27.9)</w:t>
            </w:r>
          </w:p>
        </w:tc>
        <w:tc>
          <w:tcPr>
            <w:tcW w:w="944" w:type="pct"/>
          </w:tcPr>
          <w:p w14:paraId="3C61E1B3" w14:textId="2DBA5465" w:rsidR="005D1712" w:rsidRPr="00BC4EFB" w:rsidRDefault="005D1712" w:rsidP="005D1712">
            <w:pPr>
              <w:pStyle w:val="Tableheading"/>
              <w:rPr>
                <w:rFonts w:cstheme="minorHAnsi"/>
                <w:b w:val="0"/>
                <w:sz w:val="20"/>
                <w:szCs w:val="20"/>
              </w:rPr>
            </w:pPr>
            <w:r w:rsidRPr="005D1712">
              <w:rPr>
                <w:rFonts w:cstheme="minorHAnsi"/>
                <w:b w:val="0"/>
                <w:sz w:val="20"/>
                <w:szCs w:val="20"/>
              </w:rPr>
              <w:t>478</w:t>
            </w:r>
            <w:r>
              <w:rPr>
                <w:rFonts w:cstheme="minorHAnsi"/>
                <w:b w:val="0"/>
                <w:sz w:val="20"/>
                <w:szCs w:val="20"/>
              </w:rPr>
              <w:br/>
            </w:r>
            <w:r w:rsidRPr="005D1712">
              <w:rPr>
                <w:rFonts w:cstheme="minorHAnsi"/>
                <w:b w:val="0"/>
                <w:sz w:val="20"/>
                <w:szCs w:val="20"/>
              </w:rPr>
              <w:t>(20.2; 15.5, 24.8)</w:t>
            </w:r>
          </w:p>
        </w:tc>
        <w:tc>
          <w:tcPr>
            <w:tcW w:w="943" w:type="pct"/>
          </w:tcPr>
          <w:p w14:paraId="121C5364" w14:textId="2A749960"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316 </w:t>
            </w:r>
            <w:r>
              <w:rPr>
                <w:rFonts w:cstheme="minorHAnsi"/>
                <w:b w:val="0"/>
                <w:sz w:val="20"/>
                <w:szCs w:val="20"/>
              </w:rPr>
              <w:br/>
            </w:r>
            <w:r w:rsidRPr="009623E6">
              <w:rPr>
                <w:rFonts w:cstheme="minorHAnsi"/>
                <w:b w:val="0"/>
                <w:sz w:val="20"/>
                <w:szCs w:val="20"/>
              </w:rPr>
              <w:t>(23.1; 17.6, 28.6)</w:t>
            </w:r>
          </w:p>
        </w:tc>
        <w:tc>
          <w:tcPr>
            <w:tcW w:w="943" w:type="pct"/>
          </w:tcPr>
          <w:p w14:paraId="63B7E21E" w14:textId="3883BF60"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796 </w:t>
            </w:r>
            <w:r>
              <w:rPr>
                <w:rFonts w:cstheme="minorHAnsi"/>
                <w:b w:val="0"/>
                <w:sz w:val="20"/>
                <w:szCs w:val="20"/>
              </w:rPr>
              <w:br/>
            </w:r>
            <w:r w:rsidRPr="009623E6">
              <w:rPr>
                <w:rFonts w:cstheme="minorHAnsi"/>
                <w:b w:val="0"/>
                <w:sz w:val="20"/>
                <w:szCs w:val="20"/>
              </w:rPr>
              <w:t>(19.5; 14.9, 24.0)</w:t>
            </w:r>
          </w:p>
        </w:tc>
      </w:tr>
      <w:tr w:rsidR="005D1712" w:rsidRPr="00325A0D" w14:paraId="6E903D90" w14:textId="77777777" w:rsidTr="005218C4">
        <w:trPr>
          <w:trHeight w:val="20"/>
        </w:trPr>
        <w:tc>
          <w:tcPr>
            <w:tcW w:w="1167" w:type="pct"/>
          </w:tcPr>
          <w:p w14:paraId="2FFCC01C" w14:textId="77777777" w:rsidR="005D1712" w:rsidRPr="00325A0D" w:rsidRDefault="005D1712" w:rsidP="005D1712">
            <w:pPr>
              <w:pStyle w:val="Tableheading"/>
              <w:rPr>
                <w:rFonts w:cstheme="minorHAnsi"/>
                <w:sz w:val="20"/>
                <w:szCs w:val="20"/>
                <w:lang w:val="es-ES"/>
              </w:rPr>
            </w:pPr>
            <w:r>
              <w:rPr>
                <w:rFonts w:cstheme="minorHAnsi"/>
                <w:sz w:val="20"/>
                <w:szCs w:val="20"/>
                <w:lang w:val="es-ES"/>
              </w:rPr>
              <w:t>3</w:t>
            </w:r>
          </w:p>
        </w:tc>
        <w:tc>
          <w:tcPr>
            <w:tcW w:w="1003" w:type="pct"/>
          </w:tcPr>
          <w:p w14:paraId="0E62AC3F" w14:textId="697A9E58" w:rsidR="005D1712" w:rsidRPr="00BC4EFB" w:rsidRDefault="005D1712" w:rsidP="005D1712">
            <w:pPr>
              <w:pStyle w:val="Tableheading"/>
              <w:rPr>
                <w:rFonts w:cstheme="minorHAnsi"/>
                <w:b w:val="0"/>
                <w:sz w:val="20"/>
                <w:szCs w:val="20"/>
              </w:rPr>
            </w:pPr>
            <w:r w:rsidRPr="005D1712">
              <w:rPr>
                <w:rFonts w:cstheme="minorHAnsi"/>
                <w:b w:val="0"/>
                <w:sz w:val="20"/>
                <w:szCs w:val="20"/>
              </w:rPr>
              <w:t xml:space="preserve">239 </w:t>
            </w:r>
            <w:r>
              <w:rPr>
                <w:rFonts w:cstheme="minorHAnsi"/>
                <w:b w:val="0"/>
                <w:sz w:val="20"/>
                <w:szCs w:val="20"/>
              </w:rPr>
              <w:br/>
            </w:r>
            <w:r w:rsidRPr="005D1712">
              <w:rPr>
                <w:rFonts w:cstheme="minorHAnsi"/>
                <w:b w:val="0"/>
                <w:sz w:val="20"/>
                <w:szCs w:val="20"/>
              </w:rPr>
              <w:t>(24.7; 18.7, 30.6)</w:t>
            </w:r>
          </w:p>
        </w:tc>
        <w:tc>
          <w:tcPr>
            <w:tcW w:w="944" w:type="pct"/>
          </w:tcPr>
          <w:p w14:paraId="7A769798" w14:textId="3FA4ABD6" w:rsidR="005D1712" w:rsidRPr="00BC4EFB" w:rsidRDefault="005D1712" w:rsidP="005D1712">
            <w:pPr>
              <w:pStyle w:val="Tableheading"/>
              <w:rPr>
                <w:rFonts w:cstheme="minorHAnsi"/>
                <w:b w:val="0"/>
                <w:sz w:val="20"/>
                <w:szCs w:val="20"/>
              </w:rPr>
            </w:pPr>
            <w:r w:rsidRPr="005D1712">
              <w:rPr>
                <w:rFonts w:cstheme="minorHAnsi"/>
                <w:b w:val="0"/>
                <w:sz w:val="20"/>
                <w:szCs w:val="20"/>
              </w:rPr>
              <w:t>527</w:t>
            </w:r>
            <w:r>
              <w:rPr>
                <w:rFonts w:cstheme="minorHAnsi"/>
                <w:b w:val="0"/>
                <w:sz w:val="20"/>
                <w:szCs w:val="20"/>
              </w:rPr>
              <w:br/>
            </w:r>
            <w:r w:rsidRPr="005D1712">
              <w:rPr>
                <w:rFonts w:cstheme="minorHAnsi"/>
                <w:b w:val="0"/>
                <w:sz w:val="20"/>
                <w:szCs w:val="20"/>
              </w:rPr>
              <w:t>(22.2; 17.0, 27.4)</w:t>
            </w:r>
          </w:p>
        </w:tc>
        <w:tc>
          <w:tcPr>
            <w:tcW w:w="943" w:type="pct"/>
          </w:tcPr>
          <w:p w14:paraId="32A29097" w14:textId="562CB89D"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331 </w:t>
            </w:r>
            <w:r>
              <w:rPr>
                <w:rFonts w:cstheme="minorHAnsi"/>
                <w:b w:val="0"/>
                <w:sz w:val="20"/>
                <w:szCs w:val="20"/>
              </w:rPr>
              <w:br/>
            </w:r>
            <w:r w:rsidRPr="009623E6">
              <w:rPr>
                <w:rFonts w:cstheme="minorHAnsi"/>
                <w:b w:val="0"/>
                <w:sz w:val="20"/>
                <w:szCs w:val="20"/>
              </w:rPr>
              <w:t>(24.2; 18.6, 29.8)</w:t>
            </w:r>
          </w:p>
        </w:tc>
        <w:tc>
          <w:tcPr>
            <w:tcW w:w="943" w:type="pct"/>
          </w:tcPr>
          <w:p w14:paraId="2191B9C3" w14:textId="526CF1C4"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946 </w:t>
            </w:r>
            <w:r>
              <w:rPr>
                <w:rFonts w:cstheme="minorHAnsi"/>
                <w:b w:val="0"/>
                <w:sz w:val="20"/>
                <w:szCs w:val="20"/>
              </w:rPr>
              <w:br/>
            </w:r>
            <w:r w:rsidRPr="009623E6">
              <w:rPr>
                <w:rFonts w:cstheme="minorHAnsi"/>
                <w:b w:val="0"/>
                <w:sz w:val="20"/>
                <w:szCs w:val="20"/>
              </w:rPr>
              <w:t>(23.1; 18.4, 27.9)</w:t>
            </w:r>
          </w:p>
        </w:tc>
      </w:tr>
      <w:tr w:rsidR="005D1712" w:rsidRPr="00325A0D" w14:paraId="363CEAC2" w14:textId="77777777" w:rsidTr="005218C4">
        <w:trPr>
          <w:trHeight w:val="20"/>
        </w:trPr>
        <w:tc>
          <w:tcPr>
            <w:tcW w:w="1167" w:type="pct"/>
          </w:tcPr>
          <w:p w14:paraId="2E96A158" w14:textId="77777777" w:rsidR="005D1712" w:rsidRPr="00325A0D" w:rsidRDefault="005D1712" w:rsidP="005D1712">
            <w:pPr>
              <w:pStyle w:val="Tableheading"/>
              <w:rPr>
                <w:rFonts w:cstheme="minorHAnsi"/>
                <w:sz w:val="20"/>
                <w:szCs w:val="20"/>
                <w:lang w:val="es-ES"/>
              </w:rPr>
            </w:pPr>
            <w:r>
              <w:rPr>
                <w:rFonts w:cstheme="minorHAnsi"/>
                <w:sz w:val="20"/>
                <w:szCs w:val="20"/>
                <w:lang w:val="es-ES"/>
              </w:rPr>
              <w:t>4</w:t>
            </w:r>
          </w:p>
        </w:tc>
        <w:tc>
          <w:tcPr>
            <w:tcW w:w="1003" w:type="pct"/>
          </w:tcPr>
          <w:p w14:paraId="63B87353" w14:textId="406478C9" w:rsidR="005D1712" w:rsidRPr="00BC4EFB" w:rsidRDefault="005D1712" w:rsidP="005D1712">
            <w:pPr>
              <w:pStyle w:val="Tableheading"/>
              <w:rPr>
                <w:rFonts w:cstheme="minorHAnsi"/>
                <w:b w:val="0"/>
                <w:sz w:val="20"/>
                <w:szCs w:val="20"/>
              </w:rPr>
            </w:pPr>
            <w:r w:rsidRPr="005D1712">
              <w:rPr>
                <w:rFonts w:cstheme="minorHAnsi"/>
                <w:b w:val="0"/>
                <w:sz w:val="20"/>
                <w:szCs w:val="20"/>
              </w:rPr>
              <w:t xml:space="preserve">164 </w:t>
            </w:r>
            <w:r>
              <w:rPr>
                <w:rFonts w:cstheme="minorHAnsi"/>
                <w:b w:val="0"/>
                <w:sz w:val="20"/>
                <w:szCs w:val="20"/>
              </w:rPr>
              <w:br/>
            </w:r>
            <w:r w:rsidRPr="005D1712">
              <w:rPr>
                <w:rFonts w:cstheme="minorHAnsi"/>
                <w:b w:val="0"/>
                <w:sz w:val="20"/>
                <w:szCs w:val="20"/>
              </w:rPr>
              <w:t>(16.9; 12.7, 21.2)</w:t>
            </w:r>
          </w:p>
        </w:tc>
        <w:tc>
          <w:tcPr>
            <w:tcW w:w="944" w:type="pct"/>
          </w:tcPr>
          <w:p w14:paraId="362D267F" w14:textId="604484BA" w:rsidR="005D1712" w:rsidRPr="00BC4EFB" w:rsidRDefault="005D1712" w:rsidP="005D1712">
            <w:pPr>
              <w:pStyle w:val="Tableheading"/>
              <w:rPr>
                <w:rFonts w:cstheme="minorHAnsi"/>
                <w:b w:val="0"/>
                <w:sz w:val="20"/>
                <w:szCs w:val="20"/>
              </w:rPr>
            </w:pPr>
            <w:r w:rsidRPr="005D1712">
              <w:rPr>
                <w:rFonts w:cstheme="minorHAnsi"/>
                <w:b w:val="0"/>
                <w:sz w:val="20"/>
                <w:szCs w:val="20"/>
              </w:rPr>
              <w:t>359</w:t>
            </w:r>
            <w:r>
              <w:rPr>
                <w:rFonts w:cstheme="minorHAnsi"/>
                <w:b w:val="0"/>
                <w:sz w:val="20"/>
                <w:szCs w:val="20"/>
              </w:rPr>
              <w:br/>
            </w:r>
            <w:r w:rsidRPr="005D1712">
              <w:rPr>
                <w:rFonts w:cstheme="minorHAnsi"/>
                <w:b w:val="0"/>
                <w:sz w:val="20"/>
                <w:szCs w:val="20"/>
              </w:rPr>
              <w:t>(15.1; 11.9, 18.4)</w:t>
            </w:r>
          </w:p>
        </w:tc>
        <w:tc>
          <w:tcPr>
            <w:tcW w:w="943" w:type="pct"/>
          </w:tcPr>
          <w:p w14:paraId="7D2AACD3" w14:textId="0CB3367B"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217 </w:t>
            </w:r>
            <w:r>
              <w:rPr>
                <w:rFonts w:cstheme="minorHAnsi"/>
                <w:b w:val="0"/>
                <w:sz w:val="20"/>
                <w:szCs w:val="20"/>
              </w:rPr>
              <w:br/>
            </w:r>
            <w:r w:rsidRPr="009623E6">
              <w:rPr>
                <w:rFonts w:cstheme="minorHAnsi"/>
                <w:b w:val="0"/>
                <w:sz w:val="20"/>
                <w:szCs w:val="20"/>
              </w:rPr>
              <w:t>(15.9; 11.9, 19.8)</w:t>
            </w:r>
          </w:p>
        </w:tc>
        <w:tc>
          <w:tcPr>
            <w:tcW w:w="943" w:type="pct"/>
          </w:tcPr>
          <w:p w14:paraId="693520EC" w14:textId="1132517D"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697 </w:t>
            </w:r>
            <w:r>
              <w:rPr>
                <w:rFonts w:cstheme="minorHAnsi"/>
                <w:b w:val="0"/>
                <w:sz w:val="20"/>
                <w:szCs w:val="20"/>
              </w:rPr>
              <w:br/>
            </w:r>
            <w:r w:rsidRPr="009623E6">
              <w:rPr>
                <w:rFonts w:cstheme="minorHAnsi"/>
                <w:b w:val="0"/>
                <w:sz w:val="20"/>
                <w:szCs w:val="20"/>
              </w:rPr>
              <w:t>(17.0; 13.4, 20.7)</w:t>
            </w:r>
          </w:p>
        </w:tc>
      </w:tr>
      <w:tr w:rsidR="005D1712" w:rsidRPr="00325A0D" w14:paraId="1F0AAD25" w14:textId="77777777" w:rsidTr="005218C4">
        <w:trPr>
          <w:trHeight w:val="20"/>
        </w:trPr>
        <w:tc>
          <w:tcPr>
            <w:tcW w:w="1167" w:type="pct"/>
          </w:tcPr>
          <w:p w14:paraId="5A06D2F7" w14:textId="77777777" w:rsidR="005D1712" w:rsidRDefault="005D1712" w:rsidP="005D1712">
            <w:pPr>
              <w:pStyle w:val="Tableheading"/>
              <w:rPr>
                <w:rFonts w:cstheme="minorHAnsi"/>
                <w:sz w:val="20"/>
                <w:szCs w:val="20"/>
                <w:lang w:val="es-ES"/>
              </w:rPr>
            </w:pPr>
            <w:r>
              <w:rPr>
                <w:rFonts w:cstheme="minorHAnsi"/>
                <w:sz w:val="20"/>
                <w:szCs w:val="20"/>
                <w:lang w:val="es-ES"/>
              </w:rPr>
              <w:t>5 (least advantage)</w:t>
            </w:r>
          </w:p>
        </w:tc>
        <w:tc>
          <w:tcPr>
            <w:tcW w:w="1003" w:type="pct"/>
          </w:tcPr>
          <w:p w14:paraId="52D83A4D" w14:textId="0DA929EE" w:rsidR="005D1712" w:rsidRPr="00BC4EFB" w:rsidRDefault="005D1712" w:rsidP="005D1712">
            <w:pPr>
              <w:pStyle w:val="Tableheading"/>
              <w:rPr>
                <w:rFonts w:cstheme="minorHAnsi"/>
                <w:b w:val="0"/>
                <w:sz w:val="20"/>
                <w:szCs w:val="20"/>
              </w:rPr>
            </w:pPr>
            <w:r w:rsidRPr="005D1712">
              <w:rPr>
                <w:rFonts w:cstheme="minorHAnsi"/>
                <w:b w:val="0"/>
                <w:sz w:val="20"/>
                <w:szCs w:val="20"/>
              </w:rPr>
              <w:t xml:space="preserve">179 </w:t>
            </w:r>
            <w:r>
              <w:rPr>
                <w:rFonts w:cstheme="minorHAnsi"/>
                <w:b w:val="0"/>
                <w:sz w:val="20"/>
                <w:szCs w:val="20"/>
              </w:rPr>
              <w:br/>
            </w:r>
            <w:r w:rsidRPr="005D1712">
              <w:rPr>
                <w:rFonts w:cstheme="minorHAnsi"/>
                <w:b w:val="0"/>
                <w:sz w:val="20"/>
                <w:szCs w:val="20"/>
              </w:rPr>
              <w:t>(18.5; 13.5, 23.5)</w:t>
            </w:r>
          </w:p>
        </w:tc>
        <w:tc>
          <w:tcPr>
            <w:tcW w:w="944" w:type="pct"/>
          </w:tcPr>
          <w:p w14:paraId="4C417D61" w14:textId="3C1D0563" w:rsidR="005D1712" w:rsidRPr="00BC4EFB" w:rsidRDefault="005D1712" w:rsidP="005D1712">
            <w:pPr>
              <w:pStyle w:val="Tableheading"/>
              <w:rPr>
                <w:rFonts w:cstheme="minorHAnsi"/>
                <w:b w:val="0"/>
                <w:sz w:val="20"/>
                <w:szCs w:val="20"/>
              </w:rPr>
            </w:pPr>
            <w:r w:rsidRPr="005D1712">
              <w:rPr>
                <w:rFonts w:cstheme="minorHAnsi"/>
                <w:b w:val="0"/>
                <w:sz w:val="20"/>
                <w:szCs w:val="20"/>
              </w:rPr>
              <w:t xml:space="preserve">567 </w:t>
            </w:r>
            <w:r>
              <w:rPr>
                <w:rFonts w:cstheme="minorHAnsi"/>
                <w:b w:val="0"/>
                <w:sz w:val="20"/>
                <w:szCs w:val="20"/>
              </w:rPr>
              <w:br/>
            </w:r>
            <w:r w:rsidRPr="005D1712">
              <w:rPr>
                <w:rFonts w:cstheme="minorHAnsi"/>
                <w:b w:val="0"/>
                <w:sz w:val="20"/>
                <w:szCs w:val="20"/>
              </w:rPr>
              <w:t>(23.9; 18.4, 29.4)</w:t>
            </w:r>
          </w:p>
        </w:tc>
        <w:tc>
          <w:tcPr>
            <w:tcW w:w="943" w:type="pct"/>
          </w:tcPr>
          <w:p w14:paraId="0773D12D" w14:textId="523DBF2F"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267 </w:t>
            </w:r>
            <w:r>
              <w:rPr>
                <w:rFonts w:cstheme="minorHAnsi"/>
                <w:b w:val="0"/>
                <w:sz w:val="20"/>
                <w:szCs w:val="20"/>
              </w:rPr>
              <w:br/>
            </w:r>
            <w:r w:rsidRPr="009623E6">
              <w:rPr>
                <w:rFonts w:cstheme="minorHAnsi"/>
                <w:b w:val="0"/>
                <w:sz w:val="20"/>
                <w:szCs w:val="20"/>
              </w:rPr>
              <w:t>(19.5; 14.7, 24.3)</w:t>
            </w:r>
          </w:p>
        </w:tc>
        <w:tc>
          <w:tcPr>
            <w:tcW w:w="943" w:type="pct"/>
          </w:tcPr>
          <w:p w14:paraId="012C6426" w14:textId="25DC5840" w:rsidR="005D1712" w:rsidRPr="009623E6" w:rsidRDefault="005D1712" w:rsidP="005D1712">
            <w:pPr>
              <w:pStyle w:val="Tableheading"/>
              <w:rPr>
                <w:rFonts w:cstheme="minorHAnsi"/>
                <w:b w:val="0"/>
                <w:sz w:val="20"/>
                <w:szCs w:val="20"/>
              </w:rPr>
            </w:pPr>
            <w:r w:rsidRPr="009623E6">
              <w:rPr>
                <w:rFonts w:cstheme="minorHAnsi"/>
                <w:b w:val="0"/>
                <w:sz w:val="20"/>
                <w:szCs w:val="20"/>
              </w:rPr>
              <w:t xml:space="preserve">937 </w:t>
            </w:r>
            <w:r>
              <w:rPr>
                <w:rFonts w:cstheme="minorHAnsi"/>
                <w:b w:val="0"/>
                <w:sz w:val="20"/>
                <w:szCs w:val="20"/>
              </w:rPr>
              <w:br/>
            </w:r>
            <w:r w:rsidRPr="009623E6">
              <w:rPr>
                <w:rFonts w:cstheme="minorHAnsi"/>
                <w:b w:val="0"/>
                <w:sz w:val="20"/>
                <w:szCs w:val="20"/>
              </w:rPr>
              <w:t>(22.9; 18.0, 27.8)</w:t>
            </w:r>
          </w:p>
        </w:tc>
      </w:tr>
    </w:tbl>
    <w:p w14:paraId="2F30AD9B" w14:textId="25D469EB" w:rsidR="001C66C7" w:rsidRPr="00B51F06" w:rsidRDefault="00C94057" w:rsidP="00B51F06">
      <w:pPr>
        <w:spacing w:after="0"/>
        <w:rPr>
          <w:sz w:val="20"/>
          <w:szCs w:val="20"/>
        </w:rPr>
      </w:pPr>
      <w:r w:rsidRPr="00B51F06">
        <w:rPr>
          <w:sz w:val="20"/>
          <w:szCs w:val="20"/>
        </w:rPr>
        <w:t>*</w:t>
      </w:r>
      <w:r w:rsidR="00C32E2E" w:rsidRPr="00B51F06">
        <w:rPr>
          <w:sz w:val="20"/>
          <w:szCs w:val="20"/>
        </w:rPr>
        <w:t xml:space="preserve">Exact cell numbers have been supressed </w:t>
      </w:r>
      <w:r w:rsidR="00B51F06" w:rsidRPr="00B51F06">
        <w:rPr>
          <w:sz w:val="20"/>
          <w:szCs w:val="20"/>
        </w:rPr>
        <w:t xml:space="preserve">(with complementary suppression of the adjoining cell) </w:t>
      </w:r>
      <w:r w:rsidR="00C32E2E" w:rsidRPr="00B51F06">
        <w:rPr>
          <w:sz w:val="20"/>
          <w:szCs w:val="20"/>
        </w:rPr>
        <w:t xml:space="preserve">due to low counts </w:t>
      </w:r>
    </w:p>
    <w:p w14:paraId="4B8F398E" w14:textId="1016AB35" w:rsidR="001B6863" w:rsidRDefault="001B6863" w:rsidP="001B6863">
      <w:r>
        <w:t xml:space="preserve">A number of medicine classes were identified in the </w:t>
      </w:r>
      <w:r w:rsidRPr="009F348A">
        <w:t xml:space="preserve">TFOS DEWS II </w:t>
      </w:r>
      <w:r>
        <w:t xml:space="preserve">as being </w:t>
      </w:r>
      <w:r w:rsidRPr="009F348A">
        <w:t xml:space="preserve">associated with a doubling of </w:t>
      </w:r>
      <w:r w:rsidR="00A82208">
        <w:t xml:space="preserve">the </w:t>
      </w:r>
      <w:r w:rsidRPr="009F348A">
        <w:t xml:space="preserve">risk of </w:t>
      </w:r>
      <w:r w:rsidR="000316CF">
        <w:t xml:space="preserve">the </w:t>
      </w:r>
      <w:r w:rsidRPr="009F348A">
        <w:t>development of dry eye syndrome</w:t>
      </w:r>
      <w:r w:rsidR="00D51AE3">
        <w:t xml:space="preserve"> and</w:t>
      </w:r>
      <w:r w:rsidR="00CB0A67">
        <w:t xml:space="preserve"> we assessed use of these </w:t>
      </w:r>
      <w:r w:rsidR="00386A0B">
        <w:t xml:space="preserve">medicine classes </w:t>
      </w:r>
      <w:r w:rsidR="00D51AE3">
        <w:t xml:space="preserve">among </w:t>
      </w:r>
      <w:r w:rsidR="00DF0FC0">
        <w:t xml:space="preserve">regularly attending </w:t>
      </w:r>
      <w:r w:rsidR="00D51AE3">
        <w:t xml:space="preserve">patients </w:t>
      </w:r>
      <w:r w:rsidR="00352C2C">
        <w:t xml:space="preserve">in </w:t>
      </w:r>
      <w:r w:rsidR="00BA7F6F">
        <w:t xml:space="preserve">the </w:t>
      </w:r>
      <w:r w:rsidR="00352C2C">
        <w:t xml:space="preserve">year prior to </w:t>
      </w:r>
      <w:r w:rsidR="00FE66FE">
        <w:t>initiation of</w:t>
      </w:r>
      <w:r w:rsidR="002564BB">
        <w:t xml:space="preserve"> a</w:t>
      </w:r>
      <w:r w:rsidR="00DF0FC0">
        <w:t xml:space="preserve"> PF ocular lubricant</w:t>
      </w:r>
      <w:r>
        <w:t xml:space="preserve">. A third of patients who were prescribed a PF ocular lubricant for the first time </w:t>
      </w:r>
      <w:r w:rsidR="0083554D">
        <w:t>(regardless of prior PC ocular lubricant</w:t>
      </w:r>
      <w:r w:rsidR="00D463B4">
        <w:t xml:space="preserve"> use</w:t>
      </w:r>
      <w:r w:rsidR="0083554D">
        <w:t xml:space="preserve">) </w:t>
      </w:r>
      <w:r>
        <w:t>between January 2018 and December 2019, had been prescribed an antidepressant or antipsychotic in the previous year while approximately 10% had been prescribed an inhaled steroid or a benzodiazepine/anxiolytic (Table 12).</w:t>
      </w:r>
      <w:r w:rsidR="000C2D63">
        <w:t xml:space="preserve"> </w:t>
      </w:r>
      <w:r w:rsidR="005E6016">
        <w:t xml:space="preserve">While the nature of this study means we are unable to comment on causality, </w:t>
      </w:r>
      <w:r w:rsidR="000C2D63">
        <w:t>the proportion of patients prescribed these medicine</w:t>
      </w:r>
      <w:r w:rsidR="00CB0A67">
        <w:t xml:space="preserve"> classes</w:t>
      </w:r>
      <w:r w:rsidR="000C2D63">
        <w:t xml:space="preserve"> was higher in the cohort of patients prescribed a PF ocular lubricant than among all regularly attending </w:t>
      </w:r>
      <w:r w:rsidR="007B7366">
        <w:t>MedicineInsight patients</w:t>
      </w:r>
      <w:r w:rsidR="005E6016">
        <w:t>.</w:t>
      </w:r>
    </w:p>
    <w:p w14:paraId="50B2DA22" w14:textId="786727EF" w:rsidR="007B4CF1" w:rsidRDefault="007B4CF1" w:rsidP="001B6863"/>
    <w:p w14:paraId="2873F702" w14:textId="77777777" w:rsidR="007B4CF1" w:rsidRDefault="007B4CF1" w:rsidP="001B6863"/>
    <w:p w14:paraId="509FC710" w14:textId="47CEFF91" w:rsidR="001B6863" w:rsidRDefault="001B6863" w:rsidP="001B6863">
      <w:pPr>
        <w:pStyle w:val="Tabletitle"/>
      </w:pPr>
      <w:r>
        <w:lastRenderedPageBreak/>
        <w:t>Table 12: Selected m</w:t>
      </w:r>
      <w:r w:rsidRPr="007073B4">
        <w:t>edicine</w:t>
      </w:r>
      <w:r>
        <w:t xml:space="preserve"> prescriptions </w:t>
      </w:r>
      <w:r w:rsidRPr="007073B4">
        <w:t xml:space="preserve">recorded among </w:t>
      </w:r>
      <w:r>
        <w:t>regular</w:t>
      </w:r>
      <w:r w:rsidR="7E615ECC">
        <w:t>ly attending</w:t>
      </w:r>
      <w:r w:rsidRPr="007073B4">
        <w:t xml:space="preserve"> </w:t>
      </w:r>
      <w:r>
        <w:t>M</w:t>
      </w:r>
      <w:r w:rsidRPr="007073B4">
        <w:t>edicine</w:t>
      </w:r>
      <w:r>
        <w:t>I</w:t>
      </w:r>
      <w:r w:rsidRPr="007073B4">
        <w:t xml:space="preserve">nsight patients (at least 3 clinical encounters between </w:t>
      </w:r>
      <w:r>
        <w:t>J</w:t>
      </w:r>
      <w:r w:rsidRPr="007073B4">
        <w:t xml:space="preserve">anuary 2018 and </w:t>
      </w:r>
      <w:r>
        <w:t>D</w:t>
      </w:r>
      <w:r w:rsidRPr="007073B4">
        <w:t>ecember 2019)</w:t>
      </w:r>
      <w:r>
        <w:t xml:space="preserve"> in the year</w:t>
      </w:r>
      <w:r w:rsidRPr="007073B4">
        <w:t xml:space="preserve"> prior to</w:t>
      </w:r>
      <w:r>
        <w:t xml:space="preserve"> the date of </w:t>
      </w:r>
      <w:r w:rsidRPr="007073B4">
        <w:t xml:space="preserve">initiation of </w:t>
      </w:r>
      <w:r>
        <w:t>a PF</w:t>
      </w:r>
      <w:r w:rsidRPr="007073B4">
        <w:t xml:space="preserve"> ocular lubricant</w:t>
      </w:r>
    </w:p>
    <w:tbl>
      <w:tblPr>
        <w:tblStyle w:val="TableGrid"/>
        <w:tblW w:w="5000" w:type="pct"/>
        <w:tblLook w:val="04A0" w:firstRow="1" w:lastRow="0" w:firstColumn="1" w:lastColumn="0" w:noHBand="0" w:noVBand="1"/>
        <w:tblCaption w:val="Table 12: Selected medicine prescriptions recorded among regularly attending MedicineInsight patients (at least 3 clinical encounters between January 2018 and December 2019) in the year prior to the date of initiation of a PF ocular lubricant"/>
      </w:tblPr>
      <w:tblGrid>
        <w:gridCol w:w="2860"/>
        <w:gridCol w:w="880"/>
        <w:gridCol w:w="2163"/>
        <w:gridCol w:w="3044"/>
      </w:tblGrid>
      <w:tr w:rsidR="001B6863" w:rsidRPr="001D0858" w14:paraId="7C8C5A29" w14:textId="45F8CF0D" w:rsidTr="00134FE4">
        <w:trPr>
          <w:trHeight w:val="20"/>
          <w:tblHeader/>
        </w:trPr>
        <w:tc>
          <w:tcPr>
            <w:tcW w:w="1598" w:type="pct"/>
            <w:shd w:val="clear" w:color="auto" w:fill="BFBFBF" w:themeFill="background1" w:themeFillShade="BF"/>
          </w:tcPr>
          <w:p w14:paraId="1CA49FC9" w14:textId="77777777" w:rsidR="001B6863" w:rsidRDefault="001B6863" w:rsidP="00FE7F8C">
            <w:pPr>
              <w:pStyle w:val="Tableheading"/>
              <w:rPr>
                <w:sz w:val="20"/>
                <w:szCs w:val="20"/>
              </w:rPr>
            </w:pPr>
          </w:p>
        </w:tc>
        <w:tc>
          <w:tcPr>
            <w:tcW w:w="1701" w:type="pct"/>
            <w:gridSpan w:val="2"/>
            <w:shd w:val="clear" w:color="auto" w:fill="BFBFBF" w:themeFill="background1" w:themeFillShade="BF"/>
          </w:tcPr>
          <w:p w14:paraId="729295DE" w14:textId="641E595B" w:rsidR="001B6863" w:rsidRDefault="00D0771F" w:rsidP="00FE7F8C">
            <w:pPr>
              <w:pStyle w:val="Tableheading"/>
              <w:rPr>
                <w:sz w:val="20"/>
                <w:szCs w:val="20"/>
              </w:rPr>
            </w:pPr>
            <w:r w:rsidRPr="1157C17F">
              <w:rPr>
                <w:sz w:val="20"/>
                <w:szCs w:val="20"/>
              </w:rPr>
              <w:t>Regular</w:t>
            </w:r>
            <w:r w:rsidR="00BB3A7D">
              <w:rPr>
                <w:sz w:val="20"/>
                <w:szCs w:val="20"/>
              </w:rPr>
              <w:t>ly attending</w:t>
            </w:r>
            <w:r w:rsidR="001B6863">
              <w:rPr>
                <w:sz w:val="20"/>
                <w:szCs w:val="20"/>
              </w:rPr>
              <w:t xml:space="preserve"> MedicineInsight patients prescribed an PF ocular lubricant </w:t>
            </w:r>
            <w:r w:rsidR="00F35C6D">
              <w:rPr>
                <w:sz w:val="20"/>
                <w:szCs w:val="20"/>
              </w:rPr>
              <w:t>during 2018</w:t>
            </w:r>
            <w:r w:rsidR="000E1E65">
              <w:rPr>
                <w:sz w:val="20"/>
                <w:szCs w:val="20"/>
              </w:rPr>
              <w:t>–</w:t>
            </w:r>
            <w:r w:rsidR="00F35C6D">
              <w:rPr>
                <w:sz w:val="20"/>
                <w:szCs w:val="20"/>
              </w:rPr>
              <w:t>19</w:t>
            </w:r>
            <w:r w:rsidRPr="1157C17F">
              <w:rPr>
                <w:sz w:val="20"/>
                <w:szCs w:val="20"/>
              </w:rPr>
              <w:t xml:space="preserve"> (N</w:t>
            </w:r>
            <w:r w:rsidR="001B6863">
              <w:rPr>
                <w:sz w:val="20"/>
                <w:szCs w:val="20"/>
              </w:rPr>
              <w:t xml:space="preserve"> = 5,460)</w:t>
            </w:r>
          </w:p>
        </w:tc>
        <w:tc>
          <w:tcPr>
            <w:tcW w:w="1701" w:type="pct"/>
            <w:shd w:val="clear" w:color="auto" w:fill="BFBFBF" w:themeFill="background1" w:themeFillShade="BF"/>
          </w:tcPr>
          <w:p w14:paraId="03FD4F55" w14:textId="2E1D59E0" w:rsidR="00BB3A7D" w:rsidRPr="1157C17F" w:rsidRDefault="00BB3A7D" w:rsidP="00210331">
            <w:pPr>
              <w:pStyle w:val="Tableheading"/>
              <w:rPr>
                <w:sz w:val="20"/>
                <w:szCs w:val="20"/>
              </w:rPr>
            </w:pPr>
            <w:r w:rsidRPr="1157C17F">
              <w:rPr>
                <w:sz w:val="20"/>
                <w:szCs w:val="20"/>
              </w:rPr>
              <w:t>Regular</w:t>
            </w:r>
            <w:r>
              <w:rPr>
                <w:sz w:val="20"/>
                <w:szCs w:val="20"/>
              </w:rPr>
              <w:t>ly attending</w:t>
            </w:r>
            <w:r w:rsidRPr="1157C17F">
              <w:rPr>
                <w:sz w:val="20"/>
                <w:szCs w:val="20"/>
              </w:rPr>
              <w:t xml:space="preserve"> MedicineInsight patients </w:t>
            </w:r>
            <w:r w:rsidR="00AB4BA8">
              <w:rPr>
                <w:sz w:val="20"/>
                <w:szCs w:val="20"/>
              </w:rPr>
              <w:t>during 2018–19</w:t>
            </w:r>
            <w:r>
              <w:rPr>
                <w:sz w:val="20"/>
                <w:szCs w:val="20"/>
              </w:rPr>
              <w:t xml:space="preserve"> </w:t>
            </w:r>
            <w:r w:rsidR="007E7C8F">
              <w:rPr>
                <w:sz w:val="20"/>
                <w:szCs w:val="20"/>
              </w:rPr>
              <w:t xml:space="preserve">with at least one </w:t>
            </w:r>
            <w:r w:rsidR="002915DF">
              <w:rPr>
                <w:sz w:val="20"/>
                <w:szCs w:val="20"/>
              </w:rPr>
              <w:t xml:space="preserve">encounter prior to 2017* </w:t>
            </w:r>
            <w:r w:rsidR="007410BE">
              <w:rPr>
                <w:sz w:val="20"/>
                <w:szCs w:val="20"/>
              </w:rPr>
              <w:br/>
            </w:r>
            <w:r>
              <w:rPr>
                <w:sz w:val="20"/>
                <w:szCs w:val="20"/>
              </w:rPr>
              <w:t xml:space="preserve">(N= </w:t>
            </w:r>
            <w:r w:rsidR="003E7F4E" w:rsidRPr="003E7F4E">
              <w:rPr>
                <w:sz w:val="20"/>
                <w:szCs w:val="20"/>
              </w:rPr>
              <w:t>1</w:t>
            </w:r>
            <w:r w:rsidR="003E7F4E">
              <w:rPr>
                <w:sz w:val="20"/>
                <w:szCs w:val="20"/>
              </w:rPr>
              <w:t>,</w:t>
            </w:r>
            <w:r w:rsidR="003E7F4E" w:rsidRPr="003E7F4E">
              <w:rPr>
                <w:sz w:val="20"/>
                <w:szCs w:val="20"/>
              </w:rPr>
              <w:t>237</w:t>
            </w:r>
            <w:r w:rsidR="003E7F4E">
              <w:rPr>
                <w:sz w:val="20"/>
                <w:szCs w:val="20"/>
              </w:rPr>
              <w:t>,</w:t>
            </w:r>
            <w:r w:rsidR="003E7F4E" w:rsidRPr="003E7F4E">
              <w:rPr>
                <w:sz w:val="20"/>
                <w:szCs w:val="20"/>
              </w:rPr>
              <w:t>222</w:t>
            </w:r>
            <w:r>
              <w:rPr>
                <w:sz w:val="20"/>
                <w:szCs w:val="20"/>
              </w:rPr>
              <w:t>)</w:t>
            </w:r>
          </w:p>
        </w:tc>
      </w:tr>
      <w:tr w:rsidR="001B6863" w:rsidRPr="001D0858" w14:paraId="4BBDA834" w14:textId="1BDEE5E4" w:rsidTr="00134FE4">
        <w:trPr>
          <w:trHeight w:val="20"/>
          <w:tblHeader/>
        </w:trPr>
        <w:tc>
          <w:tcPr>
            <w:tcW w:w="1598" w:type="pct"/>
            <w:shd w:val="clear" w:color="auto" w:fill="BFBFBF" w:themeFill="background1" w:themeFillShade="BF"/>
          </w:tcPr>
          <w:p w14:paraId="2F6BC21E" w14:textId="315FF868" w:rsidR="001B6863" w:rsidRDefault="00D0771F" w:rsidP="00FE7F8C">
            <w:pPr>
              <w:pStyle w:val="Tableheading"/>
              <w:rPr>
                <w:sz w:val="20"/>
                <w:szCs w:val="20"/>
              </w:rPr>
            </w:pPr>
            <w:r>
              <w:rPr>
                <w:sz w:val="20"/>
                <w:szCs w:val="20"/>
              </w:rPr>
              <w:t>Prescription recorded in the year prior to the date of PF ocular lubricant initiation</w:t>
            </w:r>
            <w:r w:rsidR="00EF0CF2">
              <w:rPr>
                <w:sz w:val="20"/>
                <w:szCs w:val="20"/>
              </w:rPr>
              <w:t xml:space="preserve"> (or in 2018</w:t>
            </w:r>
            <w:r w:rsidR="00BE7183">
              <w:rPr>
                <w:sz w:val="20"/>
                <w:szCs w:val="20"/>
              </w:rPr>
              <w:t xml:space="preserve"> for the regular attenders </w:t>
            </w:r>
            <w:r w:rsidR="008809B6">
              <w:rPr>
                <w:sz w:val="20"/>
                <w:szCs w:val="20"/>
              </w:rPr>
              <w:t>(</w:t>
            </w:r>
            <w:r w:rsidR="00BE7183">
              <w:rPr>
                <w:sz w:val="20"/>
                <w:szCs w:val="20"/>
              </w:rPr>
              <w:t>right</w:t>
            </w:r>
            <w:r w:rsidR="00F341CE">
              <w:rPr>
                <w:sz w:val="20"/>
                <w:szCs w:val="20"/>
              </w:rPr>
              <w:t>-hand column</w:t>
            </w:r>
            <w:r w:rsidR="008809B6">
              <w:rPr>
                <w:sz w:val="20"/>
                <w:szCs w:val="20"/>
              </w:rPr>
              <w:t>)</w:t>
            </w:r>
            <w:r w:rsidR="00F341CE">
              <w:rPr>
                <w:sz w:val="20"/>
                <w:szCs w:val="20"/>
              </w:rPr>
              <w:t>)</w:t>
            </w:r>
          </w:p>
        </w:tc>
        <w:tc>
          <w:tcPr>
            <w:tcW w:w="492" w:type="pct"/>
            <w:shd w:val="clear" w:color="auto" w:fill="BFBFBF" w:themeFill="background1" w:themeFillShade="BF"/>
          </w:tcPr>
          <w:p w14:paraId="5402D00A" w14:textId="58F5D923" w:rsidR="001B6863" w:rsidRDefault="00D0771F" w:rsidP="00FE7F8C">
            <w:pPr>
              <w:pStyle w:val="Tableheading"/>
              <w:rPr>
                <w:sz w:val="20"/>
                <w:szCs w:val="20"/>
              </w:rPr>
            </w:pPr>
            <w:r w:rsidRPr="1157C17F">
              <w:rPr>
                <w:sz w:val="20"/>
                <w:szCs w:val="20"/>
              </w:rPr>
              <w:t>No.</w:t>
            </w:r>
          </w:p>
        </w:tc>
        <w:tc>
          <w:tcPr>
            <w:tcW w:w="1209" w:type="pct"/>
            <w:shd w:val="clear" w:color="auto" w:fill="BFBFBF" w:themeFill="background1" w:themeFillShade="BF"/>
          </w:tcPr>
          <w:p w14:paraId="0AF3F2FE" w14:textId="77777777" w:rsidR="001B6863" w:rsidRDefault="001B6863" w:rsidP="00FE7F8C">
            <w:pPr>
              <w:pStyle w:val="Tableheading"/>
              <w:rPr>
                <w:sz w:val="20"/>
                <w:szCs w:val="20"/>
              </w:rPr>
            </w:pPr>
            <w:r>
              <w:rPr>
                <w:sz w:val="20"/>
                <w:szCs w:val="20"/>
              </w:rPr>
              <w:t xml:space="preserve">% </w:t>
            </w:r>
            <w:r w:rsidRPr="00A1210F">
              <w:rPr>
                <w:sz w:val="20"/>
                <w:szCs w:val="20"/>
              </w:rPr>
              <w:t>(</w:t>
            </w:r>
            <w:r>
              <w:rPr>
                <w:sz w:val="20"/>
                <w:szCs w:val="20"/>
              </w:rPr>
              <w:t>95</w:t>
            </w:r>
            <w:r w:rsidRPr="00A1210F">
              <w:rPr>
                <w:sz w:val="20"/>
                <w:szCs w:val="20"/>
              </w:rPr>
              <w:t>%</w:t>
            </w:r>
            <w:r>
              <w:rPr>
                <w:sz w:val="20"/>
                <w:szCs w:val="20"/>
              </w:rPr>
              <w:t xml:space="preserve"> CI</w:t>
            </w:r>
            <w:r w:rsidRPr="00A1210F">
              <w:rPr>
                <w:sz w:val="20"/>
                <w:szCs w:val="20"/>
              </w:rPr>
              <w:t>)</w:t>
            </w:r>
          </w:p>
        </w:tc>
        <w:tc>
          <w:tcPr>
            <w:tcW w:w="1701" w:type="pct"/>
            <w:shd w:val="clear" w:color="auto" w:fill="BFBFBF" w:themeFill="background1" w:themeFillShade="BF"/>
          </w:tcPr>
          <w:p w14:paraId="17ED3B75" w14:textId="0AB545A1" w:rsidR="003E7F4E" w:rsidRDefault="003E7F4E" w:rsidP="00210331">
            <w:pPr>
              <w:pStyle w:val="Tableheading"/>
              <w:rPr>
                <w:sz w:val="20"/>
                <w:szCs w:val="20"/>
              </w:rPr>
            </w:pPr>
            <w:r>
              <w:rPr>
                <w:sz w:val="20"/>
                <w:szCs w:val="20"/>
              </w:rPr>
              <w:t xml:space="preserve">% </w:t>
            </w:r>
            <w:r w:rsidRPr="00A1210F">
              <w:rPr>
                <w:sz w:val="20"/>
                <w:szCs w:val="20"/>
              </w:rPr>
              <w:t>(</w:t>
            </w:r>
            <w:r>
              <w:rPr>
                <w:sz w:val="20"/>
                <w:szCs w:val="20"/>
              </w:rPr>
              <w:t>95</w:t>
            </w:r>
            <w:r w:rsidRPr="00A1210F">
              <w:rPr>
                <w:sz w:val="20"/>
                <w:szCs w:val="20"/>
              </w:rPr>
              <w:t>%</w:t>
            </w:r>
            <w:r>
              <w:rPr>
                <w:sz w:val="20"/>
                <w:szCs w:val="20"/>
              </w:rPr>
              <w:t xml:space="preserve"> CI</w:t>
            </w:r>
            <w:r w:rsidRPr="00A1210F">
              <w:rPr>
                <w:sz w:val="20"/>
                <w:szCs w:val="20"/>
              </w:rPr>
              <w:t>)</w:t>
            </w:r>
          </w:p>
        </w:tc>
      </w:tr>
      <w:tr w:rsidR="001B6863" w:rsidRPr="001D0858" w14:paraId="74992724" w14:textId="2135A287" w:rsidTr="00134FE4">
        <w:trPr>
          <w:trHeight w:val="20"/>
        </w:trPr>
        <w:tc>
          <w:tcPr>
            <w:tcW w:w="1598" w:type="pct"/>
          </w:tcPr>
          <w:p w14:paraId="45EAB9FE" w14:textId="401407BE" w:rsidR="001B6863" w:rsidRPr="00981477" w:rsidRDefault="001B6863" w:rsidP="00FE7F8C">
            <w:pPr>
              <w:pStyle w:val="Tableheading"/>
              <w:jc w:val="left"/>
              <w:rPr>
                <w:rFonts w:cstheme="minorBidi"/>
                <w:sz w:val="20"/>
                <w:szCs w:val="20"/>
              </w:rPr>
            </w:pPr>
            <w:r w:rsidRPr="1157C17F">
              <w:rPr>
                <w:rFonts w:cstheme="minorBidi"/>
                <w:sz w:val="20"/>
                <w:szCs w:val="20"/>
              </w:rPr>
              <w:t>Inhaled steroid</w:t>
            </w:r>
          </w:p>
        </w:tc>
        <w:tc>
          <w:tcPr>
            <w:tcW w:w="492" w:type="pct"/>
          </w:tcPr>
          <w:p w14:paraId="58EE1CB7" w14:textId="77777777" w:rsidR="001B6863" w:rsidRDefault="001B6863" w:rsidP="00FE7F8C">
            <w:pPr>
              <w:pStyle w:val="Tableheading"/>
              <w:rPr>
                <w:rFonts w:cstheme="minorHAnsi"/>
                <w:b w:val="0"/>
                <w:sz w:val="20"/>
                <w:szCs w:val="20"/>
              </w:rPr>
            </w:pPr>
            <w:r>
              <w:rPr>
                <w:rFonts w:cstheme="minorHAnsi"/>
                <w:b w:val="0"/>
                <w:sz w:val="20"/>
                <w:szCs w:val="20"/>
              </w:rPr>
              <w:t>728</w:t>
            </w:r>
          </w:p>
        </w:tc>
        <w:tc>
          <w:tcPr>
            <w:tcW w:w="1209" w:type="pct"/>
          </w:tcPr>
          <w:p w14:paraId="41D07158" w14:textId="77777777" w:rsidR="001B6863" w:rsidRDefault="001B6863" w:rsidP="00FE7F8C">
            <w:pPr>
              <w:pStyle w:val="Tableheading"/>
              <w:rPr>
                <w:rFonts w:cstheme="minorHAnsi"/>
                <w:b w:val="0"/>
                <w:sz w:val="20"/>
                <w:szCs w:val="20"/>
              </w:rPr>
            </w:pPr>
            <w:r>
              <w:rPr>
                <w:rFonts w:cstheme="minorHAnsi"/>
                <w:b w:val="0"/>
                <w:sz w:val="20"/>
                <w:szCs w:val="20"/>
              </w:rPr>
              <w:t>13.3 (12.2, 14.4)</w:t>
            </w:r>
          </w:p>
        </w:tc>
        <w:tc>
          <w:tcPr>
            <w:tcW w:w="1701" w:type="pct"/>
          </w:tcPr>
          <w:p w14:paraId="7A778741" w14:textId="18964C10" w:rsidR="003E7F4E" w:rsidRDefault="003E7F4E" w:rsidP="00210331">
            <w:pPr>
              <w:pStyle w:val="Tableheading"/>
              <w:rPr>
                <w:rFonts w:cstheme="minorHAnsi"/>
                <w:b w:val="0"/>
                <w:sz w:val="20"/>
                <w:szCs w:val="20"/>
              </w:rPr>
            </w:pPr>
            <w:r>
              <w:rPr>
                <w:rFonts w:cstheme="minorHAnsi"/>
                <w:b w:val="0"/>
                <w:sz w:val="20"/>
                <w:szCs w:val="20"/>
              </w:rPr>
              <w:t>7.5 (7.3, 7.7)</w:t>
            </w:r>
          </w:p>
        </w:tc>
      </w:tr>
      <w:tr w:rsidR="001B6863" w:rsidRPr="001D0858" w14:paraId="37D49D23" w14:textId="2A50B1EC" w:rsidTr="00134FE4">
        <w:trPr>
          <w:trHeight w:val="20"/>
        </w:trPr>
        <w:tc>
          <w:tcPr>
            <w:tcW w:w="1598" w:type="pct"/>
          </w:tcPr>
          <w:p w14:paraId="327F78AE" w14:textId="77777777" w:rsidR="001B6863" w:rsidRPr="00981477" w:rsidRDefault="001B6863" w:rsidP="00FE7F8C">
            <w:pPr>
              <w:pStyle w:val="Tableheading"/>
              <w:jc w:val="left"/>
              <w:rPr>
                <w:rFonts w:cstheme="minorHAnsi"/>
                <w:sz w:val="20"/>
                <w:szCs w:val="20"/>
              </w:rPr>
            </w:pPr>
            <w:r>
              <w:rPr>
                <w:rFonts w:cstheme="minorHAnsi"/>
                <w:sz w:val="20"/>
                <w:szCs w:val="20"/>
              </w:rPr>
              <w:t>Benzodiazepine or anxiolytic</w:t>
            </w:r>
          </w:p>
        </w:tc>
        <w:tc>
          <w:tcPr>
            <w:tcW w:w="492" w:type="pct"/>
          </w:tcPr>
          <w:p w14:paraId="5F457490" w14:textId="77777777" w:rsidR="001B6863" w:rsidRDefault="001B6863" w:rsidP="00FE7F8C">
            <w:pPr>
              <w:pStyle w:val="Tableheading"/>
              <w:rPr>
                <w:rFonts w:cstheme="minorHAnsi"/>
                <w:b w:val="0"/>
                <w:sz w:val="20"/>
                <w:szCs w:val="20"/>
              </w:rPr>
            </w:pPr>
            <w:r>
              <w:rPr>
                <w:rFonts w:cstheme="minorHAnsi"/>
                <w:b w:val="0"/>
                <w:sz w:val="20"/>
                <w:szCs w:val="20"/>
              </w:rPr>
              <w:t>598</w:t>
            </w:r>
          </w:p>
        </w:tc>
        <w:tc>
          <w:tcPr>
            <w:tcW w:w="1209" w:type="pct"/>
          </w:tcPr>
          <w:p w14:paraId="0695B1DA" w14:textId="77777777" w:rsidR="001B6863" w:rsidRDefault="001B6863" w:rsidP="00FE7F8C">
            <w:pPr>
              <w:pStyle w:val="Tableheading"/>
              <w:rPr>
                <w:rFonts w:cstheme="minorHAnsi"/>
                <w:b w:val="0"/>
                <w:sz w:val="20"/>
                <w:szCs w:val="20"/>
              </w:rPr>
            </w:pPr>
            <w:r>
              <w:rPr>
                <w:rFonts w:cstheme="minorHAnsi"/>
                <w:b w:val="0"/>
                <w:sz w:val="20"/>
                <w:szCs w:val="20"/>
              </w:rPr>
              <w:t>10.9 (10.0, 11.9)</w:t>
            </w:r>
          </w:p>
        </w:tc>
        <w:tc>
          <w:tcPr>
            <w:tcW w:w="1701" w:type="pct"/>
          </w:tcPr>
          <w:p w14:paraId="7DE720C1" w14:textId="1F4E6C3D" w:rsidR="003E7F4E" w:rsidRDefault="003E7F4E" w:rsidP="00210331">
            <w:pPr>
              <w:pStyle w:val="Tableheading"/>
              <w:rPr>
                <w:rFonts w:cstheme="minorHAnsi"/>
                <w:b w:val="0"/>
                <w:sz w:val="20"/>
                <w:szCs w:val="20"/>
              </w:rPr>
            </w:pPr>
            <w:r>
              <w:rPr>
                <w:rFonts w:cstheme="minorHAnsi"/>
                <w:b w:val="0"/>
                <w:sz w:val="20"/>
                <w:szCs w:val="20"/>
              </w:rPr>
              <w:t>5.0 (4.8, 5.2)</w:t>
            </w:r>
          </w:p>
        </w:tc>
      </w:tr>
      <w:tr w:rsidR="001B6863" w:rsidRPr="001D0858" w14:paraId="2BA65468" w14:textId="373BA7DB" w:rsidTr="00134FE4">
        <w:trPr>
          <w:trHeight w:val="20"/>
        </w:trPr>
        <w:tc>
          <w:tcPr>
            <w:tcW w:w="1598" w:type="pct"/>
          </w:tcPr>
          <w:p w14:paraId="729D103E" w14:textId="77777777" w:rsidR="001B6863" w:rsidRPr="00981477" w:rsidRDefault="001B6863" w:rsidP="00FE7F8C">
            <w:pPr>
              <w:pStyle w:val="Tableheading"/>
              <w:jc w:val="left"/>
              <w:rPr>
                <w:rFonts w:cstheme="minorHAnsi"/>
                <w:sz w:val="20"/>
                <w:szCs w:val="20"/>
              </w:rPr>
            </w:pPr>
            <w:r>
              <w:rPr>
                <w:rFonts w:cstheme="minorHAnsi"/>
                <w:sz w:val="20"/>
                <w:szCs w:val="20"/>
              </w:rPr>
              <w:t>Antidepressant or antipsychotic</w:t>
            </w:r>
          </w:p>
        </w:tc>
        <w:tc>
          <w:tcPr>
            <w:tcW w:w="492" w:type="pct"/>
          </w:tcPr>
          <w:p w14:paraId="0E851423" w14:textId="77777777" w:rsidR="001B6863" w:rsidRDefault="001B6863" w:rsidP="00FE7F8C">
            <w:pPr>
              <w:pStyle w:val="Tableheading"/>
              <w:rPr>
                <w:rFonts w:cstheme="minorHAnsi"/>
                <w:b w:val="0"/>
                <w:sz w:val="20"/>
                <w:szCs w:val="20"/>
              </w:rPr>
            </w:pPr>
            <w:r>
              <w:rPr>
                <w:rFonts w:cstheme="minorHAnsi"/>
                <w:b w:val="0"/>
                <w:sz w:val="20"/>
                <w:szCs w:val="20"/>
              </w:rPr>
              <w:t>1,695</w:t>
            </w:r>
          </w:p>
        </w:tc>
        <w:tc>
          <w:tcPr>
            <w:tcW w:w="1209" w:type="pct"/>
          </w:tcPr>
          <w:p w14:paraId="22622EB3" w14:textId="77777777" w:rsidR="001B6863" w:rsidRDefault="001B6863" w:rsidP="00FE7F8C">
            <w:pPr>
              <w:pStyle w:val="Tableheading"/>
              <w:rPr>
                <w:rFonts w:cstheme="minorHAnsi"/>
                <w:b w:val="0"/>
                <w:sz w:val="20"/>
                <w:szCs w:val="20"/>
              </w:rPr>
            </w:pPr>
            <w:r>
              <w:rPr>
                <w:rFonts w:cstheme="minorHAnsi"/>
                <w:b w:val="0"/>
                <w:sz w:val="20"/>
                <w:szCs w:val="20"/>
              </w:rPr>
              <w:t>31.0 (29.5, 32.6)</w:t>
            </w:r>
          </w:p>
        </w:tc>
        <w:tc>
          <w:tcPr>
            <w:tcW w:w="1701" w:type="pct"/>
          </w:tcPr>
          <w:p w14:paraId="623B5687" w14:textId="4059980E" w:rsidR="003E7F4E" w:rsidRDefault="003E7F4E" w:rsidP="00210331">
            <w:pPr>
              <w:pStyle w:val="Tableheading"/>
              <w:rPr>
                <w:rFonts w:cstheme="minorHAnsi"/>
                <w:b w:val="0"/>
                <w:sz w:val="20"/>
                <w:szCs w:val="20"/>
              </w:rPr>
            </w:pPr>
            <w:r>
              <w:rPr>
                <w:rFonts w:cstheme="minorHAnsi"/>
                <w:b w:val="0"/>
                <w:sz w:val="20"/>
                <w:szCs w:val="20"/>
              </w:rPr>
              <w:t>18.2 (17.7, 18.8)</w:t>
            </w:r>
          </w:p>
        </w:tc>
      </w:tr>
    </w:tbl>
    <w:p w14:paraId="2700E948" w14:textId="485F7C3A" w:rsidR="001B6863" w:rsidRDefault="00953F57" w:rsidP="00C9267A">
      <w:pPr>
        <w:spacing w:after="0"/>
        <w:rPr>
          <w:sz w:val="20"/>
          <w:szCs w:val="20"/>
        </w:rPr>
      </w:pPr>
      <w:r w:rsidRPr="00C9267A">
        <w:rPr>
          <w:sz w:val="20"/>
          <w:szCs w:val="20"/>
        </w:rPr>
        <w:t xml:space="preserve">*To ensure </w:t>
      </w:r>
      <w:r w:rsidR="00720224" w:rsidRPr="00C9267A">
        <w:rPr>
          <w:sz w:val="20"/>
          <w:szCs w:val="20"/>
        </w:rPr>
        <w:t xml:space="preserve">to ensure at least a year of attendance at the practice </w:t>
      </w:r>
    </w:p>
    <w:p w14:paraId="122D8F1F" w14:textId="77777777" w:rsidR="00C9267A" w:rsidRPr="00C9267A" w:rsidRDefault="00C9267A" w:rsidP="00C9267A">
      <w:pPr>
        <w:spacing w:after="0"/>
        <w:rPr>
          <w:sz w:val="20"/>
          <w:szCs w:val="20"/>
        </w:rPr>
      </w:pPr>
    </w:p>
    <w:p w14:paraId="4834AC0F" w14:textId="5F9D0005" w:rsidR="007052D1" w:rsidRDefault="00D24644" w:rsidP="00403582">
      <w:r>
        <w:t xml:space="preserve">While </w:t>
      </w:r>
      <w:r w:rsidR="00037045">
        <w:t>5</w:t>
      </w:r>
      <w:r w:rsidR="00092894">
        <w:t>0.1</w:t>
      </w:r>
      <w:r w:rsidR="00037045">
        <w:t xml:space="preserve">% of all regularly attending patients prescribed an </w:t>
      </w:r>
      <w:r w:rsidR="006256A8">
        <w:t xml:space="preserve">PF ocular </w:t>
      </w:r>
      <w:r w:rsidR="00834BEB">
        <w:t xml:space="preserve">lubricant </w:t>
      </w:r>
      <w:r w:rsidR="000E3EAF">
        <w:t>for the first time in 2018</w:t>
      </w:r>
      <w:r w:rsidR="004E6E81">
        <w:t>–</w:t>
      </w:r>
      <w:r w:rsidR="000E3EAF">
        <w:t xml:space="preserve">19 </w:t>
      </w:r>
      <w:r w:rsidR="006256A8">
        <w:t xml:space="preserve">had a record of dry eyes, </w:t>
      </w:r>
      <w:r w:rsidR="0087290B">
        <w:t xml:space="preserve">this </w:t>
      </w:r>
      <w:r w:rsidR="002106DA">
        <w:t xml:space="preserve">proportion </w:t>
      </w:r>
      <w:r w:rsidR="00267B92">
        <w:t>was</w:t>
      </w:r>
      <w:r w:rsidR="00004F0C">
        <w:t xml:space="preserve"> higher among patients </w:t>
      </w:r>
      <w:r w:rsidR="001778CB">
        <w:t xml:space="preserve">prescribed </w:t>
      </w:r>
      <w:r w:rsidR="00493BD1">
        <w:t xml:space="preserve">a PC ocular lubricant before starting a </w:t>
      </w:r>
      <w:r w:rsidR="002764F2">
        <w:t xml:space="preserve">PF ocular lubricant </w:t>
      </w:r>
      <w:r w:rsidR="00493BD1">
        <w:t>(</w:t>
      </w:r>
      <w:r w:rsidR="00E3561A">
        <w:t>64.8</w:t>
      </w:r>
      <w:r w:rsidR="00381700">
        <w:t xml:space="preserve">%) </w:t>
      </w:r>
      <w:r w:rsidR="00292A5D">
        <w:t xml:space="preserve">than those directly initiated on PF </w:t>
      </w:r>
      <w:r w:rsidR="0059667F">
        <w:t>ocular lubricant</w:t>
      </w:r>
      <w:r w:rsidR="00381700">
        <w:t xml:space="preserve"> </w:t>
      </w:r>
      <w:r w:rsidR="00E3561A">
        <w:t>(45.1%</w:t>
      </w:r>
      <w:r w:rsidR="00CE57E4">
        <w:t xml:space="preserve">; </w:t>
      </w:r>
      <w:r w:rsidR="00493BD1">
        <w:t>Table 1</w:t>
      </w:r>
      <w:r w:rsidR="001B6863">
        <w:t>3</w:t>
      </w:r>
      <w:r w:rsidR="00493BD1">
        <w:t>)</w:t>
      </w:r>
      <w:r w:rsidR="002D2453">
        <w:t xml:space="preserve">. This </w:t>
      </w:r>
      <w:r w:rsidR="00E20580">
        <w:t>may be</w:t>
      </w:r>
      <w:r w:rsidR="00123CCB">
        <w:t xml:space="preserve"> a true finding or it may be </w:t>
      </w:r>
      <w:r w:rsidR="00E20580">
        <w:t xml:space="preserve">because patients </w:t>
      </w:r>
      <w:r w:rsidR="00B52233">
        <w:t xml:space="preserve">with prior use of </w:t>
      </w:r>
      <w:r w:rsidR="00E20580">
        <w:t xml:space="preserve">a PC ocular lubricant are more likely to have had their condition managed for a longer period than those </w:t>
      </w:r>
      <w:r w:rsidR="00636295">
        <w:t>who are directly started on PF lubricant</w:t>
      </w:r>
      <w:r w:rsidR="005D1252">
        <w:t xml:space="preserve">. As such, </w:t>
      </w:r>
      <w:r w:rsidR="00636295">
        <w:t xml:space="preserve">this difference may </w:t>
      </w:r>
      <w:r w:rsidR="00A46F69">
        <w:t xml:space="preserve">be a reflection of this longer management and more complete </w:t>
      </w:r>
      <w:r w:rsidR="00636295">
        <w:t xml:space="preserve">record of their condition. </w:t>
      </w:r>
      <w:r w:rsidR="00B01D0E">
        <w:t xml:space="preserve">Similar patterns were seen </w:t>
      </w:r>
      <w:r w:rsidR="00BB1575">
        <w:t>in 2015</w:t>
      </w:r>
      <w:r w:rsidR="003C5268">
        <w:t>–</w:t>
      </w:r>
      <w:r w:rsidR="00BB1575">
        <w:t xml:space="preserve">16 and </w:t>
      </w:r>
      <w:r w:rsidR="00B01D0E">
        <w:t xml:space="preserve">for all other conditions of interest </w:t>
      </w:r>
      <w:r w:rsidR="00BB2ADB">
        <w:t>with the exception of laser eye surgery/contact lens use</w:t>
      </w:r>
      <w:r w:rsidR="00C65C52">
        <w:t xml:space="preserve"> for which numbers were too small to analyse.</w:t>
      </w:r>
    </w:p>
    <w:p w14:paraId="227C4FA5" w14:textId="41B383B1" w:rsidR="007B4CF1" w:rsidRDefault="006636BF" w:rsidP="00403582">
      <w:r>
        <w:t>Among patients newly started on a PF ocular lubricant, m</w:t>
      </w:r>
      <w:r w:rsidR="00613EE9">
        <w:t xml:space="preserve">ore than </w:t>
      </w:r>
      <w:r w:rsidR="009D2320">
        <w:t xml:space="preserve">70% of patients who </w:t>
      </w:r>
      <w:r>
        <w:t>had</w:t>
      </w:r>
      <w:r w:rsidR="009D2320">
        <w:t xml:space="preserve"> previously used a PC ocular lubricant</w:t>
      </w:r>
      <w:r w:rsidR="007D5082">
        <w:t xml:space="preserve">, and more than half of </w:t>
      </w:r>
      <w:r w:rsidR="31B9EB6F">
        <w:t xml:space="preserve">the </w:t>
      </w:r>
      <w:r w:rsidR="007D5082">
        <w:t>patients without prior PC ocular lubricant</w:t>
      </w:r>
      <w:r w:rsidR="57AB01A9">
        <w:t>,</w:t>
      </w:r>
      <w:r w:rsidR="007D5082">
        <w:t xml:space="preserve"> </w:t>
      </w:r>
      <w:r w:rsidR="009D2320">
        <w:t>ha</w:t>
      </w:r>
      <w:r w:rsidR="007D5082">
        <w:t>d</w:t>
      </w:r>
      <w:r w:rsidR="009D2320">
        <w:t xml:space="preserve"> a record of at least one condition associated with development of dry eye syndrome</w:t>
      </w:r>
      <w:r w:rsidR="00EA0A0F">
        <w:t xml:space="preserve"> (Table 13)</w:t>
      </w:r>
      <w:r w:rsidR="009D2320">
        <w:t>.</w:t>
      </w:r>
      <w:r w:rsidR="007B4CF1">
        <w:br/>
      </w:r>
    </w:p>
    <w:p w14:paraId="1ECFE8C2" w14:textId="77777777" w:rsidR="007B4CF1" w:rsidRDefault="007B4CF1">
      <w:pPr>
        <w:spacing w:line="276" w:lineRule="auto"/>
      </w:pPr>
      <w:r>
        <w:br w:type="page"/>
      </w:r>
    </w:p>
    <w:p w14:paraId="6B59EFC0" w14:textId="669CF81F" w:rsidR="000E16C2" w:rsidRDefault="00CC23F1" w:rsidP="00CC23F1">
      <w:pPr>
        <w:pStyle w:val="Tabletitle"/>
      </w:pPr>
      <w:r>
        <w:lastRenderedPageBreak/>
        <w:t>T</w:t>
      </w:r>
      <w:r w:rsidRPr="00CC23F1">
        <w:t>able 1</w:t>
      </w:r>
      <w:r w:rsidR="001B6863">
        <w:t>3</w:t>
      </w:r>
      <w:r>
        <w:t>: C</w:t>
      </w:r>
      <w:r w:rsidRPr="00CC23F1">
        <w:t xml:space="preserve">onditions </w:t>
      </w:r>
      <w:r w:rsidR="00441278" w:rsidRPr="00CC23F1">
        <w:t>re</w:t>
      </w:r>
      <w:r w:rsidR="00441278">
        <w:t xml:space="preserve">corded </w:t>
      </w:r>
      <w:r w:rsidRPr="00CC23F1">
        <w:t xml:space="preserve">among </w:t>
      </w:r>
      <w:r w:rsidR="00441278">
        <w:t>regularly attending MedicineInsight</w:t>
      </w:r>
      <w:r w:rsidRPr="00CC23F1">
        <w:t xml:space="preserve"> patients started on a preservative free ocular lubricant (with or without prior preservative containing ocular lubricant)</w:t>
      </w:r>
      <w:r w:rsidR="00862C90">
        <w:t xml:space="preserve"> in 2015</w:t>
      </w:r>
      <w:r w:rsidR="00AE6BB1">
        <w:t>–</w:t>
      </w:r>
      <w:r w:rsidR="00862C90">
        <w:t>16 and 2018</w:t>
      </w:r>
      <w:r w:rsidR="00AE6BB1">
        <w:t>–</w:t>
      </w:r>
      <w:r w:rsidR="00862C90">
        <w:t>19</w:t>
      </w:r>
    </w:p>
    <w:tbl>
      <w:tblPr>
        <w:tblStyle w:val="TableGrid"/>
        <w:tblW w:w="5000" w:type="pct"/>
        <w:tblLook w:val="04A0" w:firstRow="1" w:lastRow="0" w:firstColumn="1" w:lastColumn="0" w:noHBand="0" w:noVBand="1"/>
        <w:tblCaption w:val="Table 13: Conditions recorded among regularly attending MedicineInsight patients started on a preservative free ocular lubricant (with or without prior preservative containing ocular lubricant) in 2015–16 and 2018–19"/>
      </w:tblPr>
      <w:tblGrid>
        <w:gridCol w:w="1790"/>
        <w:gridCol w:w="1790"/>
        <w:gridCol w:w="1789"/>
        <w:gridCol w:w="1789"/>
        <w:gridCol w:w="1789"/>
      </w:tblGrid>
      <w:tr w:rsidR="000E16C2" w:rsidRPr="001D0858" w14:paraId="44F59B84" w14:textId="77777777" w:rsidTr="002A7004">
        <w:trPr>
          <w:trHeight w:val="20"/>
          <w:tblHeader/>
        </w:trPr>
        <w:tc>
          <w:tcPr>
            <w:tcW w:w="1000" w:type="pct"/>
            <w:shd w:val="clear" w:color="auto" w:fill="BFBFBF" w:themeFill="background1" w:themeFillShade="BF"/>
          </w:tcPr>
          <w:p w14:paraId="74636752" w14:textId="77777777" w:rsidR="000E16C2" w:rsidRDefault="000E16C2" w:rsidP="00FE7F8C">
            <w:pPr>
              <w:pStyle w:val="Tableheading"/>
              <w:rPr>
                <w:sz w:val="20"/>
                <w:szCs w:val="20"/>
              </w:rPr>
            </w:pPr>
          </w:p>
        </w:tc>
        <w:tc>
          <w:tcPr>
            <w:tcW w:w="2000" w:type="pct"/>
            <w:gridSpan w:val="2"/>
            <w:shd w:val="clear" w:color="auto" w:fill="BFBFBF" w:themeFill="background1" w:themeFillShade="BF"/>
          </w:tcPr>
          <w:p w14:paraId="247F99F2" w14:textId="7C2DF1FC" w:rsidR="000E16C2" w:rsidRDefault="00E503A6" w:rsidP="00FE7F8C">
            <w:pPr>
              <w:pStyle w:val="Tableheading"/>
              <w:rPr>
                <w:sz w:val="20"/>
                <w:szCs w:val="20"/>
              </w:rPr>
            </w:pPr>
            <w:r>
              <w:rPr>
                <w:sz w:val="20"/>
                <w:szCs w:val="20"/>
              </w:rPr>
              <w:t>2015</w:t>
            </w:r>
            <w:r w:rsidR="0070180D">
              <w:rPr>
                <w:sz w:val="20"/>
                <w:szCs w:val="20"/>
              </w:rPr>
              <w:t>–</w:t>
            </w:r>
            <w:r>
              <w:rPr>
                <w:sz w:val="20"/>
                <w:szCs w:val="20"/>
              </w:rPr>
              <w:t>16</w:t>
            </w:r>
            <w:r w:rsidR="1EEFFDDE" w:rsidRPr="1157C17F">
              <w:rPr>
                <w:sz w:val="20"/>
                <w:szCs w:val="20"/>
              </w:rPr>
              <w:t xml:space="preserve"> (</w:t>
            </w:r>
            <w:r w:rsidR="792317F4" w:rsidRPr="1157C17F">
              <w:rPr>
                <w:sz w:val="20"/>
                <w:szCs w:val="20"/>
              </w:rPr>
              <w:t>N</w:t>
            </w:r>
            <w:r w:rsidR="00217ED0">
              <w:rPr>
                <w:sz w:val="20"/>
                <w:szCs w:val="20"/>
              </w:rPr>
              <w:t xml:space="preserve"> = 33</w:t>
            </w:r>
            <w:r w:rsidR="00C36DA6">
              <w:rPr>
                <w:sz w:val="20"/>
                <w:szCs w:val="20"/>
              </w:rPr>
              <w:t>40</w:t>
            </w:r>
            <w:r w:rsidR="00217ED0">
              <w:rPr>
                <w:sz w:val="20"/>
                <w:szCs w:val="20"/>
              </w:rPr>
              <w:t>)</w:t>
            </w:r>
          </w:p>
        </w:tc>
        <w:tc>
          <w:tcPr>
            <w:tcW w:w="2000" w:type="pct"/>
            <w:gridSpan w:val="2"/>
            <w:shd w:val="clear" w:color="auto" w:fill="BFBFBF" w:themeFill="background1" w:themeFillShade="BF"/>
          </w:tcPr>
          <w:p w14:paraId="4E4194C8" w14:textId="09A95699" w:rsidR="000E16C2" w:rsidRDefault="00E503A6" w:rsidP="00FE7F8C">
            <w:pPr>
              <w:pStyle w:val="Tableheading"/>
              <w:rPr>
                <w:sz w:val="20"/>
                <w:szCs w:val="20"/>
              </w:rPr>
            </w:pPr>
            <w:r>
              <w:rPr>
                <w:sz w:val="20"/>
                <w:szCs w:val="20"/>
              </w:rPr>
              <w:t>2018</w:t>
            </w:r>
            <w:r w:rsidR="0070180D">
              <w:rPr>
                <w:sz w:val="20"/>
                <w:szCs w:val="20"/>
              </w:rPr>
              <w:t>–</w:t>
            </w:r>
            <w:r>
              <w:rPr>
                <w:sz w:val="20"/>
                <w:szCs w:val="20"/>
              </w:rPr>
              <w:t>19</w:t>
            </w:r>
            <w:r w:rsidR="7E803AD8" w:rsidRPr="1157C17F">
              <w:rPr>
                <w:sz w:val="20"/>
                <w:szCs w:val="20"/>
              </w:rPr>
              <w:t xml:space="preserve"> (</w:t>
            </w:r>
            <w:r w:rsidR="7ADA347D" w:rsidRPr="1157C17F">
              <w:rPr>
                <w:sz w:val="20"/>
                <w:szCs w:val="20"/>
              </w:rPr>
              <w:t>N</w:t>
            </w:r>
            <w:r w:rsidR="00000EEC">
              <w:rPr>
                <w:sz w:val="20"/>
                <w:szCs w:val="20"/>
              </w:rPr>
              <w:t xml:space="preserve"> =</w:t>
            </w:r>
            <w:r w:rsidR="00AC01C6">
              <w:rPr>
                <w:sz w:val="20"/>
                <w:szCs w:val="20"/>
              </w:rPr>
              <w:t xml:space="preserve"> 5460)</w:t>
            </w:r>
          </w:p>
        </w:tc>
      </w:tr>
      <w:tr w:rsidR="000E16C2" w:rsidRPr="001D0858" w14:paraId="0EF4202A" w14:textId="77777777" w:rsidTr="005035D2">
        <w:trPr>
          <w:trHeight w:val="20"/>
          <w:tblHeader/>
        </w:trPr>
        <w:tc>
          <w:tcPr>
            <w:tcW w:w="1000" w:type="pct"/>
            <w:shd w:val="clear" w:color="auto" w:fill="BFBFBF" w:themeFill="background1" w:themeFillShade="BF"/>
          </w:tcPr>
          <w:p w14:paraId="1D5BEF25" w14:textId="77777777" w:rsidR="000E16C2" w:rsidRDefault="000E16C2" w:rsidP="00FE7F8C">
            <w:pPr>
              <w:pStyle w:val="Tableheading"/>
              <w:rPr>
                <w:sz w:val="20"/>
                <w:szCs w:val="20"/>
              </w:rPr>
            </w:pPr>
            <w:r>
              <w:rPr>
                <w:sz w:val="20"/>
                <w:szCs w:val="20"/>
              </w:rPr>
              <w:t>Characteristic</w:t>
            </w:r>
          </w:p>
        </w:tc>
        <w:tc>
          <w:tcPr>
            <w:tcW w:w="1000" w:type="pct"/>
            <w:shd w:val="clear" w:color="auto" w:fill="BFBFBF" w:themeFill="background1" w:themeFillShade="BF"/>
          </w:tcPr>
          <w:p w14:paraId="6AF23043" w14:textId="77777777" w:rsidR="000E16C2" w:rsidRDefault="000E16C2" w:rsidP="00FE7F8C">
            <w:pPr>
              <w:pStyle w:val="Tableheading"/>
            </w:pPr>
            <w:r>
              <w:rPr>
                <w:sz w:val="20"/>
                <w:szCs w:val="20"/>
              </w:rPr>
              <w:t>Prior PC use</w:t>
            </w:r>
          </w:p>
          <w:p w14:paraId="683261AA" w14:textId="5B0CA1BF" w:rsidR="000E16C2" w:rsidRPr="001D0858" w:rsidRDefault="2A33B5DB" w:rsidP="00FE7F8C">
            <w:pPr>
              <w:pStyle w:val="Tableheading"/>
              <w:rPr>
                <w:sz w:val="20"/>
                <w:szCs w:val="20"/>
              </w:rPr>
            </w:pPr>
            <w:r w:rsidRPr="1157C17F">
              <w:rPr>
                <w:sz w:val="20"/>
                <w:szCs w:val="20"/>
              </w:rPr>
              <w:t>N</w:t>
            </w:r>
            <w:r w:rsidR="27552CFA" w:rsidRPr="1157C17F">
              <w:rPr>
                <w:sz w:val="20"/>
                <w:szCs w:val="20"/>
              </w:rPr>
              <w:t>o.</w:t>
            </w:r>
            <w:r w:rsidR="000E16C2" w:rsidRPr="00A1210F">
              <w:rPr>
                <w:sz w:val="20"/>
                <w:szCs w:val="20"/>
              </w:rPr>
              <w:t xml:space="preserve"> (%</w:t>
            </w:r>
            <w:r w:rsidR="000E16C2">
              <w:rPr>
                <w:sz w:val="20"/>
                <w:szCs w:val="20"/>
              </w:rPr>
              <w:t>; 95% CI</w:t>
            </w:r>
            <w:r w:rsidR="000E16C2" w:rsidRPr="00A1210F">
              <w:rPr>
                <w:sz w:val="20"/>
                <w:szCs w:val="20"/>
              </w:rPr>
              <w:t>)</w:t>
            </w:r>
          </w:p>
        </w:tc>
        <w:tc>
          <w:tcPr>
            <w:tcW w:w="1000" w:type="pct"/>
            <w:shd w:val="clear" w:color="auto" w:fill="BFBFBF" w:themeFill="background1" w:themeFillShade="BF"/>
          </w:tcPr>
          <w:p w14:paraId="6FD9A32D" w14:textId="77777777" w:rsidR="000E16C2" w:rsidRDefault="000E16C2" w:rsidP="00FE7F8C">
            <w:pPr>
              <w:pStyle w:val="Tableheading"/>
            </w:pPr>
            <w:r>
              <w:rPr>
                <w:sz w:val="20"/>
                <w:szCs w:val="20"/>
              </w:rPr>
              <w:t>No prior PC use</w:t>
            </w:r>
          </w:p>
          <w:p w14:paraId="0B55EF2F" w14:textId="001A1AF4" w:rsidR="000E16C2" w:rsidRPr="001D0858" w:rsidRDefault="2A33B5DB" w:rsidP="00FE7F8C">
            <w:pPr>
              <w:pStyle w:val="Tableheading"/>
              <w:rPr>
                <w:sz w:val="20"/>
                <w:szCs w:val="20"/>
              </w:rPr>
            </w:pPr>
            <w:r w:rsidRPr="1157C17F">
              <w:rPr>
                <w:sz w:val="20"/>
                <w:szCs w:val="20"/>
              </w:rPr>
              <w:t>N</w:t>
            </w:r>
            <w:r w:rsidR="6514DF9B" w:rsidRPr="1157C17F">
              <w:rPr>
                <w:sz w:val="20"/>
                <w:szCs w:val="20"/>
              </w:rPr>
              <w:t>o.</w:t>
            </w:r>
            <w:r w:rsidR="000E16C2" w:rsidRPr="00A1210F">
              <w:rPr>
                <w:sz w:val="20"/>
                <w:szCs w:val="20"/>
              </w:rPr>
              <w:t xml:space="preserve"> (%</w:t>
            </w:r>
            <w:r w:rsidR="000E16C2">
              <w:rPr>
                <w:sz w:val="20"/>
                <w:szCs w:val="20"/>
              </w:rPr>
              <w:t>; 95% CI</w:t>
            </w:r>
            <w:r w:rsidR="000E16C2" w:rsidRPr="00A1210F">
              <w:rPr>
                <w:sz w:val="20"/>
                <w:szCs w:val="20"/>
              </w:rPr>
              <w:t>)</w:t>
            </w:r>
          </w:p>
        </w:tc>
        <w:tc>
          <w:tcPr>
            <w:tcW w:w="1000" w:type="pct"/>
            <w:shd w:val="clear" w:color="auto" w:fill="BFBFBF" w:themeFill="background1" w:themeFillShade="BF"/>
          </w:tcPr>
          <w:p w14:paraId="7AC59F09" w14:textId="77777777" w:rsidR="000E16C2" w:rsidRDefault="000E16C2" w:rsidP="00FE7F8C">
            <w:pPr>
              <w:pStyle w:val="Tableheading"/>
            </w:pPr>
            <w:r>
              <w:rPr>
                <w:sz w:val="20"/>
                <w:szCs w:val="20"/>
              </w:rPr>
              <w:t>Prior PC use</w:t>
            </w:r>
          </w:p>
          <w:p w14:paraId="0A73089F" w14:textId="46B1204B" w:rsidR="000E16C2" w:rsidRPr="001D0858" w:rsidRDefault="2A33B5DB" w:rsidP="00FE7F8C">
            <w:pPr>
              <w:pStyle w:val="Tableheading"/>
              <w:rPr>
                <w:sz w:val="20"/>
                <w:szCs w:val="20"/>
              </w:rPr>
            </w:pPr>
            <w:r w:rsidRPr="1157C17F">
              <w:rPr>
                <w:sz w:val="20"/>
                <w:szCs w:val="20"/>
              </w:rPr>
              <w:t>N</w:t>
            </w:r>
            <w:r w:rsidR="510CE5BE" w:rsidRPr="1157C17F">
              <w:rPr>
                <w:sz w:val="20"/>
                <w:szCs w:val="20"/>
              </w:rPr>
              <w:t>o.</w:t>
            </w:r>
            <w:r w:rsidR="000E16C2" w:rsidRPr="00A1210F">
              <w:rPr>
                <w:sz w:val="20"/>
                <w:szCs w:val="20"/>
              </w:rPr>
              <w:t xml:space="preserve"> (%</w:t>
            </w:r>
            <w:r w:rsidR="000E16C2">
              <w:rPr>
                <w:sz w:val="20"/>
                <w:szCs w:val="20"/>
              </w:rPr>
              <w:t>; 95% CI</w:t>
            </w:r>
            <w:r w:rsidR="000E16C2" w:rsidRPr="00A1210F">
              <w:rPr>
                <w:sz w:val="20"/>
                <w:szCs w:val="20"/>
              </w:rPr>
              <w:t>)</w:t>
            </w:r>
          </w:p>
        </w:tc>
        <w:tc>
          <w:tcPr>
            <w:tcW w:w="1000" w:type="pct"/>
            <w:shd w:val="clear" w:color="auto" w:fill="BFBFBF" w:themeFill="background1" w:themeFillShade="BF"/>
          </w:tcPr>
          <w:p w14:paraId="7A1E620C" w14:textId="77777777" w:rsidR="000E16C2" w:rsidRDefault="000E16C2" w:rsidP="00FE7F8C">
            <w:pPr>
              <w:pStyle w:val="Tableheading"/>
            </w:pPr>
            <w:r>
              <w:rPr>
                <w:sz w:val="20"/>
                <w:szCs w:val="20"/>
              </w:rPr>
              <w:t>No prior PC use</w:t>
            </w:r>
          </w:p>
          <w:p w14:paraId="7AA45F97" w14:textId="0C5C667C" w:rsidR="000E16C2" w:rsidRDefault="2A33B5DB" w:rsidP="00FE7F8C">
            <w:pPr>
              <w:pStyle w:val="Tableheading"/>
              <w:rPr>
                <w:sz w:val="20"/>
                <w:szCs w:val="20"/>
              </w:rPr>
            </w:pPr>
            <w:r w:rsidRPr="1157C17F">
              <w:rPr>
                <w:sz w:val="20"/>
                <w:szCs w:val="20"/>
              </w:rPr>
              <w:t>N</w:t>
            </w:r>
            <w:r w:rsidR="405EBEB7" w:rsidRPr="1157C17F">
              <w:rPr>
                <w:sz w:val="20"/>
                <w:szCs w:val="20"/>
              </w:rPr>
              <w:t>o.</w:t>
            </w:r>
            <w:r w:rsidR="000E16C2" w:rsidRPr="00A1210F">
              <w:rPr>
                <w:sz w:val="20"/>
                <w:szCs w:val="20"/>
              </w:rPr>
              <w:t xml:space="preserve"> (%</w:t>
            </w:r>
            <w:r w:rsidR="000E16C2">
              <w:rPr>
                <w:sz w:val="20"/>
                <w:szCs w:val="20"/>
              </w:rPr>
              <w:t>; 95% CI</w:t>
            </w:r>
            <w:r w:rsidR="000E16C2" w:rsidRPr="00A1210F">
              <w:rPr>
                <w:sz w:val="20"/>
                <w:szCs w:val="20"/>
              </w:rPr>
              <w:t>)</w:t>
            </w:r>
          </w:p>
        </w:tc>
      </w:tr>
      <w:tr w:rsidR="000E16C2" w:rsidRPr="001D0858" w14:paraId="76F0F895" w14:textId="77777777" w:rsidTr="005035D2">
        <w:trPr>
          <w:trHeight w:val="20"/>
        </w:trPr>
        <w:tc>
          <w:tcPr>
            <w:tcW w:w="1000" w:type="pct"/>
          </w:tcPr>
          <w:p w14:paraId="4682ABEC" w14:textId="7C805B3E" w:rsidR="000E16C2" w:rsidRPr="004C7B69" w:rsidRDefault="000E16C2" w:rsidP="00FE7F8C">
            <w:pPr>
              <w:pStyle w:val="Tableheading"/>
              <w:rPr>
                <w:rFonts w:cstheme="minorHAnsi"/>
                <w:sz w:val="20"/>
                <w:szCs w:val="20"/>
              </w:rPr>
            </w:pPr>
            <w:r w:rsidRPr="000E7ED9">
              <w:rPr>
                <w:rFonts w:cstheme="minorHAnsi"/>
                <w:sz w:val="20"/>
                <w:szCs w:val="20"/>
              </w:rPr>
              <w:t>Dry eye</w:t>
            </w:r>
          </w:p>
        </w:tc>
        <w:tc>
          <w:tcPr>
            <w:tcW w:w="1000" w:type="pct"/>
          </w:tcPr>
          <w:p w14:paraId="1E0A4D36" w14:textId="31DF3A01" w:rsidR="000E16C2" w:rsidRPr="00942A76" w:rsidRDefault="0086297C" w:rsidP="00FE7F8C">
            <w:pPr>
              <w:pStyle w:val="Tableheading"/>
              <w:rPr>
                <w:rFonts w:cstheme="minorHAnsi"/>
                <w:b w:val="0"/>
                <w:sz w:val="20"/>
                <w:szCs w:val="20"/>
              </w:rPr>
            </w:pPr>
            <w:r>
              <w:rPr>
                <w:rFonts w:cstheme="minorHAnsi"/>
                <w:b w:val="0"/>
                <w:sz w:val="20"/>
                <w:szCs w:val="20"/>
              </w:rPr>
              <w:t xml:space="preserve">630 </w:t>
            </w:r>
            <w:r>
              <w:rPr>
                <w:rFonts w:cstheme="minorHAnsi"/>
                <w:b w:val="0"/>
                <w:sz w:val="20"/>
                <w:szCs w:val="20"/>
              </w:rPr>
              <w:br/>
              <w:t>(65.1; 60.0</w:t>
            </w:r>
            <w:r w:rsidR="006E6600">
              <w:rPr>
                <w:rFonts w:cstheme="minorHAnsi"/>
                <w:b w:val="0"/>
                <w:sz w:val="20"/>
                <w:szCs w:val="20"/>
              </w:rPr>
              <w:t>, 70.1)</w:t>
            </w:r>
          </w:p>
        </w:tc>
        <w:tc>
          <w:tcPr>
            <w:tcW w:w="1000" w:type="pct"/>
          </w:tcPr>
          <w:p w14:paraId="0C40C73E" w14:textId="30CA274F" w:rsidR="000E16C2" w:rsidRPr="00942A76" w:rsidRDefault="006E6600" w:rsidP="00FE7F8C">
            <w:pPr>
              <w:pStyle w:val="Tableheading"/>
              <w:rPr>
                <w:rFonts w:cstheme="minorHAnsi"/>
                <w:b w:val="0"/>
                <w:sz w:val="20"/>
                <w:szCs w:val="20"/>
              </w:rPr>
            </w:pPr>
            <w:r>
              <w:rPr>
                <w:rFonts w:cstheme="minorHAnsi"/>
                <w:b w:val="0"/>
                <w:sz w:val="20"/>
                <w:szCs w:val="20"/>
              </w:rPr>
              <w:t>1,203</w:t>
            </w:r>
            <w:r>
              <w:rPr>
                <w:rFonts w:cstheme="minorHAnsi"/>
                <w:b w:val="0"/>
                <w:sz w:val="20"/>
                <w:szCs w:val="20"/>
              </w:rPr>
              <w:br/>
            </w:r>
            <w:r w:rsidR="00FA3DB6">
              <w:rPr>
                <w:rFonts w:cstheme="minorHAnsi"/>
                <w:b w:val="0"/>
                <w:sz w:val="20"/>
                <w:szCs w:val="20"/>
              </w:rPr>
              <w:t>(</w:t>
            </w:r>
            <w:r>
              <w:rPr>
                <w:rFonts w:cstheme="minorHAnsi"/>
                <w:b w:val="0"/>
                <w:sz w:val="20"/>
                <w:szCs w:val="20"/>
              </w:rPr>
              <w:t>50.7</w:t>
            </w:r>
            <w:r w:rsidR="00FA3DB6">
              <w:rPr>
                <w:rFonts w:cstheme="minorHAnsi"/>
                <w:b w:val="0"/>
                <w:sz w:val="20"/>
                <w:szCs w:val="20"/>
              </w:rPr>
              <w:t xml:space="preserve">; </w:t>
            </w:r>
            <w:r>
              <w:rPr>
                <w:rFonts w:cstheme="minorHAnsi"/>
                <w:b w:val="0"/>
                <w:sz w:val="20"/>
                <w:szCs w:val="20"/>
              </w:rPr>
              <w:t>46.0</w:t>
            </w:r>
            <w:r w:rsidR="00FA3DB6">
              <w:rPr>
                <w:rFonts w:cstheme="minorHAnsi"/>
                <w:b w:val="0"/>
                <w:sz w:val="20"/>
                <w:szCs w:val="20"/>
              </w:rPr>
              <w:t>, 55.4)</w:t>
            </w:r>
          </w:p>
        </w:tc>
        <w:tc>
          <w:tcPr>
            <w:tcW w:w="1000" w:type="pct"/>
          </w:tcPr>
          <w:p w14:paraId="2C2858F6" w14:textId="7729DCA4" w:rsidR="000E16C2" w:rsidRPr="00942A76" w:rsidRDefault="00383993" w:rsidP="00FE7F8C">
            <w:pPr>
              <w:pStyle w:val="Tableheading"/>
              <w:rPr>
                <w:rFonts w:cstheme="minorHAnsi"/>
                <w:b w:val="0"/>
                <w:sz w:val="20"/>
                <w:szCs w:val="20"/>
              </w:rPr>
            </w:pPr>
            <w:r>
              <w:rPr>
                <w:rFonts w:cstheme="minorHAnsi"/>
                <w:b w:val="0"/>
                <w:sz w:val="20"/>
                <w:szCs w:val="20"/>
              </w:rPr>
              <w:t>887</w:t>
            </w:r>
            <w:r w:rsidR="003917A8">
              <w:rPr>
                <w:rFonts w:cstheme="minorHAnsi"/>
                <w:b w:val="0"/>
                <w:sz w:val="20"/>
                <w:szCs w:val="20"/>
              </w:rPr>
              <w:br/>
              <w:t>(64.8; 60.6, 69.0)</w:t>
            </w:r>
          </w:p>
        </w:tc>
        <w:tc>
          <w:tcPr>
            <w:tcW w:w="1000" w:type="pct"/>
          </w:tcPr>
          <w:p w14:paraId="22E99B21" w14:textId="11FC8A25" w:rsidR="000E16C2" w:rsidRDefault="00383993" w:rsidP="00FE7F8C">
            <w:pPr>
              <w:pStyle w:val="Tableheading"/>
              <w:rPr>
                <w:rFonts w:cstheme="minorHAnsi"/>
                <w:b w:val="0"/>
                <w:sz w:val="20"/>
                <w:szCs w:val="20"/>
              </w:rPr>
            </w:pPr>
            <w:r>
              <w:rPr>
                <w:rFonts w:cstheme="minorHAnsi"/>
                <w:b w:val="0"/>
                <w:sz w:val="20"/>
                <w:szCs w:val="20"/>
              </w:rPr>
              <w:t>1,847</w:t>
            </w:r>
            <w:r w:rsidR="0040109B">
              <w:rPr>
                <w:rFonts w:cstheme="minorHAnsi"/>
                <w:b w:val="0"/>
                <w:sz w:val="20"/>
                <w:szCs w:val="20"/>
              </w:rPr>
              <w:br/>
              <w:t>(</w:t>
            </w:r>
            <w:r w:rsidR="003917A8">
              <w:rPr>
                <w:rFonts w:cstheme="minorHAnsi"/>
                <w:b w:val="0"/>
                <w:sz w:val="20"/>
                <w:szCs w:val="20"/>
              </w:rPr>
              <w:t>45.1; 41.5, 48.8)</w:t>
            </w:r>
          </w:p>
        </w:tc>
      </w:tr>
      <w:tr w:rsidR="000E16C2" w:rsidRPr="001D0858" w14:paraId="5DE4B7E1" w14:textId="77777777" w:rsidTr="005035D2">
        <w:trPr>
          <w:trHeight w:val="20"/>
        </w:trPr>
        <w:tc>
          <w:tcPr>
            <w:tcW w:w="1000" w:type="pct"/>
          </w:tcPr>
          <w:p w14:paraId="157D63CB" w14:textId="77777777" w:rsidR="000E16C2" w:rsidRPr="004C7B69" w:rsidRDefault="000E16C2" w:rsidP="00FE7F8C">
            <w:pPr>
              <w:pStyle w:val="Tableheading"/>
              <w:rPr>
                <w:rFonts w:cstheme="minorHAnsi"/>
                <w:sz w:val="20"/>
                <w:szCs w:val="20"/>
              </w:rPr>
            </w:pPr>
            <w:r w:rsidRPr="000E7ED9">
              <w:rPr>
                <w:rFonts w:cstheme="minorHAnsi"/>
                <w:sz w:val="20"/>
                <w:szCs w:val="20"/>
              </w:rPr>
              <w:t>Autoimmune disease (Sjogren’s disease, rheumatoid arthritis, lupus)</w:t>
            </w:r>
          </w:p>
        </w:tc>
        <w:tc>
          <w:tcPr>
            <w:tcW w:w="1000" w:type="pct"/>
          </w:tcPr>
          <w:p w14:paraId="066A195F" w14:textId="136D505C" w:rsidR="000E16C2" w:rsidRPr="00942A76" w:rsidRDefault="00141D1F" w:rsidP="00FE7F8C">
            <w:pPr>
              <w:pStyle w:val="Tableheading"/>
              <w:rPr>
                <w:rFonts w:cstheme="minorHAnsi"/>
                <w:b w:val="0"/>
                <w:sz w:val="20"/>
                <w:szCs w:val="20"/>
              </w:rPr>
            </w:pPr>
            <w:r>
              <w:rPr>
                <w:rFonts w:cstheme="minorHAnsi"/>
                <w:b w:val="0"/>
                <w:sz w:val="20"/>
                <w:szCs w:val="20"/>
              </w:rPr>
              <w:t>77</w:t>
            </w:r>
            <w:r>
              <w:rPr>
                <w:rFonts w:cstheme="minorHAnsi"/>
                <w:b w:val="0"/>
                <w:sz w:val="20"/>
                <w:szCs w:val="20"/>
              </w:rPr>
              <w:br/>
              <w:t>(</w:t>
            </w:r>
            <w:r w:rsidR="003A5B1A">
              <w:rPr>
                <w:rFonts w:cstheme="minorHAnsi"/>
                <w:b w:val="0"/>
                <w:sz w:val="20"/>
                <w:szCs w:val="20"/>
              </w:rPr>
              <w:t>8.0; 6.0, 9.9)</w:t>
            </w:r>
          </w:p>
        </w:tc>
        <w:tc>
          <w:tcPr>
            <w:tcW w:w="1000" w:type="pct"/>
          </w:tcPr>
          <w:p w14:paraId="2F5C14F3" w14:textId="0210A28C" w:rsidR="000E16C2" w:rsidRPr="00942A76" w:rsidRDefault="003A5B1A" w:rsidP="00FE7F8C">
            <w:pPr>
              <w:pStyle w:val="Tableheading"/>
              <w:rPr>
                <w:rFonts w:cstheme="minorHAnsi"/>
                <w:b w:val="0"/>
                <w:sz w:val="20"/>
                <w:szCs w:val="20"/>
              </w:rPr>
            </w:pPr>
            <w:r>
              <w:rPr>
                <w:rFonts w:cstheme="minorHAnsi"/>
                <w:b w:val="0"/>
                <w:sz w:val="20"/>
                <w:szCs w:val="20"/>
              </w:rPr>
              <w:t>151</w:t>
            </w:r>
            <w:r>
              <w:rPr>
                <w:rFonts w:cstheme="minorHAnsi"/>
                <w:b w:val="0"/>
                <w:sz w:val="20"/>
                <w:szCs w:val="20"/>
              </w:rPr>
              <w:br/>
              <w:t>(6.4; 5.3, 7.4)</w:t>
            </w:r>
          </w:p>
        </w:tc>
        <w:tc>
          <w:tcPr>
            <w:tcW w:w="1000" w:type="pct"/>
          </w:tcPr>
          <w:p w14:paraId="7A9C7408" w14:textId="2650BA0A" w:rsidR="000E16C2" w:rsidRPr="00942A76" w:rsidRDefault="00F1580E" w:rsidP="00FE7F8C">
            <w:pPr>
              <w:pStyle w:val="Tableheading"/>
              <w:rPr>
                <w:rFonts w:cstheme="minorHAnsi"/>
                <w:b w:val="0"/>
                <w:sz w:val="20"/>
                <w:szCs w:val="20"/>
              </w:rPr>
            </w:pPr>
            <w:r>
              <w:rPr>
                <w:rFonts w:cstheme="minorHAnsi"/>
                <w:b w:val="0"/>
                <w:sz w:val="20"/>
                <w:szCs w:val="20"/>
              </w:rPr>
              <w:t>106</w:t>
            </w:r>
            <w:r>
              <w:rPr>
                <w:rFonts w:cstheme="minorHAnsi"/>
                <w:b w:val="0"/>
                <w:sz w:val="20"/>
                <w:szCs w:val="20"/>
              </w:rPr>
              <w:br/>
              <w:t>(7.7; 6.3, 9.2)</w:t>
            </w:r>
          </w:p>
        </w:tc>
        <w:tc>
          <w:tcPr>
            <w:tcW w:w="1000" w:type="pct"/>
          </w:tcPr>
          <w:p w14:paraId="5F1C5B3A" w14:textId="09C13C6D" w:rsidR="000E16C2" w:rsidRDefault="00F1580E" w:rsidP="00FE7F8C">
            <w:pPr>
              <w:pStyle w:val="Tableheading"/>
              <w:rPr>
                <w:rFonts w:cstheme="minorHAnsi"/>
                <w:b w:val="0"/>
                <w:sz w:val="20"/>
                <w:szCs w:val="20"/>
              </w:rPr>
            </w:pPr>
            <w:r>
              <w:rPr>
                <w:rFonts w:cstheme="minorHAnsi"/>
                <w:b w:val="0"/>
                <w:sz w:val="20"/>
                <w:szCs w:val="20"/>
              </w:rPr>
              <w:t>211</w:t>
            </w:r>
            <w:r>
              <w:rPr>
                <w:rFonts w:cstheme="minorHAnsi"/>
                <w:b w:val="0"/>
                <w:sz w:val="20"/>
                <w:szCs w:val="20"/>
              </w:rPr>
              <w:br/>
              <w:t>(5.2; 4.5, 5.9)</w:t>
            </w:r>
          </w:p>
        </w:tc>
      </w:tr>
      <w:tr w:rsidR="000E16C2" w:rsidRPr="001D0858" w14:paraId="06AC9DC9" w14:textId="77777777" w:rsidTr="005035D2">
        <w:trPr>
          <w:trHeight w:val="20"/>
        </w:trPr>
        <w:tc>
          <w:tcPr>
            <w:tcW w:w="1000" w:type="pct"/>
          </w:tcPr>
          <w:p w14:paraId="2A6F1D96" w14:textId="77777777" w:rsidR="000E16C2" w:rsidRPr="004C7B69" w:rsidRDefault="000E16C2" w:rsidP="00FE7F8C">
            <w:pPr>
              <w:pStyle w:val="Tableheading"/>
              <w:rPr>
                <w:rFonts w:cstheme="minorHAnsi"/>
                <w:sz w:val="20"/>
                <w:szCs w:val="20"/>
              </w:rPr>
            </w:pPr>
            <w:r w:rsidRPr="000E7ED9">
              <w:rPr>
                <w:rFonts w:cstheme="minorHAnsi"/>
                <w:sz w:val="20"/>
                <w:szCs w:val="20"/>
              </w:rPr>
              <w:t>Blepharitis or Meibomian gland dysfunction</w:t>
            </w:r>
          </w:p>
        </w:tc>
        <w:tc>
          <w:tcPr>
            <w:tcW w:w="1000" w:type="pct"/>
          </w:tcPr>
          <w:p w14:paraId="03CEDE16" w14:textId="6BD0B29E" w:rsidR="00A872F9" w:rsidRPr="00942A76" w:rsidRDefault="004438CF" w:rsidP="00A872F9">
            <w:pPr>
              <w:pStyle w:val="Tableheading"/>
              <w:rPr>
                <w:rFonts w:cstheme="minorHAnsi"/>
                <w:b w:val="0"/>
                <w:sz w:val="20"/>
                <w:szCs w:val="20"/>
              </w:rPr>
            </w:pPr>
            <w:r>
              <w:rPr>
                <w:rFonts w:cstheme="minorHAnsi"/>
                <w:b w:val="0"/>
                <w:sz w:val="20"/>
                <w:szCs w:val="20"/>
              </w:rPr>
              <w:t>112</w:t>
            </w:r>
            <w:r>
              <w:rPr>
                <w:rFonts w:cstheme="minorHAnsi"/>
                <w:b w:val="0"/>
                <w:sz w:val="20"/>
                <w:szCs w:val="20"/>
              </w:rPr>
              <w:br/>
              <w:t>(11.6; 9.1, 14.0)</w:t>
            </w:r>
          </w:p>
        </w:tc>
        <w:tc>
          <w:tcPr>
            <w:tcW w:w="1000" w:type="pct"/>
          </w:tcPr>
          <w:p w14:paraId="322A9642" w14:textId="71A88F37" w:rsidR="000E16C2" w:rsidRPr="00942A76" w:rsidRDefault="00FF4540" w:rsidP="00FE7F8C">
            <w:pPr>
              <w:pStyle w:val="Tableheading"/>
              <w:rPr>
                <w:rFonts w:cstheme="minorHAnsi"/>
                <w:b w:val="0"/>
                <w:sz w:val="20"/>
                <w:szCs w:val="20"/>
              </w:rPr>
            </w:pPr>
            <w:r>
              <w:rPr>
                <w:rFonts w:cstheme="minorHAnsi"/>
                <w:b w:val="0"/>
                <w:sz w:val="20"/>
                <w:szCs w:val="20"/>
              </w:rPr>
              <w:t>185</w:t>
            </w:r>
            <w:r>
              <w:rPr>
                <w:rFonts w:cstheme="minorHAnsi"/>
                <w:b w:val="0"/>
                <w:sz w:val="20"/>
                <w:szCs w:val="20"/>
              </w:rPr>
              <w:br/>
              <w:t>(7.8; 6.5, 9.1)</w:t>
            </w:r>
          </w:p>
        </w:tc>
        <w:tc>
          <w:tcPr>
            <w:tcW w:w="1000" w:type="pct"/>
          </w:tcPr>
          <w:p w14:paraId="26D33885" w14:textId="5064F4F8" w:rsidR="000E16C2" w:rsidRPr="00942A76" w:rsidRDefault="00377641" w:rsidP="00FE7F8C">
            <w:pPr>
              <w:pStyle w:val="Tableheading"/>
              <w:rPr>
                <w:rFonts w:cstheme="minorHAnsi"/>
                <w:b w:val="0"/>
                <w:sz w:val="20"/>
                <w:szCs w:val="20"/>
              </w:rPr>
            </w:pPr>
            <w:r>
              <w:rPr>
                <w:rFonts w:cstheme="minorHAnsi"/>
                <w:b w:val="0"/>
                <w:sz w:val="20"/>
                <w:szCs w:val="20"/>
              </w:rPr>
              <w:t>128</w:t>
            </w:r>
            <w:r>
              <w:rPr>
                <w:rFonts w:cstheme="minorHAnsi"/>
                <w:b w:val="0"/>
                <w:sz w:val="20"/>
                <w:szCs w:val="20"/>
              </w:rPr>
              <w:br/>
            </w:r>
            <w:r w:rsidR="00330733">
              <w:rPr>
                <w:rFonts w:cstheme="minorHAnsi"/>
                <w:b w:val="0"/>
                <w:sz w:val="20"/>
                <w:szCs w:val="20"/>
              </w:rPr>
              <w:t>(</w:t>
            </w:r>
            <w:r>
              <w:rPr>
                <w:rFonts w:cstheme="minorHAnsi"/>
                <w:b w:val="0"/>
                <w:sz w:val="20"/>
                <w:szCs w:val="20"/>
              </w:rPr>
              <w:t>9.4; 7.6, 11.1)</w:t>
            </w:r>
          </w:p>
        </w:tc>
        <w:tc>
          <w:tcPr>
            <w:tcW w:w="1000" w:type="pct"/>
          </w:tcPr>
          <w:p w14:paraId="102C184B" w14:textId="517DF874" w:rsidR="000E16C2" w:rsidRDefault="00590BBC" w:rsidP="00FE7F8C">
            <w:pPr>
              <w:pStyle w:val="Tableheading"/>
              <w:rPr>
                <w:rFonts w:cstheme="minorHAnsi"/>
                <w:b w:val="0"/>
                <w:sz w:val="20"/>
                <w:szCs w:val="20"/>
              </w:rPr>
            </w:pPr>
            <w:r>
              <w:rPr>
                <w:rFonts w:cstheme="minorHAnsi"/>
                <w:b w:val="0"/>
                <w:sz w:val="20"/>
                <w:szCs w:val="20"/>
              </w:rPr>
              <w:t>241</w:t>
            </w:r>
            <w:r>
              <w:rPr>
                <w:rFonts w:cstheme="minorHAnsi"/>
                <w:b w:val="0"/>
                <w:sz w:val="20"/>
                <w:szCs w:val="20"/>
              </w:rPr>
              <w:br/>
              <w:t>(5.9; 5.2, 6.6)</w:t>
            </w:r>
          </w:p>
        </w:tc>
      </w:tr>
      <w:tr w:rsidR="000E16C2" w:rsidRPr="001D0858" w14:paraId="7E0D3BC2" w14:textId="77777777" w:rsidTr="005035D2">
        <w:trPr>
          <w:trHeight w:val="20"/>
        </w:trPr>
        <w:tc>
          <w:tcPr>
            <w:tcW w:w="1000" w:type="pct"/>
          </w:tcPr>
          <w:p w14:paraId="272DE5C3" w14:textId="77777777" w:rsidR="000E16C2" w:rsidRPr="004C7B69" w:rsidRDefault="000E16C2" w:rsidP="00FE7F8C">
            <w:pPr>
              <w:pStyle w:val="Tableheading"/>
              <w:rPr>
                <w:rFonts w:cstheme="minorHAnsi"/>
                <w:sz w:val="20"/>
                <w:szCs w:val="20"/>
              </w:rPr>
            </w:pPr>
            <w:r>
              <w:rPr>
                <w:rFonts w:cstheme="minorHAnsi"/>
                <w:sz w:val="20"/>
                <w:szCs w:val="20"/>
              </w:rPr>
              <w:t>Facial p</w:t>
            </w:r>
            <w:r w:rsidRPr="000E7ED9">
              <w:rPr>
                <w:rFonts w:cstheme="minorHAnsi"/>
                <w:sz w:val="20"/>
                <w:szCs w:val="20"/>
              </w:rPr>
              <w:t xml:space="preserve">alsy </w:t>
            </w:r>
            <w:r>
              <w:rPr>
                <w:rFonts w:cstheme="minorHAnsi"/>
                <w:sz w:val="20"/>
                <w:szCs w:val="20"/>
              </w:rPr>
              <w:t>(including Bell’s palsy)</w:t>
            </w:r>
          </w:p>
        </w:tc>
        <w:tc>
          <w:tcPr>
            <w:tcW w:w="1000" w:type="pct"/>
          </w:tcPr>
          <w:p w14:paraId="26D43718" w14:textId="25B947B3" w:rsidR="000E16C2" w:rsidRPr="00942A76" w:rsidRDefault="001B7A58" w:rsidP="00FE7F8C">
            <w:pPr>
              <w:pStyle w:val="Tableheading"/>
              <w:rPr>
                <w:rFonts w:cstheme="minorHAnsi"/>
                <w:b w:val="0"/>
                <w:sz w:val="20"/>
                <w:szCs w:val="20"/>
              </w:rPr>
            </w:pPr>
            <w:r>
              <w:rPr>
                <w:rFonts w:cstheme="minorHAnsi"/>
                <w:b w:val="0"/>
                <w:sz w:val="20"/>
                <w:szCs w:val="20"/>
              </w:rPr>
              <w:t>21</w:t>
            </w:r>
            <w:r>
              <w:rPr>
                <w:rFonts w:cstheme="minorHAnsi"/>
                <w:b w:val="0"/>
                <w:sz w:val="20"/>
                <w:szCs w:val="20"/>
              </w:rPr>
              <w:br/>
              <w:t>(2.2</w:t>
            </w:r>
            <w:r w:rsidR="005035D2">
              <w:rPr>
                <w:rFonts w:cstheme="minorHAnsi"/>
                <w:b w:val="0"/>
                <w:sz w:val="20"/>
                <w:szCs w:val="20"/>
              </w:rPr>
              <w:t>;</w:t>
            </w:r>
            <w:r>
              <w:rPr>
                <w:rFonts w:cstheme="minorHAnsi"/>
                <w:b w:val="0"/>
                <w:sz w:val="20"/>
                <w:szCs w:val="20"/>
              </w:rPr>
              <w:t xml:space="preserve"> 1.3, 3.1)</w:t>
            </w:r>
          </w:p>
        </w:tc>
        <w:tc>
          <w:tcPr>
            <w:tcW w:w="1000" w:type="pct"/>
          </w:tcPr>
          <w:p w14:paraId="3652519C" w14:textId="261F29FF" w:rsidR="000E16C2" w:rsidRPr="00942A76" w:rsidRDefault="001B7A58" w:rsidP="00FE7F8C">
            <w:pPr>
              <w:pStyle w:val="Tableheading"/>
              <w:rPr>
                <w:rFonts w:cstheme="minorHAnsi"/>
                <w:b w:val="0"/>
                <w:sz w:val="20"/>
                <w:szCs w:val="20"/>
              </w:rPr>
            </w:pPr>
            <w:r>
              <w:rPr>
                <w:rFonts w:cstheme="minorHAnsi"/>
                <w:b w:val="0"/>
                <w:sz w:val="20"/>
                <w:szCs w:val="20"/>
              </w:rPr>
              <w:t>52</w:t>
            </w:r>
            <w:r>
              <w:rPr>
                <w:rFonts w:cstheme="minorHAnsi"/>
                <w:b w:val="0"/>
                <w:sz w:val="20"/>
                <w:szCs w:val="20"/>
              </w:rPr>
              <w:br/>
              <w:t>(2.2; 1.5, 2.8)</w:t>
            </w:r>
          </w:p>
        </w:tc>
        <w:tc>
          <w:tcPr>
            <w:tcW w:w="1000" w:type="pct"/>
          </w:tcPr>
          <w:p w14:paraId="0F11A8DD" w14:textId="432F50EF" w:rsidR="000E16C2" w:rsidRPr="00942A76" w:rsidRDefault="00447AA6" w:rsidP="00FE7F8C">
            <w:pPr>
              <w:pStyle w:val="Tableheading"/>
              <w:rPr>
                <w:rFonts w:cstheme="minorHAnsi"/>
                <w:b w:val="0"/>
                <w:sz w:val="20"/>
                <w:szCs w:val="20"/>
              </w:rPr>
            </w:pPr>
            <w:r>
              <w:rPr>
                <w:rFonts w:cstheme="minorHAnsi"/>
                <w:b w:val="0"/>
                <w:sz w:val="20"/>
                <w:szCs w:val="20"/>
              </w:rPr>
              <w:t>31</w:t>
            </w:r>
            <w:r>
              <w:rPr>
                <w:rFonts w:cstheme="minorHAnsi"/>
                <w:b w:val="0"/>
                <w:sz w:val="20"/>
                <w:szCs w:val="20"/>
              </w:rPr>
              <w:br/>
            </w:r>
            <w:r w:rsidR="0063242E">
              <w:rPr>
                <w:rFonts w:cstheme="minorHAnsi"/>
                <w:b w:val="0"/>
                <w:sz w:val="20"/>
                <w:szCs w:val="20"/>
              </w:rPr>
              <w:t>(2.3; 1.5, 3.0)</w:t>
            </w:r>
          </w:p>
        </w:tc>
        <w:tc>
          <w:tcPr>
            <w:tcW w:w="1000" w:type="pct"/>
          </w:tcPr>
          <w:p w14:paraId="3387DBEF" w14:textId="4B427645" w:rsidR="000E16C2" w:rsidRDefault="00447AA6" w:rsidP="00FE7F8C">
            <w:pPr>
              <w:pStyle w:val="Tableheading"/>
              <w:rPr>
                <w:rFonts w:cstheme="minorHAnsi"/>
                <w:b w:val="0"/>
                <w:sz w:val="20"/>
                <w:szCs w:val="20"/>
              </w:rPr>
            </w:pPr>
            <w:r>
              <w:rPr>
                <w:rFonts w:cstheme="minorHAnsi"/>
                <w:b w:val="0"/>
                <w:sz w:val="20"/>
                <w:szCs w:val="20"/>
              </w:rPr>
              <w:t>59</w:t>
            </w:r>
            <w:r>
              <w:rPr>
                <w:rFonts w:cstheme="minorHAnsi"/>
                <w:b w:val="0"/>
                <w:sz w:val="20"/>
                <w:szCs w:val="20"/>
              </w:rPr>
              <w:br/>
              <w:t>(1.4; 1.1, 1.8)</w:t>
            </w:r>
          </w:p>
        </w:tc>
      </w:tr>
      <w:tr w:rsidR="000E16C2" w:rsidRPr="001D0858" w14:paraId="076030A4" w14:textId="77777777" w:rsidTr="005035D2">
        <w:trPr>
          <w:trHeight w:val="20"/>
        </w:trPr>
        <w:tc>
          <w:tcPr>
            <w:tcW w:w="1000" w:type="pct"/>
          </w:tcPr>
          <w:p w14:paraId="5CBA7CCF" w14:textId="77777777" w:rsidR="000E16C2" w:rsidRPr="00FD6F4D" w:rsidRDefault="000E16C2" w:rsidP="00FE7F8C">
            <w:pPr>
              <w:pStyle w:val="Tableheading"/>
              <w:rPr>
                <w:rFonts w:cstheme="minorHAnsi"/>
                <w:sz w:val="20"/>
                <w:szCs w:val="20"/>
              </w:rPr>
            </w:pPr>
            <w:r w:rsidRPr="000E7ED9">
              <w:rPr>
                <w:rFonts w:cstheme="minorHAnsi"/>
                <w:sz w:val="20"/>
                <w:szCs w:val="20"/>
              </w:rPr>
              <w:t xml:space="preserve">Laser eye surgery or contact lens use </w:t>
            </w:r>
          </w:p>
        </w:tc>
        <w:tc>
          <w:tcPr>
            <w:tcW w:w="1000" w:type="pct"/>
          </w:tcPr>
          <w:p w14:paraId="7952EA70" w14:textId="6EB994A0" w:rsidR="000E16C2" w:rsidRPr="002E130E" w:rsidRDefault="00E73E38" w:rsidP="00FE7F8C">
            <w:pPr>
              <w:pStyle w:val="Tableheading"/>
              <w:rPr>
                <w:rFonts w:cstheme="minorHAnsi"/>
                <w:b w:val="0"/>
                <w:sz w:val="20"/>
                <w:szCs w:val="20"/>
              </w:rPr>
            </w:pPr>
            <w:r>
              <w:rPr>
                <w:rFonts w:cstheme="minorHAnsi"/>
                <w:b w:val="0"/>
                <w:sz w:val="20"/>
                <w:szCs w:val="20"/>
              </w:rPr>
              <w:t>nr</w:t>
            </w:r>
          </w:p>
        </w:tc>
        <w:tc>
          <w:tcPr>
            <w:tcW w:w="1000" w:type="pct"/>
          </w:tcPr>
          <w:p w14:paraId="7CF8B156" w14:textId="48C3915B" w:rsidR="000E16C2" w:rsidRPr="002E130E" w:rsidRDefault="00E73E38" w:rsidP="00FE7F8C">
            <w:pPr>
              <w:pStyle w:val="Tableheading"/>
              <w:rPr>
                <w:rFonts w:cstheme="minorHAnsi"/>
                <w:b w:val="0"/>
                <w:sz w:val="20"/>
                <w:szCs w:val="20"/>
              </w:rPr>
            </w:pPr>
            <w:r>
              <w:rPr>
                <w:rFonts w:cstheme="minorHAnsi"/>
                <w:b w:val="0"/>
                <w:sz w:val="20"/>
                <w:szCs w:val="20"/>
              </w:rPr>
              <w:t>nr</w:t>
            </w:r>
          </w:p>
        </w:tc>
        <w:tc>
          <w:tcPr>
            <w:tcW w:w="1000" w:type="pct"/>
          </w:tcPr>
          <w:p w14:paraId="6BB82ABF" w14:textId="5B8C09B7" w:rsidR="000E16C2" w:rsidRPr="002E130E" w:rsidRDefault="00445F7B" w:rsidP="00FE7F8C">
            <w:pPr>
              <w:pStyle w:val="Tableheading"/>
              <w:rPr>
                <w:rFonts w:cstheme="minorHAnsi"/>
                <w:b w:val="0"/>
                <w:sz w:val="20"/>
                <w:szCs w:val="20"/>
              </w:rPr>
            </w:pPr>
            <w:r>
              <w:rPr>
                <w:rFonts w:cstheme="minorHAnsi"/>
                <w:b w:val="0"/>
                <w:sz w:val="20"/>
                <w:szCs w:val="20"/>
              </w:rPr>
              <w:t>nr</w:t>
            </w:r>
          </w:p>
        </w:tc>
        <w:tc>
          <w:tcPr>
            <w:tcW w:w="1000" w:type="pct"/>
          </w:tcPr>
          <w:p w14:paraId="134CE0FE" w14:textId="6B91E906" w:rsidR="000E16C2" w:rsidRDefault="00F9056A" w:rsidP="00FE7F8C">
            <w:pPr>
              <w:pStyle w:val="Tableheading"/>
              <w:rPr>
                <w:rFonts w:cstheme="minorHAnsi"/>
                <w:b w:val="0"/>
                <w:sz w:val="20"/>
                <w:szCs w:val="20"/>
              </w:rPr>
            </w:pPr>
            <w:r>
              <w:rPr>
                <w:rFonts w:cstheme="minorHAnsi"/>
                <w:b w:val="0"/>
                <w:sz w:val="20"/>
                <w:szCs w:val="20"/>
              </w:rPr>
              <w:t>n</w:t>
            </w:r>
            <w:r w:rsidR="00445F7B">
              <w:rPr>
                <w:rFonts w:cstheme="minorHAnsi"/>
                <w:b w:val="0"/>
                <w:sz w:val="20"/>
                <w:szCs w:val="20"/>
              </w:rPr>
              <w:t>r</w:t>
            </w:r>
          </w:p>
        </w:tc>
      </w:tr>
      <w:tr w:rsidR="00C318E2" w:rsidRPr="001D0858" w14:paraId="2B369027" w14:textId="77777777" w:rsidTr="005035D2">
        <w:trPr>
          <w:trHeight w:val="20"/>
        </w:trPr>
        <w:tc>
          <w:tcPr>
            <w:tcW w:w="1000" w:type="pct"/>
          </w:tcPr>
          <w:p w14:paraId="4848604B" w14:textId="2EC26344" w:rsidR="00C318E2" w:rsidRPr="000E7ED9" w:rsidRDefault="00C318E2" w:rsidP="00FE7F8C">
            <w:pPr>
              <w:pStyle w:val="Tableheading"/>
              <w:rPr>
                <w:rFonts w:cstheme="minorHAnsi"/>
                <w:sz w:val="20"/>
                <w:szCs w:val="20"/>
              </w:rPr>
            </w:pPr>
            <w:r>
              <w:rPr>
                <w:rFonts w:cstheme="minorHAnsi"/>
                <w:sz w:val="20"/>
                <w:szCs w:val="20"/>
              </w:rPr>
              <w:t>Any of the above conditions</w:t>
            </w:r>
          </w:p>
        </w:tc>
        <w:tc>
          <w:tcPr>
            <w:tcW w:w="1000" w:type="pct"/>
          </w:tcPr>
          <w:p w14:paraId="1BA2F284" w14:textId="33990CEF" w:rsidR="00C318E2" w:rsidRDefault="003A7406" w:rsidP="00FE7F8C">
            <w:pPr>
              <w:pStyle w:val="Tableheading"/>
              <w:rPr>
                <w:rFonts w:cstheme="minorHAnsi"/>
                <w:b w:val="0"/>
                <w:sz w:val="20"/>
                <w:szCs w:val="20"/>
              </w:rPr>
            </w:pPr>
            <w:r>
              <w:rPr>
                <w:rFonts w:cstheme="minorHAnsi"/>
                <w:b w:val="0"/>
                <w:sz w:val="20"/>
                <w:szCs w:val="20"/>
              </w:rPr>
              <w:t>690</w:t>
            </w:r>
            <w:r>
              <w:rPr>
                <w:rFonts w:cstheme="minorHAnsi"/>
                <w:b w:val="0"/>
                <w:sz w:val="20"/>
                <w:szCs w:val="20"/>
              </w:rPr>
              <w:br/>
            </w:r>
            <w:r w:rsidR="00BE154E">
              <w:rPr>
                <w:rFonts w:cstheme="minorHAnsi"/>
                <w:b w:val="0"/>
                <w:sz w:val="20"/>
                <w:szCs w:val="20"/>
              </w:rPr>
              <w:t>(71.3; 66.8, 75.8)</w:t>
            </w:r>
          </w:p>
        </w:tc>
        <w:tc>
          <w:tcPr>
            <w:tcW w:w="1000" w:type="pct"/>
          </w:tcPr>
          <w:p w14:paraId="553E808D" w14:textId="6DBA0BA9" w:rsidR="00C318E2" w:rsidRDefault="00A916AE" w:rsidP="00FE7F8C">
            <w:pPr>
              <w:pStyle w:val="Tableheading"/>
              <w:rPr>
                <w:rFonts w:cstheme="minorHAnsi"/>
                <w:b w:val="0"/>
                <w:sz w:val="20"/>
                <w:szCs w:val="20"/>
              </w:rPr>
            </w:pPr>
            <w:r>
              <w:rPr>
                <w:rFonts w:cstheme="minorHAnsi"/>
                <w:b w:val="0"/>
                <w:sz w:val="20"/>
                <w:szCs w:val="20"/>
              </w:rPr>
              <w:t>1,375</w:t>
            </w:r>
            <w:r w:rsidR="00DB7E9E">
              <w:rPr>
                <w:rFonts w:cstheme="minorHAnsi"/>
                <w:b w:val="0"/>
                <w:sz w:val="20"/>
                <w:szCs w:val="20"/>
              </w:rPr>
              <w:br/>
              <w:t>(58.0; 53.8, 62.1)</w:t>
            </w:r>
          </w:p>
        </w:tc>
        <w:tc>
          <w:tcPr>
            <w:tcW w:w="1000" w:type="pct"/>
          </w:tcPr>
          <w:p w14:paraId="59D68FD1" w14:textId="1CB3B0AE" w:rsidR="00C318E2" w:rsidRPr="002E130E" w:rsidRDefault="009442B3" w:rsidP="00FE7F8C">
            <w:pPr>
              <w:pStyle w:val="Tableheading"/>
              <w:rPr>
                <w:rFonts w:cstheme="minorHAnsi"/>
                <w:b w:val="0"/>
                <w:sz w:val="20"/>
                <w:szCs w:val="20"/>
              </w:rPr>
            </w:pPr>
            <w:r>
              <w:rPr>
                <w:rFonts w:cstheme="minorHAnsi"/>
                <w:b w:val="0"/>
                <w:sz w:val="20"/>
                <w:szCs w:val="20"/>
              </w:rPr>
              <w:t>964</w:t>
            </w:r>
            <w:r>
              <w:rPr>
                <w:rFonts w:cstheme="minorHAnsi"/>
                <w:b w:val="0"/>
                <w:sz w:val="20"/>
                <w:szCs w:val="20"/>
              </w:rPr>
              <w:br/>
              <w:t>(70.5; 66.9, 74.0)</w:t>
            </w:r>
          </w:p>
        </w:tc>
        <w:tc>
          <w:tcPr>
            <w:tcW w:w="1000" w:type="pct"/>
          </w:tcPr>
          <w:p w14:paraId="175822AA" w14:textId="79813A1B" w:rsidR="00C318E2" w:rsidRDefault="007422D6" w:rsidP="00FE7F8C">
            <w:pPr>
              <w:pStyle w:val="Tableheading"/>
              <w:rPr>
                <w:rFonts w:cstheme="minorHAnsi"/>
                <w:b w:val="0"/>
                <w:sz w:val="20"/>
                <w:szCs w:val="20"/>
              </w:rPr>
            </w:pPr>
            <w:r>
              <w:rPr>
                <w:rFonts w:cstheme="minorHAnsi"/>
                <w:b w:val="0"/>
                <w:sz w:val="20"/>
                <w:szCs w:val="20"/>
              </w:rPr>
              <w:t>2,099</w:t>
            </w:r>
            <w:r>
              <w:rPr>
                <w:rFonts w:cstheme="minorHAnsi"/>
                <w:b w:val="0"/>
                <w:sz w:val="20"/>
                <w:szCs w:val="20"/>
              </w:rPr>
              <w:br/>
              <w:t>(51.3; 48.0, 54.6)</w:t>
            </w:r>
          </w:p>
        </w:tc>
      </w:tr>
    </w:tbl>
    <w:p w14:paraId="790A4B08" w14:textId="0E7294DE" w:rsidR="008F6ED7" w:rsidRDefault="008F6ED7" w:rsidP="008F6ED7">
      <w:pPr>
        <w:spacing w:after="0"/>
        <w:rPr>
          <w:sz w:val="20"/>
          <w:szCs w:val="20"/>
        </w:rPr>
      </w:pPr>
      <w:r w:rsidRPr="008F6ED7">
        <w:rPr>
          <w:sz w:val="20"/>
          <w:szCs w:val="20"/>
        </w:rPr>
        <w:t>nr: not reported due to small numbers</w:t>
      </w:r>
    </w:p>
    <w:p w14:paraId="2E9A06C7" w14:textId="3066F679" w:rsidR="00E5359F" w:rsidRDefault="00E5359F" w:rsidP="00AE6BB1">
      <w:pPr>
        <w:pStyle w:val="Heading3"/>
      </w:pPr>
      <w:r>
        <w:t>Coadministration</w:t>
      </w:r>
    </w:p>
    <w:p w14:paraId="25DE1552" w14:textId="4C8025B2" w:rsidR="00E02B5D" w:rsidRPr="00E02B5D" w:rsidRDefault="00E02B5D" w:rsidP="00E02B5D">
      <w:r>
        <w:t xml:space="preserve">Very few </w:t>
      </w:r>
      <w:r w:rsidR="00866BC7">
        <w:t>of the 1.9</w:t>
      </w:r>
      <w:r w:rsidR="001534FE">
        <w:t xml:space="preserve">5 million </w:t>
      </w:r>
      <w:r>
        <w:t xml:space="preserve">regularly attending MedicineInsight patients </w:t>
      </w:r>
      <w:r w:rsidR="00AF1833" w:rsidRPr="00AF1833">
        <w:t>between January 2018</w:t>
      </w:r>
      <w:r w:rsidR="006B7AA3">
        <w:t xml:space="preserve"> and </w:t>
      </w:r>
      <w:r w:rsidR="00AF1833" w:rsidRPr="00AF1833">
        <w:t>December 2019</w:t>
      </w:r>
      <w:r w:rsidR="000555D4">
        <w:t xml:space="preserve"> </w:t>
      </w:r>
      <w:r>
        <w:t xml:space="preserve">were prescribed </w:t>
      </w:r>
      <w:r w:rsidR="006B7AA3">
        <w:t>both a PC ocular lubricant and a PF ocular lubricant</w:t>
      </w:r>
      <w:r w:rsidR="007627B0">
        <w:t xml:space="preserve"> </w:t>
      </w:r>
      <w:r w:rsidR="00A776DA">
        <w:t xml:space="preserve">during 2019 </w:t>
      </w:r>
      <w:r w:rsidR="007627B0">
        <w:t>(Table 12)</w:t>
      </w:r>
      <w:r w:rsidR="008D1829">
        <w:t xml:space="preserve">. Only </w:t>
      </w:r>
      <w:r w:rsidR="000F3AD2">
        <w:t>917</w:t>
      </w:r>
      <w:r w:rsidR="008D1829">
        <w:t xml:space="preserve"> patients (0.0</w:t>
      </w:r>
      <w:r w:rsidR="000F3AD2">
        <w:t>5</w:t>
      </w:r>
      <w:r w:rsidR="008D1829">
        <w:t>%) were prescribed</w:t>
      </w:r>
      <w:r w:rsidR="000B75E7">
        <w:t xml:space="preserve"> both at least once during 2019. Even fewer patients (</w:t>
      </w:r>
      <w:r w:rsidR="000F3AD2">
        <w:t>366</w:t>
      </w:r>
      <w:r w:rsidR="00866BC7">
        <w:t xml:space="preserve"> or 0.02%)</w:t>
      </w:r>
      <w:r w:rsidR="001534FE">
        <w:t xml:space="preserve"> were prescribed both on the same day</w:t>
      </w:r>
      <w:r w:rsidR="00CC1152">
        <w:t xml:space="preserve"> at least once</w:t>
      </w:r>
      <w:r w:rsidR="001534FE">
        <w:t xml:space="preserve">. </w:t>
      </w:r>
      <w:r w:rsidR="006A4AAC">
        <w:t xml:space="preserve">Among those who were prescribed both a PC ocular lubricant and a PF </w:t>
      </w:r>
      <w:r w:rsidR="000F3AD2">
        <w:t>ocular</w:t>
      </w:r>
      <w:r w:rsidR="006A4AAC">
        <w:t xml:space="preserve"> lubricant in the same year or on the same day</w:t>
      </w:r>
      <w:r w:rsidR="000F3AD2">
        <w:t xml:space="preserve">, most were prescribed </w:t>
      </w:r>
      <w:r w:rsidR="007627B0">
        <w:t xml:space="preserve">both types of </w:t>
      </w:r>
      <w:r w:rsidR="00092CE5">
        <w:t>ocular</w:t>
      </w:r>
      <w:r w:rsidR="007627B0">
        <w:t xml:space="preserve"> lubricants on the PBS.</w:t>
      </w:r>
    </w:p>
    <w:p w14:paraId="52C477D1" w14:textId="4AC1D148" w:rsidR="00B6629F" w:rsidRDefault="004F3F13" w:rsidP="004F3F13">
      <w:pPr>
        <w:pStyle w:val="Tabletitle"/>
      </w:pPr>
      <w:r>
        <w:t>T</w:t>
      </w:r>
      <w:r w:rsidRPr="004F3F13">
        <w:t>able 12</w:t>
      </w:r>
      <w:r>
        <w:t xml:space="preserve">: </w:t>
      </w:r>
      <w:r w:rsidR="008A2E42">
        <w:t>R</w:t>
      </w:r>
      <w:r w:rsidR="008A2E42" w:rsidRPr="008A2E42">
        <w:t>egular</w:t>
      </w:r>
      <w:r w:rsidR="000460FD">
        <w:t>ly attending</w:t>
      </w:r>
      <w:r w:rsidR="008A2E42" w:rsidRPr="008A2E42">
        <w:t xml:space="preserve"> MedicineInsight patients (at least 3 clinical encounters between January 2018 and December 2019) who have been prescribed both a </w:t>
      </w:r>
      <w:r w:rsidR="006B7AA3">
        <w:t>PC</w:t>
      </w:r>
      <w:r w:rsidR="008A2E42" w:rsidRPr="008A2E42">
        <w:t xml:space="preserve"> ocular lubricant and a </w:t>
      </w:r>
      <w:r w:rsidR="006B7AA3">
        <w:t>PF</w:t>
      </w:r>
      <w:r w:rsidR="008A2E42" w:rsidRPr="008A2E42">
        <w:t xml:space="preserve"> ocular lubricant during calendar year 2019</w:t>
      </w:r>
    </w:p>
    <w:tbl>
      <w:tblPr>
        <w:tblStyle w:val="TableGrid"/>
        <w:tblW w:w="5000" w:type="pct"/>
        <w:tblLook w:val="04A0" w:firstRow="1" w:lastRow="0" w:firstColumn="1" w:lastColumn="0" w:noHBand="0" w:noVBand="1"/>
        <w:tblCaption w:val="Table 12: Regularly attending MedicineInsight patients (at least 3 clinical encounters between January 2018 and December 2019) who have been prescribed both a PC ocular lubricant and a PF ocular lubricant during calendar year 2019"/>
      </w:tblPr>
      <w:tblGrid>
        <w:gridCol w:w="4237"/>
        <w:gridCol w:w="573"/>
        <w:gridCol w:w="1784"/>
        <w:gridCol w:w="573"/>
        <w:gridCol w:w="1780"/>
      </w:tblGrid>
      <w:tr w:rsidR="00B6629F" w:rsidRPr="001D0858" w14:paraId="0107E833" w14:textId="77777777" w:rsidTr="00FE7F8C">
        <w:trPr>
          <w:trHeight w:val="20"/>
          <w:tblHeader/>
        </w:trPr>
        <w:tc>
          <w:tcPr>
            <w:tcW w:w="2368" w:type="pct"/>
            <w:shd w:val="clear" w:color="auto" w:fill="BFBFBF" w:themeFill="background1" w:themeFillShade="BF"/>
          </w:tcPr>
          <w:p w14:paraId="1817E3F1" w14:textId="77777777" w:rsidR="00B6629F" w:rsidRDefault="00B6629F" w:rsidP="00FE7F8C">
            <w:pPr>
              <w:pStyle w:val="Tableheading"/>
              <w:rPr>
                <w:sz w:val="20"/>
                <w:szCs w:val="20"/>
              </w:rPr>
            </w:pPr>
          </w:p>
        </w:tc>
        <w:tc>
          <w:tcPr>
            <w:tcW w:w="1316" w:type="pct"/>
            <w:gridSpan w:val="2"/>
            <w:shd w:val="clear" w:color="auto" w:fill="BFBFBF" w:themeFill="background1" w:themeFillShade="BF"/>
          </w:tcPr>
          <w:p w14:paraId="67906180" w14:textId="3DB11C0E" w:rsidR="00B6629F" w:rsidRDefault="00B6629F" w:rsidP="00FE7F8C">
            <w:pPr>
              <w:pStyle w:val="Tableheading"/>
              <w:rPr>
                <w:sz w:val="20"/>
                <w:szCs w:val="20"/>
              </w:rPr>
            </w:pPr>
            <w:r>
              <w:rPr>
                <w:sz w:val="20"/>
                <w:szCs w:val="20"/>
              </w:rPr>
              <w:t>2019</w:t>
            </w:r>
          </w:p>
        </w:tc>
        <w:tc>
          <w:tcPr>
            <w:tcW w:w="1316" w:type="pct"/>
            <w:gridSpan w:val="2"/>
            <w:shd w:val="clear" w:color="auto" w:fill="BFBFBF" w:themeFill="background1" w:themeFillShade="BF"/>
          </w:tcPr>
          <w:p w14:paraId="28F95A3F" w14:textId="2E446790" w:rsidR="00B6629F" w:rsidRDefault="003069CE" w:rsidP="00FE7F8C">
            <w:pPr>
              <w:pStyle w:val="Tableheading"/>
              <w:rPr>
                <w:sz w:val="20"/>
                <w:szCs w:val="20"/>
              </w:rPr>
            </w:pPr>
            <w:r>
              <w:rPr>
                <w:sz w:val="20"/>
                <w:szCs w:val="20"/>
              </w:rPr>
              <w:t xml:space="preserve">2019 </w:t>
            </w:r>
            <w:r w:rsidR="00B6629F">
              <w:rPr>
                <w:sz w:val="20"/>
                <w:szCs w:val="20"/>
              </w:rPr>
              <w:t>Same day</w:t>
            </w:r>
          </w:p>
        </w:tc>
      </w:tr>
      <w:tr w:rsidR="00B6629F" w:rsidRPr="001D0858" w14:paraId="45A04340" w14:textId="77777777" w:rsidTr="00FE7F8C">
        <w:trPr>
          <w:trHeight w:val="20"/>
          <w:tblHeader/>
        </w:trPr>
        <w:tc>
          <w:tcPr>
            <w:tcW w:w="2368" w:type="pct"/>
            <w:shd w:val="clear" w:color="auto" w:fill="BFBFBF" w:themeFill="background1" w:themeFillShade="BF"/>
          </w:tcPr>
          <w:p w14:paraId="2763A0AE" w14:textId="77777777" w:rsidR="00B6629F" w:rsidRDefault="00B6629F" w:rsidP="00FE7F8C">
            <w:pPr>
              <w:pStyle w:val="Tableheading"/>
              <w:rPr>
                <w:sz w:val="20"/>
                <w:szCs w:val="20"/>
              </w:rPr>
            </w:pPr>
            <w:r>
              <w:rPr>
                <w:sz w:val="20"/>
                <w:szCs w:val="20"/>
              </w:rPr>
              <w:t>Condition</w:t>
            </w:r>
          </w:p>
        </w:tc>
        <w:tc>
          <w:tcPr>
            <w:tcW w:w="320" w:type="pct"/>
            <w:shd w:val="clear" w:color="auto" w:fill="BFBFBF" w:themeFill="background1" w:themeFillShade="BF"/>
          </w:tcPr>
          <w:p w14:paraId="3417F6E0" w14:textId="01D03220" w:rsidR="00B6629F" w:rsidRDefault="44D84523" w:rsidP="00FE7F8C">
            <w:pPr>
              <w:pStyle w:val="Tableheading"/>
              <w:rPr>
                <w:sz w:val="20"/>
                <w:szCs w:val="20"/>
              </w:rPr>
            </w:pPr>
            <w:r w:rsidRPr="1157C17F">
              <w:rPr>
                <w:sz w:val="20"/>
                <w:szCs w:val="20"/>
              </w:rPr>
              <w:t>N</w:t>
            </w:r>
            <w:r w:rsidR="77501203" w:rsidRPr="1157C17F">
              <w:rPr>
                <w:sz w:val="20"/>
                <w:szCs w:val="20"/>
              </w:rPr>
              <w:t>o.</w:t>
            </w:r>
          </w:p>
        </w:tc>
        <w:tc>
          <w:tcPr>
            <w:tcW w:w="997" w:type="pct"/>
            <w:shd w:val="clear" w:color="auto" w:fill="BFBFBF" w:themeFill="background1" w:themeFillShade="BF"/>
          </w:tcPr>
          <w:p w14:paraId="1666AF2E" w14:textId="77777777" w:rsidR="00B6629F" w:rsidRDefault="00B6629F" w:rsidP="00FE7F8C">
            <w:pPr>
              <w:pStyle w:val="Tableheading"/>
              <w:rPr>
                <w:sz w:val="20"/>
                <w:szCs w:val="20"/>
              </w:rPr>
            </w:pPr>
            <w:r>
              <w:rPr>
                <w:sz w:val="20"/>
                <w:szCs w:val="20"/>
              </w:rPr>
              <w:t xml:space="preserve">% </w:t>
            </w:r>
            <w:r w:rsidRPr="00A1210F">
              <w:rPr>
                <w:sz w:val="20"/>
                <w:szCs w:val="20"/>
              </w:rPr>
              <w:t>(</w:t>
            </w:r>
            <w:r>
              <w:rPr>
                <w:sz w:val="20"/>
                <w:szCs w:val="20"/>
              </w:rPr>
              <w:t>95</w:t>
            </w:r>
            <w:r w:rsidRPr="00A1210F">
              <w:rPr>
                <w:sz w:val="20"/>
                <w:szCs w:val="20"/>
              </w:rPr>
              <w:t>%</w:t>
            </w:r>
            <w:r>
              <w:rPr>
                <w:sz w:val="20"/>
                <w:szCs w:val="20"/>
              </w:rPr>
              <w:t xml:space="preserve"> CI</w:t>
            </w:r>
            <w:r w:rsidRPr="00A1210F">
              <w:rPr>
                <w:sz w:val="20"/>
                <w:szCs w:val="20"/>
              </w:rPr>
              <w:t>)</w:t>
            </w:r>
          </w:p>
        </w:tc>
        <w:tc>
          <w:tcPr>
            <w:tcW w:w="320" w:type="pct"/>
            <w:shd w:val="clear" w:color="auto" w:fill="BFBFBF" w:themeFill="background1" w:themeFillShade="BF"/>
          </w:tcPr>
          <w:p w14:paraId="7C5B3197" w14:textId="77777777" w:rsidR="00B6629F" w:rsidRDefault="00B6629F" w:rsidP="00FE7F8C">
            <w:pPr>
              <w:pStyle w:val="Tableheading"/>
              <w:rPr>
                <w:sz w:val="20"/>
                <w:szCs w:val="20"/>
              </w:rPr>
            </w:pPr>
            <w:r w:rsidRPr="00A1210F">
              <w:rPr>
                <w:sz w:val="20"/>
                <w:szCs w:val="20"/>
              </w:rPr>
              <w:t>N</w:t>
            </w:r>
          </w:p>
        </w:tc>
        <w:tc>
          <w:tcPr>
            <w:tcW w:w="997" w:type="pct"/>
            <w:shd w:val="clear" w:color="auto" w:fill="BFBFBF" w:themeFill="background1" w:themeFillShade="BF"/>
          </w:tcPr>
          <w:p w14:paraId="518A670D" w14:textId="77777777" w:rsidR="00B6629F" w:rsidRDefault="00B6629F" w:rsidP="00FE7F8C">
            <w:pPr>
              <w:pStyle w:val="Tableheading"/>
              <w:rPr>
                <w:sz w:val="20"/>
                <w:szCs w:val="20"/>
              </w:rPr>
            </w:pPr>
            <w:r>
              <w:rPr>
                <w:sz w:val="20"/>
                <w:szCs w:val="20"/>
              </w:rPr>
              <w:t xml:space="preserve">% </w:t>
            </w:r>
            <w:r w:rsidRPr="00A1210F">
              <w:rPr>
                <w:sz w:val="20"/>
                <w:szCs w:val="20"/>
              </w:rPr>
              <w:t>(</w:t>
            </w:r>
            <w:r>
              <w:rPr>
                <w:sz w:val="20"/>
                <w:szCs w:val="20"/>
              </w:rPr>
              <w:t>95</w:t>
            </w:r>
            <w:r w:rsidRPr="00A1210F">
              <w:rPr>
                <w:sz w:val="20"/>
                <w:szCs w:val="20"/>
              </w:rPr>
              <w:t>%</w:t>
            </w:r>
            <w:r>
              <w:rPr>
                <w:sz w:val="20"/>
                <w:szCs w:val="20"/>
              </w:rPr>
              <w:t xml:space="preserve"> CI</w:t>
            </w:r>
            <w:r w:rsidRPr="00A1210F">
              <w:rPr>
                <w:sz w:val="20"/>
                <w:szCs w:val="20"/>
              </w:rPr>
              <w:t>)</w:t>
            </w:r>
          </w:p>
        </w:tc>
      </w:tr>
      <w:tr w:rsidR="00B6629F" w:rsidRPr="001D0858" w14:paraId="44156D46" w14:textId="77777777" w:rsidTr="00FE7F8C">
        <w:trPr>
          <w:trHeight w:val="20"/>
        </w:trPr>
        <w:tc>
          <w:tcPr>
            <w:tcW w:w="2368" w:type="pct"/>
          </w:tcPr>
          <w:p w14:paraId="3040CCD0" w14:textId="77777777" w:rsidR="00B6629F" w:rsidRPr="00981477" w:rsidRDefault="00B6629F" w:rsidP="00FE7F8C">
            <w:pPr>
              <w:pStyle w:val="Tableheading"/>
              <w:jc w:val="left"/>
              <w:rPr>
                <w:rFonts w:cstheme="minorHAnsi"/>
                <w:sz w:val="20"/>
                <w:szCs w:val="20"/>
              </w:rPr>
            </w:pPr>
            <w:r>
              <w:rPr>
                <w:rFonts w:cstheme="minorHAnsi"/>
                <w:sz w:val="20"/>
                <w:szCs w:val="20"/>
              </w:rPr>
              <w:t>All PBS scripts</w:t>
            </w:r>
            <w:r w:rsidRPr="00981477">
              <w:rPr>
                <w:rFonts w:cstheme="minorHAnsi"/>
                <w:sz w:val="20"/>
                <w:szCs w:val="20"/>
              </w:rPr>
              <w:t xml:space="preserve">  </w:t>
            </w:r>
          </w:p>
        </w:tc>
        <w:tc>
          <w:tcPr>
            <w:tcW w:w="320" w:type="pct"/>
          </w:tcPr>
          <w:p w14:paraId="40FE03E1" w14:textId="71006C6B" w:rsidR="00B6629F" w:rsidRDefault="00C23E8B" w:rsidP="00FE7F8C">
            <w:pPr>
              <w:pStyle w:val="Tableheading"/>
              <w:rPr>
                <w:rFonts w:cstheme="minorHAnsi"/>
                <w:b w:val="0"/>
                <w:sz w:val="20"/>
                <w:szCs w:val="20"/>
              </w:rPr>
            </w:pPr>
            <w:r>
              <w:rPr>
                <w:rFonts w:cstheme="minorHAnsi"/>
                <w:b w:val="0"/>
                <w:sz w:val="20"/>
                <w:szCs w:val="20"/>
              </w:rPr>
              <w:t>755</w:t>
            </w:r>
          </w:p>
        </w:tc>
        <w:tc>
          <w:tcPr>
            <w:tcW w:w="997" w:type="pct"/>
          </w:tcPr>
          <w:p w14:paraId="6BE7B10B" w14:textId="2E679164" w:rsidR="00B6629F" w:rsidRDefault="00C23E8B" w:rsidP="00FE7F8C">
            <w:pPr>
              <w:pStyle w:val="Tableheading"/>
              <w:rPr>
                <w:rFonts w:cstheme="minorHAnsi"/>
                <w:b w:val="0"/>
                <w:sz w:val="20"/>
                <w:szCs w:val="20"/>
              </w:rPr>
            </w:pPr>
            <w:r>
              <w:rPr>
                <w:rFonts w:cstheme="minorHAnsi"/>
                <w:b w:val="0"/>
                <w:sz w:val="20"/>
                <w:szCs w:val="20"/>
              </w:rPr>
              <w:t>0.04 (0.03, 0.05)</w:t>
            </w:r>
          </w:p>
        </w:tc>
        <w:tc>
          <w:tcPr>
            <w:tcW w:w="320" w:type="pct"/>
          </w:tcPr>
          <w:p w14:paraId="327FD8D3" w14:textId="12E8F4F2" w:rsidR="00B6629F" w:rsidRDefault="00331ED2" w:rsidP="00FE7F8C">
            <w:pPr>
              <w:pStyle w:val="Tableheading"/>
              <w:rPr>
                <w:rFonts w:cstheme="minorHAnsi"/>
                <w:b w:val="0"/>
                <w:sz w:val="20"/>
                <w:szCs w:val="20"/>
              </w:rPr>
            </w:pPr>
            <w:r>
              <w:rPr>
                <w:rFonts w:cstheme="minorHAnsi"/>
                <w:b w:val="0"/>
                <w:sz w:val="20"/>
                <w:szCs w:val="20"/>
              </w:rPr>
              <w:t>296</w:t>
            </w:r>
          </w:p>
        </w:tc>
        <w:tc>
          <w:tcPr>
            <w:tcW w:w="997" w:type="pct"/>
          </w:tcPr>
          <w:p w14:paraId="6DADEACB" w14:textId="5E335577" w:rsidR="00B6629F" w:rsidRDefault="00331ED2" w:rsidP="00FE7F8C">
            <w:pPr>
              <w:pStyle w:val="Tableheading"/>
              <w:rPr>
                <w:rFonts w:cstheme="minorHAnsi"/>
                <w:b w:val="0"/>
                <w:sz w:val="20"/>
                <w:szCs w:val="20"/>
              </w:rPr>
            </w:pPr>
            <w:r>
              <w:rPr>
                <w:rFonts w:cstheme="minorHAnsi"/>
                <w:b w:val="0"/>
                <w:sz w:val="20"/>
                <w:szCs w:val="20"/>
              </w:rPr>
              <w:t>0.02 (0.01, 0.02)</w:t>
            </w:r>
          </w:p>
        </w:tc>
      </w:tr>
      <w:tr w:rsidR="00B6629F" w:rsidRPr="001D0858" w14:paraId="3B90F966" w14:textId="77777777" w:rsidTr="00FE7F8C">
        <w:trPr>
          <w:trHeight w:val="20"/>
        </w:trPr>
        <w:tc>
          <w:tcPr>
            <w:tcW w:w="2368" w:type="pct"/>
          </w:tcPr>
          <w:p w14:paraId="050DF644" w14:textId="77777777" w:rsidR="00B6629F" w:rsidRPr="00981477" w:rsidRDefault="00B6629F" w:rsidP="00FE7F8C">
            <w:pPr>
              <w:pStyle w:val="Tableheading"/>
              <w:jc w:val="left"/>
              <w:rPr>
                <w:rFonts w:cstheme="minorHAnsi"/>
                <w:sz w:val="20"/>
                <w:szCs w:val="20"/>
              </w:rPr>
            </w:pPr>
            <w:r>
              <w:rPr>
                <w:rFonts w:cstheme="minorHAnsi"/>
                <w:sz w:val="20"/>
                <w:szCs w:val="20"/>
              </w:rPr>
              <w:t>All private scripts</w:t>
            </w:r>
          </w:p>
        </w:tc>
        <w:tc>
          <w:tcPr>
            <w:tcW w:w="320" w:type="pct"/>
          </w:tcPr>
          <w:p w14:paraId="03AD4E65" w14:textId="384C272E" w:rsidR="00B6629F" w:rsidRDefault="00C23E8B" w:rsidP="00FE7F8C">
            <w:pPr>
              <w:pStyle w:val="Tableheading"/>
              <w:rPr>
                <w:rFonts w:cstheme="minorHAnsi"/>
                <w:b w:val="0"/>
                <w:sz w:val="20"/>
                <w:szCs w:val="20"/>
              </w:rPr>
            </w:pPr>
            <w:r>
              <w:rPr>
                <w:rFonts w:cstheme="minorHAnsi"/>
                <w:b w:val="0"/>
                <w:sz w:val="20"/>
                <w:szCs w:val="20"/>
              </w:rPr>
              <w:t>9</w:t>
            </w:r>
          </w:p>
        </w:tc>
        <w:tc>
          <w:tcPr>
            <w:tcW w:w="997" w:type="pct"/>
          </w:tcPr>
          <w:p w14:paraId="2AA53B4E" w14:textId="245C43BC" w:rsidR="00B6629F" w:rsidRDefault="00C23E8B" w:rsidP="00FE7F8C">
            <w:pPr>
              <w:pStyle w:val="Tableheading"/>
              <w:rPr>
                <w:rFonts w:cstheme="minorHAnsi"/>
                <w:b w:val="0"/>
                <w:sz w:val="20"/>
                <w:szCs w:val="20"/>
              </w:rPr>
            </w:pPr>
            <w:r>
              <w:rPr>
                <w:rFonts w:cstheme="minorHAnsi"/>
                <w:b w:val="0"/>
                <w:sz w:val="20"/>
                <w:szCs w:val="20"/>
              </w:rPr>
              <w:t>0.00 (0.00, 0.0</w:t>
            </w:r>
            <w:r w:rsidR="00915839">
              <w:rPr>
                <w:rFonts w:cstheme="minorHAnsi"/>
                <w:b w:val="0"/>
                <w:sz w:val="20"/>
                <w:szCs w:val="20"/>
              </w:rPr>
              <w:t>0)</w:t>
            </w:r>
          </w:p>
        </w:tc>
        <w:tc>
          <w:tcPr>
            <w:tcW w:w="320" w:type="pct"/>
          </w:tcPr>
          <w:p w14:paraId="1FE0E52C" w14:textId="7262AA4B" w:rsidR="00B6629F" w:rsidRDefault="00331ED2" w:rsidP="00FE7F8C">
            <w:pPr>
              <w:pStyle w:val="Tableheading"/>
              <w:rPr>
                <w:rFonts w:cstheme="minorHAnsi"/>
                <w:b w:val="0"/>
                <w:sz w:val="20"/>
                <w:szCs w:val="20"/>
              </w:rPr>
            </w:pPr>
            <w:r>
              <w:rPr>
                <w:rFonts w:cstheme="minorHAnsi"/>
                <w:b w:val="0"/>
                <w:sz w:val="20"/>
                <w:szCs w:val="20"/>
              </w:rPr>
              <w:t>7</w:t>
            </w:r>
          </w:p>
        </w:tc>
        <w:tc>
          <w:tcPr>
            <w:tcW w:w="997" w:type="pct"/>
          </w:tcPr>
          <w:p w14:paraId="11C4878D" w14:textId="2D1E8A63" w:rsidR="00B6629F" w:rsidRDefault="00331ED2" w:rsidP="00FE7F8C">
            <w:pPr>
              <w:pStyle w:val="Tableheading"/>
              <w:rPr>
                <w:rFonts w:cstheme="minorHAnsi"/>
                <w:b w:val="0"/>
                <w:sz w:val="20"/>
                <w:szCs w:val="20"/>
              </w:rPr>
            </w:pPr>
            <w:r>
              <w:rPr>
                <w:rFonts w:cstheme="minorHAnsi"/>
                <w:b w:val="0"/>
                <w:sz w:val="20"/>
                <w:szCs w:val="20"/>
              </w:rPr>
              <w:t>0.00 (0.00, 0.00)</w:t>
            </w:r>
          </w:p>
        </w:tc>
      </w:tr>
      <w:tr w:rsidR="00B6629F" w:rsidRPr="001D0858" w14:paraId="7786C5B4" w14:textId="77777777" w:rsidTr="00FE7F8C">
        <w:trPr>
          <w:trHeight w:val="20"/>
        </w:trPr>
        <w:tc>
          <w:tcPr>
            <w:tcW w:w="2368" w:type="pct"/>
          </w:tcPr>
          <w:p w14:paraId="43BC9B57" w14:textId="77777777" w:rsidR="00B6629F" w:rsidRPr="00981477" w:rsidRDefault="00B6629F" w:rsidP="00FE7F8C">
            <w:pPr>
              <w:pStyle w:val="Tableheading"/>
              <w:jc w:val="left"/>
              <w:rPr>
                <w:rFonts w:cstheme="minorHAnsi"/>
                <w:sz w:val="20"/>
                <w:szCs w:val="20"/>
              </w:rPr>
            </w:pPr>
            <w:r>
              <w:rPr>
                <w:rFonts w:cstheme="minorHAnsi"/>
                <w:sz w:val="20"/>
                <w:szCs w:val="20"/>
              </w:rPr>
              <w:t>A mix of both PBS and private scripts</w:t>
            </w:r>
          </w:p>
        </w:tc>
        <w:tc>
          <w:tcPr>
            <w:tcW w:w="320" w:type="pct"/>
          </w:tcPr>
          <w:p w14:paraId="35A037EA" w14:textId="34596C12" w:rsidR="00B6629F" w:rsidRDefault="00C23E8B" w:rsidP="00FE7F8C">
            <w:pPr>
              <w:pStyle w:val="Tableheading"/>
              <w:rPr>
                <w:rFonts w:cstheme="minorHAnsi"/>
                <w:b w:val="0"/>
                <w:sz w:val="20"/>
                <w:szCs w:val="20"/>
              </w:rPr>
            </w:pPr>
            <w:r>
              <w:rPr>
                <w:rFonts w:cstheme="minorHAnsi"/>
                <w:b w:val="0"/>
                <w:sz w:val="20"/>
                <w:szCs w:val="20"/>
              </w:rPr>
              <w:t>153</w:t>
            </w:r>
          </w:p>
        </w:tc>
        <w:tc>
          <w:tcPr>
            <w:tcW w:w="997" w:type="pct"/>
          </w:tcPr>
          <w:p w14:paraId="5E8DE7A5" w14:textId="7977E8E2" w:rsidR="00B6629F" w:rsidRDefault="00915839" w:rsidP="00FE7F8C">
            <w:pPr>
              <w:pStyle w:val="Tableheading"/>
              <w:rPr>
                <w:rFonts w:cstheme="minorHAnsi"/>
                <w:b w:val="0"/>
                <w:sz w:val="20"/>
                <w:szCs w:val="20"/>
              </w:rPr>
            </w:pPr>
            <w:r>
              <w:rPr>
                <w:rFonts w:cstheme="minorHAnsi"/>
                <w:b w:val="0"/>
                <w:sz w:val="20"/>
                <w:szCs w:val="20"/>
              </w:rPr>
              <w:t>0.01 (0.01, 0.01)</w:t>
            </w:r>
          </w:p>
        </w:tc>
        <w:tc>
          <w:tcPr>
            <w:tcW w:w="320" w:type="pct"/>
          </w:tcPr>
          <w:p w14:paraId="04FC8467" w14:textId="63ABF8B0" w:rsidR="00B6629F" w:rsidRDefault="00F33174" w:rsidP="00FE7F8C">
            <w:pPr>
              <w:pStyle w:val="Tableheading"/>
              <w:rPr>
                <w:rFonts w:cstheme="minorHAnsi"/>
                <w:b w:val="0"/>
                <w:sz w:val="20"/>
                <w:szCs w:val="20"/>
              </w:rPr>
            </w:pPr>
            <w:r>
              <w:rPr>
                <w:rFonts w:cstheme="minorHAnsi"/>
                <w:b w:val="0"/>
                <w:sz w:val="20"/>
                <w:szCs w:val="20"/>
              </w:rPr>
              <w:t>63</w:t>
            </w:r>
          </w:p>
        </w:tc>
        <w:tc>
          <w:tcPr>
            <w:tcW w:w="997" w:type="pct"/>
          </w:tcPr>
          <w:p w14:paraId="667026A0" w14:textId="3392E9DE" w:rsidR="00B6629F" w:rsidRDefault="00F33174" w:rsidP="00FE7F8C">
            <w:pPr>
              <w:pStyle w:val="Tableheading"/>
              <w:rPr>
                <w:rFonts w:cstheme="minorHAnsi"/>
                <w:b w:val="0"/>
                <w:sz w:val="20"/>
                <w:szCs w:val="20"/>
              </w:rPr>
            </w:pPr>
            <w:r>
              <w:rPr>
                <w:rFonts w:cstheme="minorHAnsi"/>
                <w:b w:val="0"/>
                <w:sz w:val="20"/>
                <w:szCs w:val="20"/>
              </w:rPr>
              <w:t>0.00 (0.00, 0.00)</w:t>
            </w:r>
          </w:p>
        </w:tc>
      </w:tr>
      <w:tr w:rsidR="00720FDE" w:rsidRPr="001D0858" w14:paraId="4D28FFB5" w14:textId="77777777" w:rsidTr="00FE7F8C">
        <w:trPr>
          <w:trHeight w:val="20"/>
        </w:trPr>
        <w:tc>
          <w:tcPr>
            <w:tcW w:w="2368" w:type="pct"/>
          </w:tcPr>
          <w:p w14:paraId="396CCF0D" w14:textId="3AC3C782" w:rsidR="00720FDE" w:rsidRDefault="00720FDE" w:rsidP="00FE7F8C">
            <w:pPr>
              <w:pStyle w:val="Tableheading"/>
              <w:jc w:val="left"/>
              <w:rPr>
                <w:rFonts w:cstheme="minorHAnsi"/>
                <w:sz w:val="20"/>
                <w:szCs w:val="20"/>
              </w:rPr>
            </w:pPr>
            <w:r>
              <w:rPr>
                <w:rFonts w:cstheme="minorHAnsi"/>
                <w:sz w:val="20"/>
                <w:szCs w:val="20"/>
              </w:rPr>
              <w:t>Total</w:t>
            </w:r>
          </w:p>
        </w:tc>
        <w:tc>
          <w:tcPr>
            <w:tcW w:w="320" w:type="pct"/>
          </w:tcPr>
          <w:p w14:paraId="1E4FF85F" w14:textId="372F5C37" w:rsidR="00720FDE" w:rsidRDefault="00720FDE" w:rsidP="00FE7F8C">
            <w:pPr>
              <w:pStyle w:val="Tableheading"/>
              <w:rPr>
                <w:rFonts w:cstheme="minorHAnsi"/>
                <w:b w:val="0"/>
                <w:sz w:val="20"/>
                <w:szCs w:val="20"/>
              </w:rPr>
            </w:pPr>
            <w:r>
              <w:rPr>
                <w:rFonts w:cstheme="minorHAnsi"/>
                <w:b w:val="0"/>
                <w:sz w:val="20"/>
                <w:szCs w:val="20"/>
              </w:rPr>
              <w:t>917</w:t>
            </w:r>
          </w:p>
        </w:tc>
        <w:tc>
          <w:tcPr>
            <w:tcW w:w="997" w:type="pct"/>
          </w:tcPr>
          <w:p w14:paraId="7CF81565" w14:textId="59C9C93A" w:rsidR="00720FDE" w:rsidRDefault="009777A0" w:rsidP="00FE7F8C">
            <w:pPr>
              <w:pStyle w:val="Tableheading"/>
              <w:rPr>
                <w:rFonts w:cstheme="minorHAnsi"/>
                <w:b w:val="0"/>
                <w:sz w:val="20"/>
                <w:szCs w:val="20"/>
              </w:rPr>
            </w:pPr>
            <w:r>
              <w:rPr>
                <w:rFonts w:cstheme="minorHAnsi"/>
                <w:b w:val="0"/>
                <w:sz w:val="20"/>
                <w:szCs w:val="20"/>
              </w:rPr>
              <w:t>0.</w:t>
            </w:r>
            <w:r w:rsidR="00915839">
              <w:rPr>
                <w:rFonts w:cstheme="minorHAnsi"/>
                <w:b w:val="0"/>
                <w:sz w:val="20"/>
                <w:szCs w:val="20"/>
              </w:rPr>
              <w:t>05 (0.04, 0.05)</w:t>
            </w:r>
          </w:p>
        </w:tc>
        <w:tc>
          <w:tcPr>
            <w:tcW w:w="320" w:type="pct"/>
          </w:tcPr>
          <w:p w14:paraId="5459CF6F" w14:textId="7FDBCEDA" w:rsidR="00720FDE" w:rsidRDefault="00F21655" w:rsidP="00FE7F8C">
            <w:pPr>
              <w:pStyle w:val="Tableheading"/>
              <w:rPr>
                <w:rFonts w:cstheme="minorHAnsi"/>
                <w:b w:val="0"/>
                <w:sz w:val="20"/>
                <w:szCs w:val="20"/>
              </w:rPr>
            </w:pPr>
            <w:r>
              <w:rPr>
                <w:rFonts w:cstheme="minorHAnsi"/>
                <w:b w:val="0"/>
                <w:sz w:val="20"/>
                <w:szCs w:val="20"/>
              </w:rPr>
              <w:t>366</w:t>
            </w:r>
          </w:p>
        </w:tc>
        <w:tc>
          <w:tcPr>
            <w:tcW w:w="997" w:type="pct"/>
          </w:tcPr>
          <w:p w14:paraId="1477A606" w14:textId="795F44B5" w:rsidR="00720FDE" w:rsidRDefault="00940787" w:rsidP="00FE7F8C">
            <w:pPr>
              <w:pStyle w:val="Tableheading"/>
              <w:rPr>
                <w:rFonts w:cstheme="minorHAnsi"/>
                <w:b w:val="0"/>
                <w:sz w:val="20"/>
                <w:szCs w:val="20"/>
              </w:rPr>
            </w:pPr>
            <w:r>
              <w:rPr>
                <w:rFonts w:cstheme="minorHAnsi"/>
                <w:b w:val="0"/>
                <w:sz w:val="20"/>
                <w:szCs w:val="20"/>
              </w:rPr>
              <w:t>0.02</w:t>
            </w:r>
            <w:r w:rsidR="00331ED2">
              <w:rPr>
                <w:rFonts w:cstheme="minorHAnsi"/>
                <w:b w:val="0"/>
                <w:sz w:val="20"/>
                <w:szCs w:val="20"/>
              </w:rPr>
              <w:t xml:space="preserve"> (0.02, 0.02)</w:t>
            </w:r>
          </w:p>
        </w:tc>
      </w:tr>
    </w:tbl>
    <w:p w14:paraId="3555DFBA" w14:textId="54E0171D" w:rsidR="00591512" w:rsidRDefault="00AB3733" w:rsidP="00F73113">
      <w:pPr>
        <w:pStyle w:val="Heading1"/>
      </w:pPr>
      <w:r>
        <w:lastRenderedPageBreak/>
        <w:t>D</w:t>
      </w:r>
      <w:r w:rsidR="007346C7" w:rsidRPr="005E22C2">
        <w:t>iscussion</w:t>
      </w:r>
    </w:p>
    <w:p w14:paraId="6A6AE793" w14:textId="5746124D" w:rsidR="004A2D67" w:rsidRDefault="00FA602A" w:rsidP="006376CA">
      <w:pPr>
        <w:pStyle w:val="NoSpacing"/>
        <w:spacing w:after="200"/>
      </w:pPr>
      <w:r>
        <w:t xml:space="preserve">In 2019, there were 20,357 </w:t>
      </w:r>
      <w:r w:rsidR="00E74E9C">
        <w:t xml:space="preserve">MedicineInsight </w:t>
      </w:r>
      <w:r>
        <w:t>patients (</w:t>
      </w:r>
      <w:r w:rsidR="00E74E9C">
        <w:t>1.06% of all eligible patients) who were prescribed an ocular lubricant at least once during the year. Th</w:t>
      </w:r>
      <w:r w:rsidR="002C66F4">
        <w:t xml:space="preserve">is is a decrease from 2015 when </w:t>
      </w:r>
      <w:r w:rsidR="00595706">
        <w:t xml:space="preserve">22,072 patients (1.31% of all eligible patients) were prescribed an ocular lubricant. </w:t>
      </w:r>
      <w:r w:rsidR="00845848">
        <w:t xml:space="preserve">Consistent with the patterns seen in the </w:t>
      </w:r>
      <w:r w:rsidR="0067629F">
        <w:t xml:space="preserve">accompanying </w:t>
      </w:r>
      <w:r w:rsidR="00845848">
        <w:t>PBS analysis, the percentage of MedicineInsight patients prescribed</w:t>
      </w:r>
      <w:r w:rsidR="00595706">
        <w:t xml:space="preserve"> </w:t>
      </w:r>
      <w:r w:rsidR="00845848">
        <w:t xml:space="preserve">a PC ocular lubricant </w:t>
      </w:r>
      <w:r w:rsidR="00595706">
        <w:t xml:space="preserve">has </w:t>
      </w:r>
      <w:r w:rsidR="00845848">
        <w:t xml:space="preserve">decreased </w:t>
      </w:r>
      <w:r w:rsidR="00595706">
        <w:t>(</w:t>
      </w:r>
      <w:r w:rsidR="00845848" w:rsidRPr="00CF7E1A">
        <w:t>0.97%</w:t>
      </w:r>
      <w:r w:rsidR="00595706">
        <w:t xml:space="preserve"> t</w:t>
      </w:r>
      <w:r w:rsidR="00845848" w:rsidRPr="00CF7E1A">
        <w:t>o 0.64%</w:t>
      </w:r>
      <w:r w:rsidR="00845848">
        <w:t xml:space="preserve"> </w:t>
      </w:r>
      <w:r w:rsidR="008E2109">
        <w:t xml:space="preserve">of all eligible </w:t>
      </w:r>
      <w:r w:rsidR="00845848" w:rsidRPr="00CF7E1A">
        <w:t xml:space="preserve">patients) </w:t>
      </w:r>
      <w:r w:rsidR="008E2109">
        <w:t xml:space="preserve">while the percentage of patients prescribed a </w:t>
      </w:r>
      <w:r w:rsidR="00845848" w:rsidRPr="00CF7E1A">
        <w:t xml:space="preserve">PF ocular lubricant increased </w:t>
      </w:r>
      <w:r w:rsidR="004A2D67">
        <w:t>(</w:t>
      </w:r>
      <w:r w:rsidR="00845848">
        <w:t xml:space="preserve">0.40% </w:t>
      </w:r>
      <w:r w:rsidR="004A2D67">
        <w:t xml:space="preserve">to </w:t>
      </w:r>
      <w:r w:rsidR="00845848">
        <w:t>0.47%)</w:t>
      </w:r>
      <w:r w:rsidR="00845848" w:rsidRPr="00CF7E1A">
        <w:t>.</w:t>
      </w:r>
    </w:p>
    <w:p w14:paraId="60A50A29" w14:textId="6282F960" w:rsidR="00845848" w:rsidRDefault="2B6FEEE1" w:rsidP="00437A76">
      <w:r>
        <w:t xml:space="preserve">Most </w:t>
      </w:r>
      <w:r w:rsidR="00845848">
        <w:t xml:space="preserve">MedicineInsight patients </w:t>
      </w:r>
      <w:r w:rsidR="0005418D">
        <w:t>prescribed</w:t>
      </w:r>
      <w:r w:rsidR="00845848">
        <w:t xml:space="preserve"> an ocular lubricant </w:t>
      </w:r>
      <w:r w:rsidR="2534EEAC">
        <w:t>were</w:t>
      </w:r>
      <w:r w:rsidR="00845848">
        <w:t xml:space="preserve"> females </w:t>
      </w:r>
      <w:r w:rsidR="45B6E5E4">
        <w:t>(55%)</w:t>
      </w:r>
      <w:r w:rsidR="00845848">
        <w:t xml:space="preserve"> and males </w:t>
      </w:r>
      <w:r w:rsidR="26E81DB7">
        <w:t xml:space="preserve">(27%) </w:t>
      </w:r>
      <w:r w:rsidR="00845848">
        <w:t>aged 65+ years</w:t>
      </w:r>
      <w:r w:rsidR="37B630B8">
        <w:t>.</w:t>
      </w:r>
    </w:p>
    <w:p w14:paraId="08282905" w14:textId="2233BEE2" w:rsidR="0027202D" w:rsidRDefault="0027202D" w:rsidP="0027202D">
      <w:r>
        <w:t xml:space="preserve">There was </w:t>
      </w:r>
      <w:r w:rsidR="00712433">
        <w:t xml:space="preserve">little </w:t>
      </w:r>
      <w:r>
        <w:t>private prescribing of ocular lubricants among MedicineInsight patients</w:t>
      </w:r>
      <w:r w:rsidR="57654308">
        <w:t>, with over 92%</w:t>
      </w:r>
      <w:r w:rsidR="29A93BE8">
        <w:t xml:space="preserve"> </w:t>
      </w:r>
      <w:r w:rsidR="006E71F3" w:rsidRPr="006E71F3">
        <w:t>prescribed under the PBS</w:t>
      </w:r>
      <w:r w:rsidR="494B7592">
        <w:t xml:space="preserve"> across all years</w:t>
      </w:r>
      <w:r w:rsidR="00FD1304">
        <w:t>. M</w:t>
      </w:r>
      <w:r w:rsidR="00B3531C">
        <w:t xml:space="preserve">ore than 90% </w:t>
      </w:r>
      <w:r w:rsidR="009B2D0E">
        <w:t xml:space="preserve">of prescriptions for </w:t>
      </w:r>
      <w:r w:rsidR="009B2D0E" w:rsidRPr="009B2D0E">
        <w:t xml:space="preserve">sodium hyaluronate </w:t>
      </w:r>
      <w:r w:rsidR="00634BCE" w:rsidRPr="00634BCE">
        <w:t xml:space="preserve">were prescribed on the PBS rather than privately. </w:t>
      </w:r>
      <w:r w:rsidR="009912B6">
        <w:t xml:space="preserve">As noted in the </w:t>
      </w:r>
      <w:r w:rsidR="0067629F">
        <w:t xml:space="preserve">accompanying </w:t>
      </w:r>
      <w:r w:rsidR="009912B6">
        <w:t>PBS analysis</w:t>
      </w:r>
      <w:r w:rsidR="00B84B63">
        <w:t>,</w:t>
      </w:r>
      <w:r w:rsidR="00FC5828">
        <w:t xml:space="preserve"> </w:t>
      </w:r>
      <w:r>
        <w:t>many of these formulations can be purchased cheaply over the counter</w:t>
      </w:r>
      <w:r w:rsidR="00FC5828">
        <w:t xml:space="preserve"> and so</w:t>
      </w:r>
      <w:r w:rsidR="00AA6566">
        <w:t xml:space="preserve"> </w:t>
      </w:r>
      <w:r w:rsidR="000D3027" w:rsidRPr="00750AAC">
        <w:t xml:space="preserve">there would be no real benefit </w:t>
      </w:r>
      <w:r w:rsidR="00AA3EE3">
        <w:t xml:space="preserve">for non-concession card holding patients </w:t>
      </w:r>
      <w:r w:rsidR="000D3027" w:rsidRPr="00750AAC">
        <w:t xml:space="preserve">to get a prescription </w:t>
      </w:r>
      <w:r w:rsidR="000D3027">
        <w:t xml:space="preserve">because </w:t>
      </w:r>
      <w:r w:rsidR="00750AAC" w:rsidRPr="00750AAC">
        <w:t>the price of each formulation ($14–37) is under the general patient co-payment.</w:t>
      </w:r>
    </w:p>
    <w:p w14:paraId="2F6FB64D" w14:textId="2BC5ACC3" w:rsidR="00017EB9" w:rsidRDefault="00017EB9" w:rsidP="0027202D">
      <w:r>
        <w:t xml:space="preserve">This study did not find any evidence that prescribing of ocular lubricants varied by socioeconomic status. </w:t>
      </w:r>
      <w:r w:rsidR="00591850">
        <w:t xml:space="preserve">The majority of </w:t>
      </w:r>
      <w:r>
        <w:t>prescriptions were provided to patients from metropolitan areas</w:t>
      </w:r>
      <w:r w:rsidR="3D5AEDC1">
        <w:t>,</w:t>
      </w:r>
      <w:r>
        <w:t xml:space="preserve"> </w:t>
      </w:r>
      <w:r w:rsidRPr="00C7117C">
        <w:t>but this reflects the larger number of eligible MedicineInsight patients who live</w:t>
      </w:r>
      <w:r w:rsidR="00A17038">
        <w:t xml:space="preserve"> </w:t>
      </w:r>
      <w:r w:rsidRPr="00C7117C">
        <w:t>in these areas</w:t>
      </w:r>
      <w:r>
        <w:t>.</w:t>
      </w:r>
    </w:p>
    <w:p w14:paraId="3683A5FB" w14:textId="6B039E9B" w:rsidR="00845848" w:rsidRDefault="00845848" w:rsidP="00B359D6">
      <w:r>
        <w:t xml:space="preserve">The prevalence of dry eye among all regularly attending MedicineInsight patients was estimated to be 2.2%. This suggests that between </w:t>
      </w:r>
      <w:r w:rsidRPr="009A3E83">
        <w:t xml:space="preserve">416,907 and 526,620 Australians who visit their GP </w:t>
      </w:r>
      <w:r>
        <w:t xml:space="preserve">during </w:t>
      </w:r>
      <w:r w:rsidR="00BA754D">
        <w:t>a</w:t>
      </w:r>
      <w:r>
        <w:t xml:space="preserve"> year will have </w:t>
      </w:r>
      <w:r w:rsidRPr="009A3E83">
        <w:t>dry eye.</w:t>
      </w:r>
      <w:r w:rsidR="005F5924" w:rsidRPr="005F5924">
        <w:t xml:space="preserve"> </w:t>
      </w:r>
      <w:r w:rsidR="005F5924">
        <w:t xml:space="preserve">In the accompanying PBS report, approximately 400,000 unique patients were </w:t>
      </w:r>
      <w:r w:rsidR="001C1B41">
        <w:t>supplied</w:t>
      </w:r>
      <w:r w:rsidR="005F5924">
        <w:t xml:space="preserve"> an ocular lubricant on the PBS per calendar year.</w:t>
      </w:r>
    </w:p>
    <w:p w14:paraId="7CF3EFE1" w14:textId="1CE78473" w:rsidR="00845848" w:rsidRDefault="00845848" w:rsidP="00437A76">
      <w:r>
        <w:t xml:space="preserve">Over the study period, the </w:t>
      </w:r>
      <w:r w:rsidRPr="00102D3B">
        <w:t>number of patients started on a PF ocular lubricant without any record of a prior PC ocular lubricant prescription</w:t>
      </w:r>
      <w:r>
        <w:t xml:space="preserve"> has increased.</w:t>
      </w:r>
      <w:r w:rsidRPr="00102D3B">
        <w:t xml:space="preserve"> Among regularly attending patients in 2015–16, 71.0% had no record of having been prescribed a PC ocular lubricant prior</w:t>
      </w:r>
      <w:r w:rsidR="008D0B27">
        <w:t>,</w:t>
      </w:r>
      <w:r w:rsidR="0062019B">
        <w:t xml:space="preserve"> and a</w:t>
      </w:r>
      <w:r w:rsidRPr="00102D3B">
        <w:t>mong regularly attending patients in 2018–19, 74.9% had no record of prior PC ocular lubricant use.</w:t>
      </w:r>
    </w:p>
    <w:p w14:paraId="2FD7AC5B" w14:textId="59814D5A" w:rsidR="00185C47" w:rsidRDefault="00185C47" w:rsidP="00185C47">
      <w:r>
        <w:t xml:space="preserve">Dry eye was recorded in approximately half of </w:t>
      </w:r>
      <w:r w:rsidR="6BD543DB">
        <w:t xml:space="preserve">the </w:t>
      </w:r>
      <w:r>
        <w:t>patients prescribed any ocular lubricant, a PC ocular lubricant, a PF ocular lubricant or sodium hyaluronate.</w:t>
      </w:r>
      <w:r w:rsidRPr="00DD6746">
        <w:t xml:space="preserve"> A significantly larger proportion of patients prescribed a PF ocular lubricant had a record </w:t>
      </w:r>
      <w:r w:rsidR="31E2FC6F">
        <w:t xml:space="preserve">of </w:t>
      </w:r>
      <w:r>
        <w:t>an</w:t>
      </w:r>
      <w:r w:rsidRPr="00DD6746">
        <w:t xml:space="preserve"> autoimmune diseases</w:t>
      </w:r>
      <w:r>
        <w:t xml:space="preserve"> or blepharitis/</w:t>
      </w:r>
      <w:r w:rsidRPr="00DD6746">
        <w:t>Meibomian gland dysfunction than among patients prescribed a PC ocular lubricant</w:t>
      </w:r>
      <w:r>
        <w:t>.</w:t>
      </w:r>
    </w:p>
    <w:p w14:paraId="3546888B" w14:textId="400B7D62" w:rsidR="00845848" w:rsidRDefault="00845848" w:rsidP="00437A76">
      <w:r>
        <w:t xml:space="preserve">Among patients newly started on a PF ocular lubricant, more than 70% of patients who had previously used a PC ocular lubricant, and more than half of </w:t>
      </w:r>
      <w:r w:rsidR="20F7DD60">
        <w:t xml:space="preserve">the </w:t>
      </w:r>
      <w:r>
        <w:t>patients without prior PC ocular lubricant</w:t>
      </w:r>
      <w:r w:rsidR="3E9ABFBF">
        <w:t>,</w:t>
      </w:r>
      <w:r>
        <w:t xml:space="preserve"> had a record of at least one condition associated with development of dry eye syndrome. This may be because patients with a prior prescription of PC ocular </w:t>
      </w:r>
      <w:r>
        <w:lastRenderedPageBreak/>
        <w:t xml:space="preserve">lubricants have been managed by their GP for a longer period and may have a more complete record of their condition. </w:t>
      </w:r>
    </w:p>
    <w:p w14:paraId="6DF1156F" w14:textId="78D0FBD4" w:rsidR="00845848" w:rsidRPr="00E15B11" w:rsidRDefault="00845848" w:rsidP="00437A76">
      <w:r w:rsidRPr="0017390F">
        <w:t xml:space="preserve">Very few MedicineInsight patients </w:t>
      </w:r>
      <w:r>
        <w:t xml:space="preserve">(0.05%) </w:t>
      </w:r>
      <w:r w:rsidRPr="0017390F">
        <w:t xml:space="preserve">were prescribed both a PC ocular lubricant and a PF ocular lubricant </w:t>
      </w:r>
      <w:r>
        <w:t xml:space="preserve">at least </w:t>
      </w:r>
      <w:r w:rsidRPr="0017390F">
        <w:t>once during 2019.</w:t>
      </w:r>
    </w:p>
    <w:p w14:paraId="5920ADF0" w14:textId="46C69ABC" w:rsidR="005E1455" w:rsidRDefault="00591850" w:rsidP="00C54C7A">
      <w:r>
        <w:t>Finally, a</w:t>
      </w:r>
      <w:r w:rsidR="00017EB9" w:rsidRPr="00017EB9">
        <w:t xml:space="preserve">s we did not search for all possible causes of dry eye syndrome, and do not search GP progress notes for privacy reasons, we may not have </w:t>
      </w:r>
      <w:r w:rsidR="00F970C8">
        <w:t xml:space="preserve">fully </w:t>
      </w:r>
      <w:r w:rsidR="00017EB9" w:rsidRPr="00017EB9">
        <w:t xml:space="preserve">captured potential diagnoses and reasons </w:t>
      </w:r>
      <w:r w:rsidR="00F970C8">
        <w:t xml:space="preserve">that explain </w:t>
      </w:r>
      <w:r w:rsidR="00017EB9" w:rsidRPr="00017EB9">
        <w:t>the prescribing of ocular lubricants</w:t>
      </w:r>
      <w:r w:rsidR="00F970C8">
        <w:t xml:space="preserve"> in some patients</w:t>
      </w:r>
      <w:r w:rsidR="00017EB9" w:rsidRPr="00017EB9">
        <w:t>.</w:t>
      </w:r>
    </w:p>
    <w:p w14:paraId="4BB045AB" w14:textId="77777777" w:rsidR="00C1247B" w:rsidRDefault="00C1247B" w:rsidP="00C1247B">
      <w:pPr>
        <w:pStyle w:val="Heading1"/>
      </w:pPr>
      <w:r>
        <w:t>DUSC consideration</w:t>
      </w:r>
    </w:p>
    <w:p w14:paraId="3BDCC664" w14:textId="0ED687F7" w:rsidR="00C1247B" w:rsidRPr="009E0B78" w:rsidRDefault="00C1247B" w:rsidP="00C1247B">
      <w:pPr>
        <w:outlineLvl w:val="2"/>
      </w:pPr>
      <w:r w:rsidRPr="009E0B78">
        <w:t>DUSC considered the utilisation reports prepared by NPS MedicineWise using its MedicineInsight data and a 10% PBS sample. DUSC considered that the addition of MedicineInsight data to the reporting gave a useful perspective about patient management through primary care. DUSC noted the MedicineInsight sample did not identify patients in aged care facilities.</w:t>
      </w:r>
    </w:p>
    <w:p w14:paraId="4CC48AF3" w14:textId="3EE11EAA" w:rsidR="00C1247B" w:rsidRPr="009E0B78" w:rsidRDefault="00C1247B" w:rsidP="00C1247B">
      <w:r w:rsidRPr="009E0B78">
        <w:t xml:space="preserve">DUSC commented that both reports were comprehensive and noted that there was a large ocular lubricant market with a total of 54 listings on the PBS, and of those listings, 12 are preservative-free, multi-dose products. </w:t>
      </w:r>
    </w:p>
    <w:p w14:paraId="2B137242" w14:textId="77777777" w:rsidR="00C1247B" w:rsidRPr="009E0B78" w:rsidRDefault="00C1247B" w:rsidP="00C1247B">
      <w:r w:rsidRPr="009E0B78">
        <w:t>DUSC noted:</w:t>
      </w:r>
    </w:p>
    <w:p w14:paraId="2413099F" w14:textId="77777777" w:rsidR="00C1247B" w:rsidRPr="009E0B78" w:rsidRDefault="00C1247B" w:rsidP="00C1247B">
      <w:pPr>
        <w:pStyle w:val="NoSpacing"/>
        <w:numPr>
          <w:ilvl w:val="0"/>
          <w:numId w:val="1"/>
        </w:numPr>
        <w:rPr>
          <w:sz w:val="22"/>
          <w:szCs w:val="22"/>
        </w:rPr>
      </w:pPr>
      <w:r w:rsidRPr="009E0B78">
        <w:rPr>
          <w:sz w:val="22"/>
          <w:szCs w:val="22"/>
        </w:rPr>
        <w:t xml:space="preserve">Its previous consideration of ocular lubricants in June 2014, where the total number of prescriptions had been steady for 10 years (to 2013) and expenditure across the whole group of ocular lubricants had been stable. In 2013, 85% of prescriptions were for multi-dose products, and that the prescription of single dose units had gradually increased from 6.7% in 2003, to 15% in 2013. </w:t>
      </w:r>
    </w:p>
    <w:p w14:paraId="0964E2B8" w14:textId="77777777" w:rsidR="00C1247B" w:rsidRPr="009E0B78" w:rsidRDefault="00C1247B" w:rsidP="00C1247B">
      <w:pPr>
        <w:pStyle w:val="NoSpacing"/>
        <w:numPr>
          <w:ilvl w:val="0"/>
          <w:numId w:val="1"/>
        </w:numPr>
        <w:rPr>
          <w:sz w:val="22"/>
          <w:szCs w:val="22"/>
        </w:rPr>
      </w:pPr>
      <w:r w:rsidRPr="009E0B78">
        <w:rPr>
          <w:sz w:val="22"/>
          <w:szCs w:val="22"/>
        </w:rPr>
        <w:t>That there is a large variance in the prevalence of dry eyes and there has been substantial growth in the use of PF ocular lubricants, with rising costs driven mainly by increased uptake of hyaluronate sodium.</w:t>
      </w:r>
    </w:p>
    <w:p w14:paraId="7E5A6B08" w14:textId="77777777" w:rsidR="00C1247B" w:rsidRPr="009E0B78" w:rsidRDefault="00C1247B" w:rsidP="00C1247B">
      <w:pPr>
        <w:pStyle w:val="NoSpacing"/>
        <w:numPr>
          <w:ilvl w:val="0"/>
          <w:numId w:val="1"/>
        </w:numPr>
        <w:rPr>
          <w:sz w:val="22"/>
          <w:szCs w:val="22"/>
        </w:rPr>
      </w:pPr>
      <w:r w:rsidRPr="009E0B78">
        <w:rPr>
          <w:sz w:val="22"/>
          <w:szCs w:val="22"/>
        </w:rPr>
        <w:t>The multi-dose PF products were listed on the PBS at a higher price compared to PC products.</w:t>
      </w:r>
    </w:p>
    <w:p w14:paraId="6DC908F7" w14:textId="77777777" w:rsidR="00C1247B" w:rsidRPr="009E0B78" w:rsidRDefault="00C1247B" w:rsidP="00C1247B">
      <w:pPr>
        <w:pStyle w:val="NoSpacing"/>
        <w:numPr>
          <w:ilvl w:val="0"/>
          <w:numId w:val="1"/>
        </w:numPr>
        <w:rPr>
          <w:sz w:val="22"/>
          <w:szCs w:val="22"/>
        </w:rPr>
      </w:pPr>
      <w:r w:rsidRPr="009E0B78">
        <w:rPr>
          <w:sz w:val="22"/>
          <w:szCs w:val="22"/>
        </w:rPr>
        <w:t>There is a lack of clinical criteria for the diagnosis of severe dry eye disease and guidance for its treatment.</w:t>
      </w:r>
    </w:p>
    <w:p w14:paraId="5469DDB2" w14:textId="77777777" w:rsidR="00C1247B" w:rsidRPr="009E0B78" w:rsidRDefault="00C1247B" w:rsidP="00C1247B">
      <w:pPr>
        <w:pStyle w:val="NoSpacing"/>
        <w:numPr>
          <w:ilvl w:val="1"/>
          <w:numId w:val="1"/>
        </w:numPr>
        <w:rPr>
          <w:sz w:val="22"/>
          <w:szCs w:val="22"/>
        </w:rPr>
      </w:pPr>
      <w:r w:rsidRPr="009E0B78">
        <w:rPr>
          <w:sz w:val="22"/>
          <w:szCs w:val="22"/>
        </w:rPr>
        <w:t>There is substantial ongoing growth in the market which may indicate that stricter restriction criteria is required.</w:t>
      </w:r>
    </w:p>
    <w:p w14:paraId="7C6ADA24" w14:textId="77777777" w:rsidR="00C1247B" w:rsidRPr="009E0B78" w:rsidRDefault="00C1247B" w:rsidP="00C1247B">
      <w:pPr>
        <w:pStyle w:val="NoSpacing"/>
        <w:numPr>
          <w:ilvl w:val="0"/>
          <w:numId w:val="1"/>
        </w:numPr>
        <w:rPr>
          <w:sz w:val="22"/>
          <w:szCs w:val="22"/>
        </w:rPr>
      </w:pPr>
      <w:r w:rsidRPr="009E0B78">
        <w:rPr>
          <w:sz w:val="22"/>
          <w:szCs w:val="22"/>
        </w:rPr>
        <w:t>PBS criteria to access PF products is not being adhered to in a large proportion of patients.</w:t>
      </w:r>
    </w:p>
    <w:p w14:paraId="2A3F872C" w14:textId="77777777" w:rsidR="00C1247B" w:rsidRPr="009E0B78" w:rsidRDefault="00C1247B" w:rsidP="00C1247B">
      <w:pPr>
        <w:pStyle w:val="NoSpacing"/>
        <w:numPr>
          <w:ilvl w:val="1"/>
          <w:numId w:val="1"/>
        </w:numPr>
        <w:rPr>
          <w:sz w:val="22"/>
          <w:szCs w:val="22"/>
        </w:rPr>
      </w:pPr>
      <w:r w:rsidRPr="009E0B78">
        <w:rPr>
          <w:sz w:val="22"/>
          <w:szCs w:val="22"/>
        </w:rPr>
        <w:t>Most patients who were initiated on a PF ocular lubricant were started directly on it without first using a PC ocular lubricant. This is despite the PBS authority listing requirement that a patient must be sensitive to preservatives in multi-dose eye drops to be eligible. This was observed in the MedicineInsight general practice data which also accounted for the use of over-the-counter products.</w:t>
      </w:r>
    </w:p>
    <w:p w14:paraId="623172A2" w14:textId="77777777" w:rsidR="00C1247B" w:rsidRPr="009E0B78" w:rsidRDefault="00C1247B" w:rsidP="00C1247B">
      <w:pPr>
        <w:pStyle w:val="NoSpacing"/>
        <w:numPr>
          <w:ilvl w:val="0"/>
          <w:numId w:val="1"/>
        </w:numPr>
        <w:rPr>
          <w:sz w:val="22"/>
          <w:szCs w:val="22"/>
        </w:rPr>
      </w:pPr>
      <w:r w:rsidRPr="009E0B78">
        <w:rPr>
          <w:sz w:val="22"/>
          <w:szCs w:val="22"/>
        </w:rPr>
        <w:t>There appears to be low levels of co-administration and switching between products.</w:t>
      </w:r>
    </w:p>
    <w:p w14:paraId="1E078DEA" w14:textId="77777777" w:rsidR="00C1247B" w:rsidRPr="009E0B78" w:rsidRDefault="00C1247B" w:rsidP="00C1247B">
      <w:pPr>
        <w:pStyle w:val="NoSpacing"/>
        <w:numPr>
          <w:ilvl w:val="1"/>
          <w:numId w:val="1"/>
        </w:numPr>
        <w:rPr>
          <w:sz w:val="22"/>
          <w:szCs w:val="22"/>
        </w:rPr>
      </w:pPr>
      <w:r w:rsidRPr="009E0B78">
        <w:rPr>
          <w:sz w:val="22"/>
          <w:szCs w:val="22"/>
        </w:rPr>
        <w:t>While the number of patients started on a PC ocular lubricant has decreased year on year, the majority of patients who are started on this type of formulation are not switched to a PF listing in subsequent years. Fewer than 10% of patients started on a PC listing were switched to a PF listing in subsequent years.</w:t>
      </w:r>
    </w:p>
    <w:p w14:paraId="22DC146A" w14:textId="77777777" w:rsidR="00C1247B" w:rsidRPr="009E0B78" w:rsidRDefault="00C1247B" w:rsidP="00C1247B">
      <w:pPr>
        <w:pStyle w:val="NoSpacing"/>
        <w:numPr>
          <w:ilvl w:val="1"/>
          <w:numId w:val="1"/>
        </w:numPr>
        <w:rPr>
          <w:sz w:val="22"/>
          <w:szCs w:val="22"/>
        </w:rPr>
      </w:pPr>
      <w:r w:rsidRPr="009E0B78">
        <w:rPr>
          <w:sz w:val="22"/>
          <w:szCs w:val="22"/>
        </w:rPr>
        <w:lastRenderedPageBreak/>
        <w:t>Once patients have been switched from a PC to a PF ocular lubricant, few are dispensed another PC listing as co-administration. DUSC noted that in the two years after a patient had been switched from a PC to a PF product, 1.9% or fewer patients had been prescribed another PC product.</w:t>
      </w:r>
    </w:p>
    <w:p w14:paraId="4C2B03AD" w14:textId="77777777" w:rsidR="00C1247B" w:rsidRPr="00D94CA4" w:rsidRDefault="00C1247B" w:rsidP="00C54C7A"/>
    <w:p w14:paraId="2ECBFE48" w14:textId="676A217C" w:rsidR="001310AE" w:rsidRDefault="00C1247B" w:rsidP="005E1455">
      <w:pPr>
        <w:pStyle w:val="Heading1"/>
      </w:pPr>
      <w:r>
        <w:t>DUSC Actions</w:t>
      </w:r>
    </w:p>
    <w:p w14:paraId="2746BE4B" w14:textId="263FD5C1" w:rsidR="009B6D21" w:rsidRPr="00C57A15" w:rsidRDefault="00C1247B" w:rsidP="009B6D21">
      <w:pPr>
        <w:pStyle w:val="Heading1"/>
        <w:spacing w:before="0" w:after="0"/>
      </w:pPr>
      <w:r>
        <w:rPr>
          <w:rFonts w:eastAsiaTheme="minorEastAsia" w:cstheme="minorBidi"/>
          <w:b w:val="0"/>
          <w:bCs w:val="0"/>
          <w:sz w:val="24"/>
          <w:szCs w:val="24"/>
        </w:rPr>
        <w:t>DUSC requested that the report be</w:t>
      </w:r>
      <w:r w:rsidR="009B6D21" w:rsidRPr="001B0F81">
        <w:rPr>
          <w:rFonts w:eastAsiaTheme="minorEastAsia" w:cstheme="minorBidi"/>
          <w:b w:val="0"/>
          <w:bCs w:val="0"/>
          <w:sz w:val="24"/>
          <w:szCs w:val="24"/>
        </w:rPr>
        <w:t xml:space="preserve"> provided to </w:t>
      </w:r>
      <w:r>
        <w:rPr>
          <w:rFonts w:eastAsiaTheme="minorEastAsia" w:cstheme="minorBidi"/>
          <w:b w:val="0"/>
          <w:bCs w:val="0"/>
          <w:sz w:val="24"/>
          <w:szCs w:val="24"/>
        </w:rPr>
        <w:t>the PBAC for consideration.</w:t>
      </w:r>
      <w:r w:rsidR="009B6D21" w:rsidRPr="001B0F81">
        <w:rPr>
          <w:rFonts w:eastAsiaTheme="minorEastAsia" w:cstheme="minorBidi"/>
          <w:b w:val="0"/>
          <w:bCs w:val="0"/>
          <w:sz w:val="24"/>
          <w:szCs w:val="24"/>
        </w:rPr>
        <w:t xml:space="preserve"> </w:t>
      </w:r>
    </w:p>
    <w:p w14:paraId="30D83FCA" w14:textId="6A1F967B" w:rsidR="00C1247B" w:rsidRDefault="00C1247B">
      <w:pPr>
        <w:spacing w:line="276" w:lineRule="auto"/>
      </w:pPr>
    </w:p>
    <w:p w14:paraId="16E14030" w14:textId="77777777" w:rsidR="00C1247B" w:rsidRDefault="00C1247B" w:rsidP="00C1247B">
      <w:pPr>
        <w:pStyle w:val="Heading1"/>
      </w:pPr>
      <w:r w:rsidRPr="0092516A">
        <w:t>Context for analysis</w:t>
      </w:r>
    </w:p>
    <w:p w14:paraId="5A6822BD" w14:textId="77777777" w:rsidR="00C1247B" w:rsidRDefault="00C1247B" w:rsidP="00C1247B">
      <w:r>
        <w:t>The DUSC is a Sub Committee of the Pharmaceutical Benefits Advisory Committee (PBAC). The DUSC assesses estimates on projected usage and financial cost of medicines.</w:t>
      </w:r>
    </w:p>
    <w:p w14:paraId="68099A6E" w14:textId="77777777" w:rsidR="00C1247B" w:rsidRDefault="00C1247B" w:rsidP="00C1247B">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53764BC5" w14:textId="77777777" w:rsidR="00C1247B" w:rsidRDefault="00C1247B" w:rsidP="00C1247B">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7C45AE49" w14:textId="77777777" w:rsidR="00C1247B" w:rsidRDefault="00C1247B" w:rsidP="00C1247B">
      <w:r>
        <w:t>The utilisation analysis report was provided to the pharmaceutical sponsors of each drug and comments on the report were provided to DUSC prior to its consideration of the analysis.</w:t>
      </w:r>
    </w:p>
    <w:p w14:paraId="183C320A" w14:textId="77777777" w:rsidR="00C1247B" w:rsidRDefault="00C1247B" w:rsidP="00C1247B">
      <w:pPr>
        <w:pStyle w:val="Heading1"/>
      </w:pPr>
      <w:r>
        <w:t>Sponsor</w:t>
      </w:r>
      <w:r w:rsidRPr="0092516A">
        <w:t>s</w:t>
      </w:r>
      <w:r>
        <w:t>’</w:t>
      </w:r>
      <w:r w:rsidRPr="0092516A">
        <w:t xml:space="preserve"> comments</w:t>
      </w:r>
    </w:p>
    <w:p w14:paraId="58586580" w14:textId="057CF951" w:rsidR="00C1247B" w:rsidRDefault="00505540" w:rsidP="00C1247B">
      <w:r>
        <w:t>The sponsors’ have no comment.</w:t>
      </w:r>
      <w:bookmarkStart w:id="2" w:name="_GoBack"/>
      <w:bookmarkEnd w:id="2"/>
    </w:p>
    <w:p w14:paraId="523ABE5C" w14:textId="77777777" w:rsidR="00C1247B" w:rsidRDefault="00C1247B" w:rsidP="00C1247B">
      <w:pPr>
        <w:pStyle w:val="Heading1"/>
      </w:pPr>
      <w:r w:rsidRPr="00A4020E">
        <w:t>Disclaimer</w:t>
      </w:r>
    </w:p>
    <w:p w14:paraId="32A5A79D" w14:textId="77777777" w:rsidR="00C1247B" w:rsidRDefault="00C1247B" w:rsidP="00C1247B">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81C03DC" w14:textId="77777777" w:rsidR="00C1247B" w:rsidRDefault="00C1247B" w:rsidP="00C1247B">
      <w:r>
        <w:t xml:space="preserve">The Department of Health (DoH) has made all reasonable efforts to ensure that information provided in this report is accurate. The information provided in this report was up-to-date </w:t>
      </w:r>
      <w:r>
        <w:lastRenderedPageBreak/>
        <w:t>when it was considered by the Drug Utilisation Sub-committee of the Pharmaceutical Benefits Advisory Committee.  The context for that information may have changed since publication.</w:t>
      </w:r>
    </w:p>
    <w:p w14:paraId="05CCCFE3" w14:textId="77777777" w:rsidR="00C1247B" w:rsidRDefault="00C1247B" w:rsidP="00C1247B">
      <w:r>
        <w:t xml:space="preserve">To the extent provided by law, DoH makes no warranties or representations as to accuracy or completeness of information contained in this report. </w:t>
      </w:r>
    </w:p>
    <w:p w14:paraId="1D4FFD73" w14:textId="77777777" w:rsidR="00C1247B" w:rsidRDefault="00C1247B" w:rsidP="00C1247B">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58DCDD26" w14:textId="6CBBDC51" w:rsidR="00C1247B" w:rsidRDefault="00C1247B">
      <w:pPr>
        <w:spacing w:line="276" w:lineRule="auto"/>
      </w:pPr>
      <w:r>
        <w:br w:type="page"/>
      </w:r>
    </w:p>
    <w:p w14:paraId="7E0006C8" w14:textId="77777777" w:rsidR="00C1247B" w:rsidRDefault="00C1247B">
      <w:pPr>
        <w:spacing w:line="276" w:lineRule="auto"/>
      </w:pPr>
    </w:p>
    <w:p w14:paraId="13C0EB95" w14:textId="6C5746F5" w:rsidR="0025173D" w:rsidRDefault="009A537C" w:rsidP="0025173D">
      <w:pPr>
        <w:rPr>
          <w:b/>
          <w:sz w:val="28"/>
        </w:rPr>
      </w:pPr>
      <w:r>
        <w:rPr>
          <w:b/>
          <w:sz w:val="28"/>
        </w:rPr>
        <w:t xml:space="preserve">Appendix A: </w:t>
      </w:r>
      <w:r w:rsidR="001C0A90">
        <w:rPr>
          <w:b/>
          <w:sz w:val="28"/>
        </w:rPr>
        <w:t>Ocular lubricant history from 2012 on</w:t>
      </w:r>
      <w:r w:rsidR="001C0A90" w:rsidRPr="001C0A90">
        <w:rPr>
          <w:b/>
          <w:sz w:val="28"/>
        </w:rPr>
        <w:t>wards</w:t>
      </w:r>
    </w:p>
    <w:p w14:paraId="6B4A153F" w14:textId="1FD5EE45" w:rsidR="00720D41" w:rsidRPr="001C0A90" w:rsidRDefault="00720D41" w:rsidP="00720D41">
      <w:pPr>
        <w:pStyle w:val="Tabletitle"/>
      </w:pPr>
      <w:r w:rsidRPr="00720D41">
        <w:t xml:space="preserve">Table </w:t>
      </w:r>
      <w:r>
        <w:t>A</w:t>
      </w:r>
      <w:r w:rsidRPr="00720D41">
        <w:t xml:space="preserve">1: </w:t>
      </w:r>
      <w:r w:rsidR="00171814" w:rsidRPr="00171814">
        <w:t>History of ocular lubricants on the PBS</w:t>
      </w:r>
    </w:p>
    <w:tbl>
      <w:tblPr>
        <w:tblW w:w="5000" w:type="pct"/>
        <w:tblLook w:val="0000" w:firstRow="0" w:lastRow="0" w:firstColumn="0" w:lastColumn="0" w:noHBand="0" w:noVBand="0"/>
      </w:tblPr>
      <w:tblGrid>
        <w:gridCol w:w="1812"/>
        <w:gridCol w:w="3540"/>
        <w:gridCol w:w="3595"/>
      </w:tblGrid>
      <w:tr w:rsidR="008C24FE" w:rsidRPr="008C24FE" w14:paraId="4F1F5436" w14:textId="77777777" w:rsidTr="007B4CF1">
        <w:trPr>
          <w:trHeight w:val="255"/>
        </w:trPr>
        <w:tc>
          <w:tcPr>
            <w:tcW w:w="10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322D698" w14:textId="77777777" w:rsidR="008C24FE" w:rsidRPr="008C24FE" w:rsidRDefault="008C24FE" w:rsidP="008C24FE">
            <w:pPr>
              <w:pStyle w:val="BodyText1"/>
              <w:spacing w:before="60" w:after="60" w:line="240" w:lineRule="auto"/>
              <w:rPr>
                <w:rFonts w:asciiTheme="minorHAnsi" w:hAnsiTheme="minorHAnsi" w:cstheme="minorHAnsi"/>
                <w:b/>
                <w:lang w:val="en-US" w:eastAsia="en-US"/>
              </w:rPr>
            </w:pPr>
            <w:r w:rsidRPr="008C24FE">
              <w:rPr>
                <w:rFonts w:asciiTheme="minorHAnsi" w:hAnsiTheme="minorHAnsi" w:cstheme="minorHAnsi"/>
                <w:b/>
                <w:lang w:val="en-US" w:eastAsia="en-US"/>
              </w:rPr>
              <w:t>Date</w:t>
            </w:r>
          </w:p>
        </w:tc>
        <w:tc>
          <w:tcPr>
            <w:tcW w:w="198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A8F3E78" w14:textId="77777777" w:rsidR="008C24FE" w:rsidRPr="008C24FE" w:rsidRDefault="008C24FE" w:rsidP="008C24FE">
            <w:pPr>
              <w:pStyle w:val="BodyText1"/>
              <w:spacing w:before="60" w:after="60" w:line="240" w:lineRule="auto"/>
              <w:rPr>
                <w:rFonts w:asciiTheme="minorHAnsi" w:hAnsiTheme="minorHAnsi" w:cstheme="minorHAnsi"/>
                <w:b/>
                <w:lang w:val="en-US" w:eastAsia="en-US"/>
              </w:rPr>
            </w:pPr>
            <w:r w:rsidRPr="008C24FE">
              <w:rPr>
                <w:rFonts w:asciiTheme="minorHAnsi" w:hAnsiTheme="minorHAnsi" w:cstheme="minorHAnsi"/>
                <w:b/>
                <w:lang w:val="en-US" w:eastAsia="en-US"/>
              </w:rPr>
              <w:t>Drug</w:t>
            </w:r>
          </w:p>
        </w:tc>
        <w:tc>
          <w:tcPr>
            <w:tcW w:w="201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345C2C61" w14:textId="77777777" w:rsidR="008C24FE" w:rsidRPr="008C24FE" w:rsidRDefault="008C24FE" w:rsidP="008C24FE">
            <w:pPr>
              <w:pStyle w:val="BodyText1"/>
              <w:spacing w:before="60" w:after="60" w:line="240" w:lineRule="auto"/>
              <w:rPr>
                <w:rFonts w:asciiTheme="minorHAnsi" w:hAnsiTheme="minorHAnsi" w:cstheme="minorHAnsi"/>
                <w:b/>
                <w:lang w:val="en-US" w:eastAsia="en-US"/>
              </w:rPr>
            </w:pPr>
            <w:r w:rsidRPr="008C24FE">
              <w:rPr>
                <w:rFonts w:asciiTheme="minorHAnsi" w:hAnsiTheme="minorHAnsi" w:cstheme="minorHAnsi"/>
                <w:b/>
                <w:lang w:val="en-US" w:eastAsia="en-US"/>
              </w:rPr>
              <w:t>Detail</w:t>
            </w:r>
          </w:p>
        </w:tc>
      </w:tr>
      <w:tr w:rsidR="008C24FE" w:rsidRPr="008C24FE" w14:paraId="6397FD98"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7FEE86B0"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December 2012</w:t>
            </w:r>
          </w:p>
        </w:tc>
        <w:tc>
          <w:tcPr>
            <w:tcW w:w="1980" w:type="pct"/>
            <w:tcBorders>
              <w:top w:val="nil"/>
              <w:left w:val="nil"/>
              <w:bottom w:val="single" w:sz="4" w:space="0" w:color="auto"/>
              <w:right w:val="single" w:sz="4" w:space="0" w:color="auto"/>
            </w:tcBorders>
            <w:shd w:val="clear" w:color="auto" w:fill="auto"/>
            <w:vAlign w:val="center"/>
          </w:tcPr>
          <w:p w14:paraId="7CB1FD6D"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Hyaluronic acid (Hylo-Forte)</w:t>
            </w:r>
          </w:p>
        </w:tc>
        <w:tc>
          <w:tcPr>
            <w:tcW w:w="2010" w:type="pct"/>
            <w:tcBorders>
              <w:top w:val="nil"/>
              <w:left w:val="nil"/>
              <w:bottom w:val="single" w:sz="4" w:space="0" w:color="auto"/>
              <w:right w:val="single" w:sz="4" w:space="0" w:color="auto"/>
            </w:tcBorders>
            <w:shd w:val="clear" w:color="auto" w:fill="auto"/>
            <w:vAlign w:val="center"/>
          </w:tcPr>
          <w:p w14:paraId="53544997"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02171G, 02181T, 02184Y, 02253N</w:t>
            </w:r>
          </w:p>
        </w:tc>
      </w:tr>
      <w:tr w:rsidR="008C24FE" w:rsidRPr="008C24FE" w14:paraId="42A7136A"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58E8A4F5"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September 2013</w:t>
            </w:r>
          </w:p>
        </w:tc>
        <w:tc>
          <w:tcPr>
            <w:tcW w:w="1980" w:type="pct"/>
            <w:tcBorders>
              <w:top w:val="nil"/>
              <w:left w:val="nil"/>
              <w:bottom w:val="single" w:sz="4" w:space="0" w:color="auto"/>
              <w:right w:val="single" w:sz="4" w:space="0" w:color="auto"/>
            </w:tcBorders>
            <w:shd w:val="clear" w:color="auto" w:fill="auto"/>
            <w:vAlign w:val="center"/>
          </w:tcPr>
          <w:p w14:paraId="700D24B1"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 xml:space="preserve">Carbomer Eye gel 2 mg per g, 10 g </w:t>
            </w:r>
          </w:p>
          <w:p w14:paraId="43458466"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NB: Geltears brand only</w:t>
            </w:r>
          </w:p>
        </w:tc>
        <w:tc>
          <w:tcPr>
            <w:tcW w:w="2010" w:type="pct"/>
            <w:tcBorders>
              <w:top w:val="nil"/>
              <w:left w:val="nil"/>
              <w:bottom w:val="single" w:sz="4" w:space="0" w:color="auto"/>
              <w:right w:val="single" w:sz="4" w:space="0" w:color="auto"/>
            </w:tcBorders>
            <w:shd w:val="clear" w:color="auto" w:fill="auto"/>
            <w:vAlign w:val="center"/>
          </w:tcPr>
          <w:p w14:paraId="5CF51EAF"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GelTears brand only 08384G, 09210R</w:t>
            </w:r>
          </w:p>
        </w:tc>
      </w:tr>
      <w:tr w:rsidR="008C24FE" w:rsidRPr="008C24FE" w14:paraId="07438148"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1EA09C4E"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April 2014</w:t>
            </w:r>
          </w:p>
        </w:tc>
        <w:tc>
          <w:tcPr>
            <w:tcW w:w="1980" w:type="pct"/>
            <w:tcBorders>
              <w:top w:val="nil"/>
              <w:left w:val="nil"/>
              <w:bottom w:val="single" w:sz="4" w:space="0" w:color="auto"/>
              <w:right w:val="single" w:sz="4" w:space="0" w:color="auto"/>
            </w:tcBorders>
            <w:shd w:val="clear" w:color="auto" w:fill="auto"/>
            <w:vAlign w:val="center"/>
          </w:tcPr>
          <w:p w14:paraId="12992B2A"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Carbomer with triglyceride lipids: Eye gel 2 mg-10 mg per g, 10 g (Artelac)</w:t>
            </w:r>
          </w:p>
        </w:tc>
        <w:tc>
          <w:tcPr>
            <w:tcW w:w="2010" w:type="pct"/>
            <w:tcBorders>
              <w:top w:val="nil"/>
              <w:left w:val="nil"/>
              <w:bottom w:val="single" w:sz="4" w:space="0" w:color="auto"/>
              <w:right w:val="single" w:sz="4" w:space="0" w:color="auto"/>
            </w:tcBorders>
            <w:shd w:val="clear" w:color="auto" w:fill="auto"/>
            <w:vAlign w:val="center"/>
          </w:tcPr>
          <w:p w14:paraId="1919A108"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02041K, 02044N, 02082N</w:t>
            </w:r>
          </w:p>
        </w:tc>
      </w:tr>
      <w:tr w:rsidR="008C24FE" w:rsidRPr="008C24FE" w14:paraId="4151BD37"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43C364AC"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September 2014</w:t>
            </w:r>
          </w:p>
        </w:tc>
        <w:tc>
          <w:tcPr>
            <w:tcW w:w="1980" w:type="pct"/>
            <w:tcBorders>
              <w:top w:val="nil"/>
              <w:left w:val="nil"/>
              <w:bottom w:val="single" w:sz="4" w:space="0" w:color="auto"/>
              <w:right w:val="single" w:sz="4" w:space="0" w:color="auto"/>
            </w:tcBorders>
            <w:shd w:val="clear" w:color="auto" w:fill="auto"/>
            <w:vAlign w:val="center"/>
          </w:tcPr>
          <w:p w14:paraId="39F9F932"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Polyethylene glycol 400 (Blink Intensive Tears)</w:t>
            </w:r>
          </w:p>
          <w:p w14:paraId="45D9BD6B"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15 mL</w:t>
            </w:r>
          </w:p>
          <w:p w14:paraId="4D448BEF"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single dose units 0.4 mL, 20</w:t>
            </w:r>
          </w:p>
          <w:p w14:paraId="59B93666"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15 mL</w:t>
            </w:r>
          </w:p>
          <w:p w14:paraId="3168DA72"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15 mL</w:t>
            </w:r>
          </w:p>
          <w:p w14:paraId="1E9116C4"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single dose units 0.4 mL, 20</w:t>
            </w:r>
          </w:p>
        </w:tc>
        <w:tc>
          <w:tcPr>
            <w:tcW w:w="2010" w:type="pct"/>
            <w:tcBorders>
              <w:top w:val="nil"/>
              <w:left w:val="nil"/>
              <w:bottom w:val="single" w:sz="4" w:space="0" w:color="auto"/>
              <w:right w:val="single" w:sz="4" w:space="0" w:color="auto"/>
            </w:tcBorders>
            <w:shd w:val="clear" w:color="auto" w:fill="auto"/>
            <w:vAlign w:val="center"/>
          </w:tcPr>
          <w:p w14:paraId="3F231E64"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05559N, 05560P, 09491M, 09492N, 09493P</w:t>
            </w:r>
          </w:p>
        </w:tc>
      </w:tr>
      <w:tr w:rsidR="008C24FE" w:rsidRPr="008C24FE" w14:paraId="5672E1D7"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77D4CD7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31 March 2015</w:t>
            </w:r>
          </w:p>
        </w:tc>
        <w:tc>
          <w:tcPr>
            <w:tcW w:w="1980" w:type="pct"/>
            <w:tcBorders>
              <w:top w:val="nil"/>
              <w:left w:val="nil"/>
              <w:bottom w:val="single" w:sz="4" w:space="0" w:color="auto"/>
              <w:right w:val="single" w:sz="4" w:space="0" w:color="auto"/>
            </w:tcBorders>
            <w:shd w:val="clear" w:color="auto" w:fill="auto"/>
            <w:vAlign w:val="center"/>
          </w:tcPr>
          <w:p w14:paraId="39DBD41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Polyvinyl alcohol Eye drops 30 mg per mL, 15 mL (Liquifilm Forte, PVA Forte)</w:t>
            </w:r>
          </w:p>
        </w:tc>
        <w:tc>
          <w:tcPr>
            <w:tcW w:w="2010" w:type="pct"/>
            <w:tcBorders>
              <w:top w:val="nil"/>
              <w:left w:val="nil"/>
              <w:bottom w:val="single" w:sz="4" w:space="0" w:color="auto"/>
              <w:right w:val="single" w:sz="4" w:space="0" w:color="auto"/>
            </w:tcBorders>
            <w:shd w:val="clear" w:color="auto" w:fill="auto"/>
            <w:vAlign w:val="center"/>
          </w:tcPr>
          <w:p w14:paraId="4164E35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05525T, 02681D, 09222J</w:t>
            </w:r>
          </w:p>
        </w:tc>
      </w:tr>
      <w:tr w:rsidR="008C24FE" w:rsidRPr="008C24FE" w14:paraId="36A4378B"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104ECF66"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April 2015</w:t>
            </w:r>
          </w:p>
        </w:tc>
        <w:tc>
          <w:tcPr>
            <w:tcW w:w="1980" w:type="pct"/>
            <w:tcBorders>
              <w:top w:val="nil"/>
              <w:left w:val="nil"/>
              <w:bottom w:val="single" w:sz="4" w:space="0" w:color="auto"/>
              <w:right w:val="single" w:sz="4" w:space="0" w:color="auto"/>
            </w:tcBorders>
            <w:shd w:val="clear" w:color="auto" w:fill="auto"/>
            <w:vAlign w:val="center"/>
          </w:tcPr>
          <w:p w14:paraId="3A772AD0"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Carbomer with triglyceride lipids: Eye gel 2 mg-10 mg per g, single dose units 0.6 g, 30 (Artelac)</w:t>
            </w:r>
          </w:p>
        </w:tc>
        <w:tc>
          <w:tcPr>
            <w:tcW w:w="2010" w:type="pct"/>
            <w:tcBorders>
              <w:top w:val="nil"/>
              <w:left w:val="nil"/>
              <w:bottom w:val="single" w:sz="4" w:space="0" w:color="auto"/>
              <w:right w:val="single" w:sz="4" w:space="0" w:color="auto"/>
            </w:tcBorders>
            <w:shd w:val="clear" w:color="auto" w:fill="auto"/>
            <w:vAlign w:val="center"/>
          </w:tcPr>
          <w:p w14:paraId="08B22E3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02058H, 02090B</w:t>
            </w:r>
          </w:p>
        </w:tc>
      </w:tr>
      <w:tr w:rsidR="008C24FE" w:rsidRPr="008C24FE" w14:paraId="7FA1E2CB"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54F3AC7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31 March 2016</w:t>
            </w:r>
          </w:p>
        </w:tc>
        <w:tc>
          <w:tcPr>
            <w:tcW w:w="1980" w:type="pct"/>
            <w:tcBorders>
              <w:top w:val="nil"/>
              <w:left w:val="nil"/>
              <w:bottom w:val="single" w:sz="4" w:space="0" w:color="auto"/>
              <w:right w:val="single" w:sz="4" w:space="0" w:color="auto"/>
            </w:tcBorders>
            <w:shd w:val="clear" w:color="auto" w:fill="auto"/>
            <w:vAlign w:val="center"/>
          </w:tcPr>
          <w:p w14:paraId="232CD47C"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Carmellose with glycerin (Eye drops containing carmellose sodium 5 mg with glycerin 9 mg per mL, single dose units 0.4 mL, 30 (Optive)</w:t>
            </w:r>
          </w:p>
        </w:tc>
        <w:tc>
          <w:tcPr>
            <w:tcW w:w="2010" w:type="pct"/>
            <w:tcBorders>
              <w:top w:val="nil"/>
              <w:left w:val="nil"/>
              <w:bottom w:val="single" w:sz="4" w:space="0" w:color="auto"/>
              <w:right w:val="single" w:sz="4" w:space="0" w:color="auto"/>
            </w:tcBorders>
            <w:shd w:val="clear" w:color="auto" w:fill="auto"/>
            <w:vAlign w:val="center"/>
          </w:tcPr>
          <w:p w14:paraId="09E05ECF"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05561Q, 09307W</w:t>
            </w:r>
          </w:p>
        </w:tc>
      </w:tr>
      <w:tr w:rsidR="008C24FE" w:rsidRPr="008C24FE" w14:paraId="33076F96"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00867D69"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September 2018</w:t>
            </w:r>
          </w:p>
        </w:tc>
        <w:tc>
          <w:tcPr>
            <w:tcW w:w="1980" w:type="pct"/>
            <w:tcBorders>
              <w:top w:val="nil"/>
              <w:left w:val="nil"/>
              <w:bottom w:val="single" w:sz="4" w:space="0" w:color="auto"/>
              <w:right w:val="single" w:sz="4" w:space="0" w:color="auto"/>
            </w:tcBorders>
            <w:shd w:val="clear" w:color="auto" w:fill="auto"/>
            <w:vAlign w:val="center"/>
          </w:tcPr>
          <w:p w14:paraId="4285DBC4"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Perfluorohexyloctane (Novatears)</w:t>
            </w:r>
          </w:p>
        </w:tc>
        <w:tc>
          <w:tcPr>
            <w:tcW w:w="2010" w:type="pct"/>
            <w:tcBorders>
              <w:top w:val="nil"/>
              <w:left w:val="nil"/>
              <w:bottom w:val="single" w:sz="4" w:space="0" w:color="auto"/>
              <w:right w:val="single" w:sz="4" w:space="0" w:color="auto"/>
            </w:tcBorders>
            <w:shd w:val="clear" w:color="auto" w:fill="auto"/>
            <w:vAlign w:val="center"/>
          </w:tcPr>
          <w:p w14:paraId="244CD801"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11439C, 11446K</w:t>
            </w:r>
          </w:p>
        </w:tc>
      </w:tr>
      <w:tr w:rsidR="008C24FE" w:rsidRPr="0059475C" w14:paraId="51E9B38F" w14:textId="77777777" w:rsidTr="007B4CF1">
        <w:trPr>
          <w:trHeight w:val="744"/>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3F50A36F"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31 October 2018</w:t>
            </w:r>
          </w:p>
        </w:tc>
        <w:tc>
          <w:tcPr>
            <w:tcW w:w="1980" w:type="pct"/>
            <w:tcBorders>
              <w:top w:val="nil"/>
              <w:left w:val="nil"/>
              <w:bottom w:val="single" w:sz="4" w:space="0" w:color="auto"/>
              <w:right w:val="single" w:sz="4" w:space="0" w:color="auto"/>
            </w:tcBorders>
            <w:shd w:val="clear" w:color="auto" w:fill="auto"/>
            <w:vAlign w:val="center"/>
          </w:tcPr>
          <w:p w14:paraId="139AC047" w14:textId="77777777" w:rsidR="008C24FE" w:rsidRPr="008C24FE" w:rsidRDefault="008C24FE" w:rsidP="008C24FE">
            <w:pPr>
              <w:pStyle w:val="BodyText1"/>
              <w:spacing w:before="60" w:after="60" w:line="240" w:lineRule="auto"/>
              <w:rPr>
                <w:rFonts w:asciiTheme="minorHAnsi" w:hAnsiTheme="minorHAnsi" w:cstheme="minorHAnsi"/>
              </w:rPr>
            </w:pPr>
            <w:r w:rsidRPr="008C24FE">
              <w:rPr>
                <w:rFonts w:asciiTheme="minorHAnsi" w:hAnsiTheme="minorHAnsi" w:cstheme="minorHAnsi"/>
                <w:lang w:val="en-US" w:eastAsia="en-US"/>
              </w:rPr>
              <w:t>Carmellose</w:t>
            </w:r>
            <w:r w:rsidRPr="008C24FE">
              <w:rPr>
                <w:rFonts w:asciiTheme="minorHAnsi" w:hAnsiTheme="minorHAnsi" w:cstheme="minorHAnsi"/>
              </w:rPr>
              <w:t xml:space="preserve"> (Theratears)</w:t>
            </w:r>
          </w:p>
          <w:p w14:paraId="32CF2D4C" w14:textId="77777777" w:rsidR="008C24FE" w:rsidRPr="008C24FE" w:rsidRDefault="008C24FE" w:rsidP="008C24FE">
            <w:pPr>
              <w:pStyle w:val="BodyText1"/>
              <w:numPr>
                <w:ilvl w:val="0"/>
                <w:numId w:val="16"/>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containing carmellose sodium 2.5 mg per mL, single dose units 0.6 mL, 24</w:t>
            </w:r>
          </w:p>
          <w:p w14:paraId="51099DB7" w14:textId="77777777" w:rsidR="008C24FE" w:rsidRPr="008C24FE" w:rsidRDefault="008C24FE" w:rsidP="008C24FE">
            <w:pPr>
              <w:pStyle w:val="BodyText1"/>
              <w:numPr>
                <w:ilvl w:val="0"/>
                <w:numId w:val="16"/>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Ocular lubricating gel containing carmellose sodium 10 mg per mL, single dose units 0.6 mL, 28</w:t>
            </w:r>
          </w:p>
        </w:tc>
        <w:tc>
          <w:tcPr>
            <w:tcW w:w="2010" w:type="pct"/>
            <w:tcBorders>
              <w:top w:val="nil"/>
              <w:left w:val="nil"/>
              <w:bottom w:val="single" w:sz="4" w:space="0" w:color="auto"/>
              <w:right w:val="single" w:sz="4" w:space="0" w:color="auto"/>
            </w:tcBorders>
            <w:shd w:val="clear" w:color="auto" w:fill="auto"/>
            <w:vAlign w:val="center"/>
          </w:tcPr>
          <w:p w14:paraId="78F45EE7" w14:textId="77777777" w:rsidR="008C24FE" w:rsidRPr="008C24FE" w:rsidRDefault="008C24FE" w:rsidP="008C24FE">
            <w:pPr>
              <w:pStyle w:val="BodyText1"/>
              <w:spacing w:before="60" w:after="60" w:line="240" w:lineRule="auto"/>
              <w:rPr>
                <w:rFonts w:asciiTheme="minorHAnsi" w:hAnsiTheme="minorHAnsi" w:cstheme="minorHAnsi"/>
                <w:lang w:val="es-ES" w:eastAsia="en-US"/>
              </w:rPr>
            </w:pPr>
            <w:r w:rsidRPr="008C24FE">
              <w:rPr>
                <w:rFonts w:asciiTheme="minorHAnsi" w:hAnsiTheme="minorHAnsi" w:cstheme="minorHAnsi"/>
                <w:lang w:val="es-ES" w:eastAsia="en-US"/>
              </w:rPr>
              <w:t>Delisting: 05509Y, 05510B,</w:t>
            </w:r>
            <w:r w:rsidRPr="008C24FE">
              <w:rPr>
                <w:rFonts w:asciiTheme="minorHAnsi" w:hAnsiTheme="minorHAnsi" w:cstheme="minorHAnsi"/>
                <w:lang w:val="es-ES"/>
              </w:rPr>
              <w:t xml:space="preserve"> </w:t>
            </w:r>
            <w:r w:rsidRPr="008C24FE">
              <w:rPr>
                <w:rFonts w:asciiTheme="minorHAnsi" w:hAnsiTheme="minorHAnsi" w:cstheme="minorHAnsi"/>
                <w:lang w:val="es-ES" w:eastAsia="en-US"/>
              </w:rPr>
              <w:t xml:space="preserve">8823J, 8824K </w:t>
            </w:r>
          </w:p>
        </w:tc>
      </w:tr>
      <w:tr w:rsidR="008C24FE" w:rsidRPr="008C24FE" w14:paraId="573498F0" w14:textId="77777777" w:rsidTr="007B4CF1">
        <w:trPr>
          <w:trHeight w:val="744"/>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0D9A67A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March 2019</w:t>
            </w:r>
          </w:p>
        </w:tc>
        <w:tc>
          <w:tcPr>
            <w:tcW w:w="1980" w:type="pct"/>
            <w:tcBorders>
              <w:top w:val="nil"/>
              <w:left w:val="nil"/>
              <w:bottom w:val="single" w:sz="4" w:space="0" w:color="auto"/>
              <w:right w:val="single" w:sz="4" w:space="0" w:color="auto"/>
            </w:tcBorders>
            <w:shd w:val="clear" w:color="auto" w:fill="auto"/>
            <w:vAlign w:val="center"/>
          </w:tcPr>
          <w:p w14:paraId="7787C21E"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Hypromellose (Genteal, In a Wink Moisturising)</w:t>
            </w:r>
          </w:p>
        </w:tc>
        <w:tc>
          <w:tcPr>
            <w:tcW w:w="2010" w:type="pct"/>
            <w:tcBorders>
              <w:top w:val="nil"/>
              <w:left w:val="nil"/>
              <w:bottom w:val="single" w:sz="4" w:space="0" w:color="auto"/>
              <w:right w:val="single" w:sz="4" w:space="0" w:color="auto"/>
            </w:tcBorders>
            <w:shd w:val="clear" w:color="auto" w:fill="auto"/>
            <w:vAlign w:val="center"/>
          </w:tcPr>
          <w:p w14:paraId="2E2EDF2D"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1625W, 11634H, 11634H, 11643T</w:t>
            </w:r>
          </w:p>
        </w:tc>
      </w:tr>
      <w:tr w:rsidR="008C24FE" w:rsidRPr="0059475C" w14:paraId="3E1B7F15" w14:textId="77777777" w:rsidTr="007B4CF1">
        <w:trPr>
          <w:trHeight w:val="744"/>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17DC15FE"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April 2019</w:t>
            </w:r>
          </w:p>
        </w:tc>
        <w:tc>
          <w:tcPr>
            <w:tcW w:w="1980" w:type="pct"/>
            <w:tcBorders>
              <w:top w:val="nil"/>
              <w:left w:val="nil"/>
              <w:bottom w:val="single" w:sz="4" w:space="0" w:color="auto"/>
              <w:right w:val="single" w:sz="4" w:space="0" w:color="auto"/>
            </w:tcBorders>
            <w:shd w:val="clear" w:color="auto" w:fill="auto"/>
            <w:vAlign w:val="center"/>
          </w:tcPr>
          <w:p w14:paraId="71446CD7"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Polyvinyl alcohol</w:t>
            </w:r>
          </w:p>
          <w:p w14:paraId="69105D74" w14:textId="77777777" w:rsidR="008C24FE" w:rsidRPr="008C24FE" w:rsidRDefault="008C24FE" w:rsidP="008C24FE">
            <w:pPr>
              <w:pStyle w:val="BodyText1"/>
              <w:numPr>
                <w:ilvl w:val="0"/>
                <w:numId w:val="15"/>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14 mg per mL, 15 mL contains sodium chlorite/hydrogen peroxide as preservative (Vistil)</w:t>
            </w:r>
          </w:p>
          <w:p w14:paraId="33DE13F7" w14:textId="77777777" w:rsidR="008C24FE" w:rsidRPr="008C24FE" w:rsidRDefault="008C24FE" w:rsidP="008C24FE">
            <w:pPr>
              <w:pStyle w:val="BodyText1"/>
              <w:numPr>
                <w:ilvl w:val="0"/>
                <w:numId w:val="15"/>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lastRenderedPageBreak/>
              <w:t>Eye drops 30 mg per mL, 15 mL contains sodium chlorite/hydrogen peroxide as preservative (Vistil Forte)</w:t>
            </w:r>
          </w:p>
        </w:tc>
        <w:tc>
          <w:tcPr>
            <w:tcW w:w="2010" w:type="pct"/>
            <w:tcBorders>
              <w:top w:val="nil"/>
              <w:left w:val="nil"/>
              <w:bottom w:val="single" w:sz="4" w:space="0" w:color="auto"/>
              <w:right w:val="single" w:sz="4" w:space="0" w:color="auto"/>
            </w:tcBorders>
            <w:shd w:val="clear" w:color="auto" w:fill="auto"/>
            <w:vAlign w:val="center"/>
          </w:tcPr>
          <w:p w14:paraId="69B0C8FD" w14:textId="77777777" w:rsidR="008C24FE" w:rsidRPr="008C24FE" w:rsidRDefault="008C24FE" w:rsidP="008C24FE">
            <w:pPr>
              <w:pStyle w:val="BodyText1"/>
              <w:spacing w:before="60" w:after="60" w:line="240" w:lineRule="auto"/>
              <w:rPr>
                <w:rFonts w:asciiTheme="minorHAnsi" w:hAnsiTheme="minorHAnsi" w:cstheme="minorHAnsi"/>
                <w:lang w:val="es-ES" w:eastAsia="en-US"/>
              </w:rPr>
            </w:pPr>
            <w:r w:rsidRPr="008C24FE">
              <w:rPr>
                <w:rFonts w:asciiTheme="minorHAnsi" w:hAnsiTheme="minorHAnsi" w:cstheme="minorHAnsi"/>
                <w:lang w:val="es-ES" w:eastAsia="en-US"/>
              </w:rPr>
              <w:lastRenderedPageBreak/>
              <w:t>Delisting: 05527X, 05528Y, 08831T, 08832W, 09221H, 09223K</w:t>
            </w:r>
          </w:p>
        </w:tc>
      </w:tr>
      <w:tr w:rsidR="008C24FE" w:rsidRPr="008C24FE" w14:paraId="632A93A6"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3FE7150E"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31 July 2019</w:t>
            </w:r>
          </w:p>
        </w:tc>
        <w:tc>
          <w:tcPr>
            <w:tcW w:w="1980" w:type="pct"/>
            <w:tcBorders>
              <w:top w:val="nil"/>
              <w:left w:val="nil"/>
              <w:bottom w:val="single" w:sz="4" w:space="0" w:color="auto"/>
              <w:right w:val="single" w:sz="4" w:space="0" w:color="auto"/>
            </w:tcBorders>
            <w:shd w:val="clear" w:color="auto" w:fill="auto"/>
            <w:vAlign w:val="center"/>
          </w:tcPr>
          <w:p w14:paraId="1F1F9E6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Hypromellose Eye drops 3 mg per mL, 15 mL (Genteal, In a Wink Moisturising)</w:t>
            </w:r>
          </w:p>
        </w:tc>
        <w:tc>
          <w:tcPr>
            <w:tcW w:w="2010" w:type="pct"/>
            <w:tcBorders>
              <w:top w:val="nil"/>
              <w:left w:val="nil"/>
              <w:bottom w:val="single" w:sz="4" w:space="0" w:color="auto"/>
              <w:right w:val="single" w:sz="4" w:space="0" w:color="auto"/>
            </w:tcBorders>
            <w:shd w:val="clear" w:color="auto" w:fill="auto"/>
            <w:vAlign w:val="center"/>
          </w:tcPr>
          <w:p w14:paraId="1B0D2AA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05518K, 08287E, 09213X</w:t>
            </w:r>
          </w:p>
        </w:tc>
      </w:tr>
      <w:tr w:rsidR="008C24FE" w:rsidRPr="008C24FE" w14:paraId="6395FFE2" w14:textId="77777777" w:rsidTr="007B4CF1">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736F239D"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December 2019</w:t>
            </w:r>
          </w:p>
        </w:tc>
        <w:tc>
          <w:tcPr>
            <w:tcW w:w="1980" w:type="pct"/>
            <w:tcBorders>
              <w:top w:val="nil"/>
              <w:left w:val="nil"/>
              <w:bottom w:val="single" w:sz="4" w:space="0" w:color="auto"/>
              <w:right w:val="single" w:sz="4" w:space="0" w:color="auto"/>
            </w:tcBorders>
            <w:shd w:val="clear" w:color="auto" w:fill="auto"/>
            <w:vAlign w:val="center"/>
          </w:tcPr>
          <w:p w14:paraId="09B635D9"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Evolve Hypromellose</w:t>
            </w:r>
          </w:p>
        </w:tc>
        <w:tc>
          <w:tcPr>
            <w:tcW w:w="2010" w:type="pct"/>
            <w:tcBorders>
              <w:top w:val="nil"/>
              <w:left w:val="nil"/>
              <w:bottom w:val="single" w:sz="4" w:space="0" w:color="auto"/>
              <w:right w:val="single" w:sz="4" w:space="0" w:color="auto"/>
            </w:tcBorders>
            <w:shd w:val="clear" w:color="auto" w:fill="auto"/>
            <w:vAlign w:val="center"/>
          </w:tcPr>
          <w:p w14:paraId="2E3C8A65"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11842G, 11849P</w:t>
            </w:r>
          </w:p>
        </w:tc>
      </w:tr>
      <w:tr w:rsidR="008C24FE" w:rsidRPr="008C24FE" w14:paraId="1233DDD0" w14:textId="77777777" w:rsidTr="007B4CF1">
        <w:trPr>
          <w:trHeight w:val="510"/>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0C866DFA"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December 2019</w:t>
            </w:r>
          </w:p>
        </w:tc>
        <w:tc>
          <w:tcPr>
            <w:tcW w:w="1980" w:type="pct"/>
            <w:tcBorders>
              <w:top w:val="nil"/>
              <w:left w:val="nil"/>
              <w:bottom w:val="single" w:sz="4" w:space="0" w:color="auto"/>
              <w:right w:val="single" w:sz="4" w:space="0" w:color="auto"/>
            </w:tcBorders>
            <w:shd w:val="clear" w:color="auto" w:fill="auto"/>
            <w:vAlign w:val="center"/>
          </w:tcPr>
          <w:p w14:paraId="1C35C060"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Evolve Carmellose (Evolve Carmellose)</w:t>
            </w:r>
          </w:p>
        </w:tc>
        <w:tc>
          <w:tcPr>
            <w:tcW w:w="2010" w:type="pct"/>
            <w:tcBorders>
              <w:top w:val="nil"/>
              <w:left w:val="nil"/>
              <w:bottom w:val="single" w:sz="4" w:space="0" w:color="auto"/>
              <w:right w:val="single" w:sz="4" w:space="0" w:color="auto"/>
            </w:tcBorders>
            <w:shd w:val="clear" w:color="auto" w:fill="auto"/>
            <w:vAlign w:val="center"/>
          </w:tcPr>
          <w:p w14:paraId="5521F153"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11852T ,11853W</w:t>
            </w:r>
          </w:p>
        </w:tc>
      </w:tr>
    </w:tbl>
    <w:p w14:paraId="74882BCC" w14:textId="7B9C03F7" w:rsidR="00171814" w:rsidRDefault="00171814">
      <w:pPr>
        <w:spacing w:line="276" w:lineRule="auto"/>
      </w:pPr>
      <w:r>
        <w:br w:type="page"/>
      </w:r>
    </w:p>
    <w:p w14:paraId="5F9A6A8E" w14:textId="06D66F49" w:rsidR="00033136" w:rsidRDefault="00033136" w:rsidP="00033136">
      <w:pPr>
        <w:rPr>
          <w:b/>
          <w:sz w:val="28"/>
        </w:rPr>
      </w:pPr>
      <w:r w:rsidRPr="001222B1">
        <w:rPr>
          <w:b/>
          <w:sz w:val="28"/>
        </w:rPr>
        <w:lastRenderedPageBreak/>
        <w:t xml:space="preserve">Appendix </w:t>
      </w:r>
      <w:r w:rsidR="0074471D">
        <w:rPr>
          <w:b/>
          <w:sz w:val="28"/>
        </w:rPr>
        <w:t>B</w:t>
      </w:r>
      <w:r w:rsidRPr="001222B1">
        <w:rPr>
          <w:b/>
          <w:sz w:val="28"/>
        </w:rPr>
        <w:t>: Number of practice sites and practices in each calendar year</w:t>
      </w:r>
    </w:p>
    <w:p w14:paraId="41F6B3FC" w14:textId="19A7020F" w:rsidR="00033136" w:rsidRDefault="00033136" w:rsidP="00033136">
      <w:r w:rsidRPr="00BA0C3D">
        <w:t xml:space="preserve">MedicineInsight extracts data from two general practice CISs – Best Practice (BP) and </w:t>
      </w:r>
      <w:r>
        <w:t>Medical</w:t>
      </w:r>
      <w:r w:rsidR="34CEF501">
        <w:t xml:space="preserve"> </w:t>
      </w:r>
      <w:r>
        <w:t>Director (MD).</w:t>
      </w:r>
      <w:r w:rsidRPr="00BA0C3D">
        <w:t xml:space="preserve"> Where multiple general practices share a CIS, this is a general practice site. A site may consist</w:t>
      </w:r>
      <w:r>
        <w:t xml:space="preserve"> </w:t>
      </w:r>
      <w:r w:rsidRPr="00BA0C3D">
        <w:t>of several geographically and administratively distinct practices with discrete patient lists, or it may</w:t>
      </w:r>
      <w:r>
        <w:t xml:space="preserve"> </w:t>
      </w:r>
      <w:r w:rsidRPr="00BA0C3D">
        <w:t>consist of a collection of practices with shared staff and patients. Patient electronic files from each</w:t>
      </w:r>
      <w:r>
        <w:t xml:space="preserve"> </w:t>
      </w:r>
      <w:r w:rsidRPr="00BA0C3D">
        <w:t>general practice are amalgamated within the site’s CIS, and it is not possible for MedicineInsight to</w:t>
      </w:r>
      <w:r>
        <w:t xml:space="preserve"> </w:t>
      </w:r>
      <w:r w:rsidRPr="00BA0C3D">
        <w:t>distinguish within a site which general practice a specific patient’s record comes from.</w:t>
      </w:r>
    </w:p>
    <w:p w14:paraId="3063A1B1" w14:textId="77777777" w:rsidR="00033136" w:rsidRPr="00BA0C3D" w:rsidRDefault="00033136" w:rsidP="00033136">
      <w:r>
        <w:t>The number of practice sites and individual general practices is shown below.</w:t>
      </w:r>
    </w:p>
    <w:tbl>
      <w:tblPr>
        <w:tblStyle w:val="TableGrid"/>
        <w:tblW w:w="5000" w:type="pct"/>
        <w:tblLook w:val="04A0" w:firstRow="1" w:lastRow="0" w:firstColumn="1" w:lastColumn="0" w:noHBand="0" w:noVBand="1"/>
        <w:tblCaption w:val="Number of practice sites and practices in each calendar year"/>
      </w:tblPr>
      <w:tblGrid>
        <w:gridCol w:w="4212"/>
        <w:gridCol w:w="947"/>
        <w:gridCol w:w="947"/>
        <w:gridCol w:w="947"/>
        <w:gridCol w:w="947"/>
        <w:gridCol w:w="947"/>
      </w:tblGrid>
      <w:tr w:rsidR="00033136" w:rsidRPr="001D0858" w14:paraId="1A100CF2" w14:textId="77777777" w:rsidTr="00FE7F8C">
        <w:trPr>
          <w:trHeight w:val="20"/>
          <w:tblHeader/>
        </w:trPr>
        <w:tc>
          <w:tcPr>
            <w:tcW w:w="2354" w:type="pct"/>
            <w:shd w:val="clear" w:color="auto" w:fill="BFBFBF" w:themeFill="background1" w:themeFillShade="BF"/>
          </w:tcPr>
          <w:p w14:paraId="793EC04A" w14:textId="77777777" w:rsidR="00033136" w:rsidRDefault="00033136" w:rsidP="00FE7F8C">
            <w:pPr>
              <w:pStyle w:val="Tableheading"/>
              <w:rPr>
                <w:sz w:val="20"/>
                <w:szCs w:val="20"/>
              </w:rPr>
            </w:pPr>
          </w:p>
        </w:tc>
        <w:tc>
          <w:tcPr>
            <w:tcW w:w="529" w:type="pct"/>
            <w:shd w:val="clear" w:color="auto" w:fill="BFBFBF" w:themeFill="background1" w:themeFillShade="BF"/>
          </w:tcPr>
          <w:p w14:paraId="7763D18A" w14:textId="77777777" w:rsidR="00033136" w:rsidRPr="001D0858" w:rsidRDefault="00033136" w:rsidP="00FE7F8C">
            <w:pPr>
              <w:pStyle w:val="Tableheading"/>
              <w:rPr>
                <w:sz w:val="20"/>
                <w:szCs w:val="20"/>
              </w:rPr>
            </w:pPr>
            <w:r>
              <w:rPr>
                <w:sz w:val="20"/>
                <w:szCs w:val="20"/>
              </w:rPr>
              <w:t>2015</w:t>
            </w:r>
          </w:p>
        </w:tc>
        <w:tc>
          <w:tcPr>
            <w:tcW w:w="529" w:type="pct"/>
            <w:shd w:val="clear" w:color="auto" w:fill="BFBFBF" w:themeFill="background1" w:themeFillShade="BF"/>
          </w:tcPr>
          <w:p w14:paraId="4B6A824F" w14:textId="77777777" w:rsidR="00033136" w:rsidRPr="001D0858" w:rsidRDefault="00033136" w:rsidP="00FE7F8C">
            <w:pPr>
              <w:pStyle w:val="Tableheading"/>
              <w:rPr>
                <w:sz w:val="20"/>
                <w:szCs w:val="20"/>
              </w:rPr>
            </w:pPr>
            <w:r>
              <w:rPr>
                <w:sz w:val="20"/>
                <w:szCs w:val="20"/>
              </w:rPr>
              <w:t>2016</w:t>
            </w:r>
          </w:p>
        </w:tc>
        <w:tc>
          <w:tcPr>
            <w:tcW w:w="529" w:type="pct"/>
            <w:shd w:val="clear" w:color="auto" w:fill="BFBFBF" w:themeFill="background1" w:themeFillShade="BF"/>
          </w:tcPr>
          <w:p w14:paraId="5015EF2F" w14:textId="77777777" w:rsidR="00033136" w:rsidRPr="001D0858" w:rsidRDefault="00033136" w:rsidP="00FE7F8C">
            <w:pPr>
              <w:pStyle w:val="Tableheading"/>
              <w:rPr>
                <w:sz w:val="20"/>
                <w:szCs w:val="20"/>
              </w:rPr>
            </w:pPr>
            <w:r>
              <w:rPr>
                <w:sz w:val="20"/>
                <w:szCs w:val="20"/>
              </w:rPr>
              <w:t>2017</w:t>
            </w:r>
          </w:p>
        </w:tc>
        <w:tc>
          <w:tcPr>
            <w:tcW w:w="529" w:type="pct"/>
            <w:shd w:val="clear" w:color="auto" w:fill="BFBFBF" w:themeFill="background1" w:themeFillShade="BF"/>
          </w:tcPr>
          <w:p w14:paraId="7485B9C9" w14:textId="77777777" w:rsidR="00033136" w:rsidRPr="001D0858" w:rsidRDefault="00033136" w:rsidP="00FE7F8C">
            <w:pPr>
              <w:pStyle w:val="Tableheading"/>
              <w:rPr>
                <w:sz w:val="20"/>
                <w:szCs w:val="20"/>
              </w:rPr>
            </w:pPr>
            <w:r>
              <w:rPr>
                <w:sz w:val="20"/>
                <w:szCs w:val="20"/>
              </w:rPr>
              <w:t>2018</w:t>
            </w:r>
          </w:p>
        </w:tc>
        <w:tc>
          <w:tcPr>
            <w:tcW w:w="529" w:type="pct"/>
            <w:shd w:val="clear" w:color="auto" w:fill="BFBFBF" w:themeFill="background1" w:themeFillShade="BF"/>
          </w:tcPr>
          <w:p w14:paraId="49353A72" w14:textId="77777777" w:rsidR="00033136" w:rsidRDefault="00033136" w:rsidP="00FE7F8C">
            <w:pPr>
              <w:pStyle w:val="Tableheading"/>
              <w:rPr>
                <w:sz w:val="20"/>
                <w:szCs w:val="20"/>
              </w:rPr>
            </w:pPr>
            <w:r>
              <w:rPr>
                <w:sz w:val="20"/>
                <w:szCs w:val="20"/>
              </w:rPr>
              <w:t>2019</w:t>
            </w:r>
          </w:p>
        </w:tc>
      </w:tr>
      <w:tr w:rsidR="00033136" w:rsidRPr="001D0858" w14:paraId="3B518E1D" w14:textId="77777777" w:rsidTr="00FE7F8C">
        <w:trPr>
          <w:trHeight w:val="20"/>
        </w:trPr>
        <w:tc>
          <w:tcPr>
            <w:tcW w:w="2354" w:type="pct"/>
          </w:tcPr>
          <w:p w14:paraId="74CD581B" w14:textId="77777777" w:rsidR="00033136" w:rsidRPr="00C11A25" w:rsidRDefault="00033136" w:rsidP="00FE7F8C">
            <w:pPr>
              <w:pStyle w:val="Tableheading"/>
              <w:rPr>
                <w:rFonts w:cstheme="minorHAnsi"/>
                <w:sz w:val="20"/>
                <w:szCs w:val="20"/>
              </w:rPr>
            </w:pPr>
            <w:r>
              <w:rPr>
                <w:rFonts w:cstheme="minorHAnsi"/>
                <w:sz w:val="20"/>
                <w:szCs w:val="20"/>
              </w:rPr>
              <w:t>Number of practice sites</w:t>
            </w:r>
          </w:p>
        </w:tc>
        <w:tc>
          <w:tcPr>
            <w:tcW w:w="529" w:type="pct"/>
          </w:tcPr>
          <w:p w14:paraId="04BA0CDB" w14:textId="77777777" w:rsidR="00033136" w:rsidRPr="000F2789" w:rsidRDefault="00033136" w:rsidP="00FE7F8C">
            <w:pPr>
              <w:pStyle w:val="Tableheading"/>
              <w:rPr>
                <w:rFonts w:cstheme="minorHAnsi"/>
                <w:b w:val="0"/>
                <w:sz w:val="20"/>
                <w:szCs w:val="20"/>
              </w:rPr>
            </w:pPr>
            <w:r>
              <w:rPr>
                <w:rFonts w:cstheme="minorHAnsi"/>
                <w:b w:val="0"/>
                <w:sz w:val="20"/>
                <w:szCs w:val="20"/>
              </w:rPr>
              <w:t>351</w:t>
            </w:r>
          </w:p>
        </w:tc>
        <w:tc>
          <w:tcPr>
            <w:tcW w:w="529" w:type="pct"/>
          </w:tcPr>
          <w:p w14:paraId="708BE993" w14:textId="77777777" w:rsidR="00033136" w:rsidRPr="000F2789" w:rsidRDefault="00033136" w:rsidP="00FE7F8C">
            <w:pPr>
              <w:pStyle w:val="Tableheading"/>
              <w:rPr>
                <w:rFonts w:cstheme="minorHAnsi"/>
                <w:b w:val="0"/>
                <w:sz w:val="20"/>
                <w:szCs w:val="20"/>
              </w:rPr>
            </w:pPr>
            <w:r>
              <w:rPr>
                <w:rFonts w:cstheme="minorHAnsi"/>
                <w:b w:val="0"/>
                <w:sz w:val="20"/>
                <w:szCs w:val="20"/>
              </w:rPr>
              <w:t>361</w:t>
            </w:r>
          </w:p>
        </w:tc>
        <w:tc>
          <w:tcPr>
            <w:tcW w:w="529" w:type="pct"/>
          </w:tcPr>
          <w:p w14:paraId="428C9933" w14:textId="77777777" w:rsidR="00033136" w:rsidRPr="000F2789" w:rsidRDefault="00033136" w:rsidP="00FE7F8C">
            <w:pPr>
              <w:pStyle w:val="Tableheading"/>
              <w:rPr>
                <w:rFonts w:cstheme="minorHAnsi"/>
                <w:b w:val="0"/>
                <w:sz w:val="20"/>
                <w:szCs w:val="20"/>
              </w:rPr>
            </w:pPr>
            <w:r>
              <w:rPr>
                <w:rFonts w:cstheme="minorHAnsi"/>
                <w:b w:val="0"/>
                <w:sz w:val="20"/>
                <w:szCs w:val="20"/>
              </w:rPr>
              <w:t>365</w:t>
            </w:r>
          </w:p>
        </w:tc>
        <w:tc>
          <w:tcPr>
            <w:tcW w:w="529" w:type="pct"/>
          </w:tcPr>
          <w:p w14:paraId="26DE097A" w14:textId="77777777" w:rsidR="00033136" w:rsidRPr="000F2789" w:rsidRDefault="00033136" w:rsidP="00FE7F8C">
            <w:pPr>
              <w:pStyle w:val="Tableheading"/>
              <w:rPr>
                <w:rFonts w:cstheme="minorHAnsi"/>
                <w:b w:val="0"/>
                <w:sz w:val="20"/>
                <w:szCs w:val="20"/>
              </w:rPr>
            </w:pPr>
            <w:r>
              <w:rPr>
                <w:rFonts w:cstheme="minorHAnsi"/>
                <w:b w:val="0"/>
                <w:sz w:val="20"/>
                <w:szCs w:val="20"/>
              </w:rPr>
              <w:t>367</w:t>
            </w:r>
          </w:p>
        </w:tc>
        <w:tc>
          <w:tcPr>
            <w:tcW w:w="529" w:type="pct"/>
          </w:tcPr>
          <w:p w14:paraId="2F1E5FE5" w14:textId="77777777" w:rsidR="00033136" w:rsidRPr="004B4004" w:rsidRDefault="00033136" w:rsidP="00FE7F8C">
            <w:pPr>
              <w:pStyle w:val="Tableheading"/>
              <w:rPr>
                <w:rFonts w:cstheme="minorHAnsi"/>
                <w:b w:val="0"/>
                <w:sz w:val="20"/>
                <w:szCs w:val="20"/>
              </w:rPr>
            </w:pPr>
            <w:r>
              <w:rPr>
                <w:rFonts w:cstheme="minorHAnsi"/>
                <w:b w:val="0"/>
                <w:sz w:val="20"/>
                <w:szCs w:val="20"/>
              </w:rPr>
              <w:t>368</w:t>
            </w:r>
          </w:p>
        </w:tc>
      </w:tr>
      <w:tr w:rsidR="00033136" w:rsidRPr="001D0858" w14:paraId="50422AD2" w14:textId="77777777" w:rsidTr="00FE7F8C">
        <w:trPr>
          <w:trHeight w:val="20"/>
        </w:trPr>
        <w:tc>
          <w:tcPr>
            <w:tcW w:w="2354" w:type="pct"/>
          </w:tcPr>
          <w:p w14:paraId="42C5B1AC" w14:textId="77777777" w:rsidR="00033136" w:rsidRPr="00C11A25" w:rsidRDefault="00033136" w:rsidP="00FE7F8C">
            <w:pPr>
              <w:pStyle w:val="Tableheading"/>
              <w:rPr>
                <w:rFonts w:cstheme="minorHAnsi"/>
                <w:sz w:val="20"/>
                <w:szCs w:val="20"/>
              </w:rPr>
            </w:pPr>
            <w:r>
              <w:rPr>
                <w:rFonts w:cstheme="minorHAnsi"/>
                <w:sz w:val="20"/>
                <w:szCs w:val="20"/>
              </w:rPr>
              <w:t>Number of individual practices</w:t>
            </w:r>
          </w:p>
        </w:tc>
        <w:tc>
          <w:tcPr>
            <w:tcW w:w="529" w:type="pct"/>
          </w:tcPr>
          <w:p w14:paraId="353DE3BC" w14:textId="77777777" w:rsidR="00033136" w:rsidRPr="000F2789" w:rsidRDefault="00033136" w:rsidP="00FE7F8C">
            <w:pPr>
              <w:pStyle w:val="Tableheading"/>
              <w:rPr>
                <w:rFonts w:cstheme="minorHAnsi"/>
                <w:b w:val="0"/>
                <w:sz w:val="20"/>
                <w:szCs w:val="20"/>
              </w:rPr>
            </w:pPr>
            <w:r>
              <w:rPr>
                <w:rFonts w:cstheme="minorHAnsi"/>
                <w:b w:val="0"/>
                <w:sz w:val="20"/>
                <w:szCs w:val="20"/>
              </w:rPr>
              <w:t>423</w:t>
            </w:r>
          </w:p>
        </w:tc>
        <w:tc>
          <w:tcPr>
            <w:tcW w:w="529" w:type="pct"/>
          </w:tcPr>
          <w:p w14:paraId="22566B61" w14:textId="77777777" w:rsidR="00033136" w:rsidRPr="000F2789" w:rsidRDefault="00033136" w:rsidP="00FE7F8C">
            <w:pPr>
              <w:pStyle w:val="Tableheading"/>
              <w:rPr>
                <w:rFonts w:cstheme="minorHAnsi"/>
                <w:b w:val="0"/>
                <w:sz w:val="20"/>
                <w:szCs w:val="20"/>
              </w:rPr>
            </w:pPr>
            <w:r>
              <w:rPr>
                <w:rFonts w:cstheme="minorHAnsi"/>
                <w:b w:val="0"/>
                <w:sz w:val="20"/>
                <w:szCs w:val="20"/>
              </w:rPr>
              <w:t>433</w:t>
            </w:r>
          </w:p>
        </w:tc>
        <w:tc>
          <w:tcPr>
            <w:tcW w:w="529" w:type="pct"/>
          </w:tcPr>
          <w:p w14:paraId="68623809" w14:textId="77777777" w:rsidR="00033136" w:rsidRPr="000F2789" w:rsidRDefault="00033136" w:rsidP="00FE7F8C">
            <w:pPr>
              <w:pStyle w:val="Tableheading"/>
              <w:rPr>
                <w:rFonts w:cstheme="minorHAnsi"/>
                <w:b w:val="0"/>
                <w:sz w:val="20"/>
                <w:szCs w:val="20"/>
              </w:rPr>
            </w:pPr>
            <w:r>
              <w:rPr>
                <w:rFonts w:cstheme="minorHAnsi"/>
                <w:b w:val="0"/>
                <w:sz w:val="20"/>
                <w:szCs w:val="20"/>
              </w:rPr>
              <w:t>438</w:t>
            </w:r>
          </w:p>
        </w:tc>
        <w:tc>
          <w:tcPr>
            <w:tcW w:w="529" w:type="pct"/>
          </w:tcPr>
          <w:p w14:paraId="1B0C9C45" w14:textId="77777777" w:rsidR="00033136" w:rsidRPr="000F2789" w:rsidRDefault="00033136" w:rsidP="00FE7F8C">
            <w:pPr>
              <w:pStyle w:val="Tableheading"/>
              <w:rPr>
                <w:rFonts w:cstheme="minorHAnsi"/>
                <w:b w:val="0"/>
                <w:sz w:val="20"/>
                <w:szCs w:val="20"/>
              </w:rPr>
            </w:pPr>
            <w:r>
              <w:rPr>
                <w:rFonts w:cstheme="minorHAnsi"/>
                <w:b w:val="0"/>
                <w:sz w:val="20"/>
                <w:szCs w:val="20"/>
              </w:rPr>
              <w:t>440</w:t>
            </w:r>
          </w:p>
        </w:tc>
        <w:tc>
          <w:tcPr>
            <w:tcW w:w="529" w:type="pct"/>
          </w:tcPr>
          <w:p w14:paraId="4DD3C53A" w14:textId="77777777" w:rsidR="00033136" w:rsidRPr="004B4004" w:rsidRDefault="00033136" w:rsidP="00FE7F8C">
            <w:pPr>
              <w:pStyle w:val="Tableheading"/>
              <w:rPr>
                <w:rFonts w:cstheme="minorHAnsi"/>
                <w:b w:val="0"/>
                <w:sz w:val="20"/>
                <w:szCs w:val="20"/>
              </w:rPr>
            </w:pPr>
            <w:r>
              <w:rPr>
                <w:rFonts w:cstheme="minorHAnsi"/>
                <w:b w:val="0"/>
                <w:sz w:val="20"/>
                <w:szCs w:val="20"/>
              </w:rPr>
              <w:t>441</w:t>
            </w:r>
          </w:p>
        </w:tc>
      </w:tr>
    </w:tbl>
    <w:p w14:paraId="15719195" w14:textId="77777777" w:rsidR="00033136" w:rsidRPr="00E01242" w:rsidRDefault="00033136" w:rsidP="00033136">
      <w:pPr>
        <w:rPr>
          <w:sz w:val="20"/>
          <w:szCs w:val="20"/>
        </w:rPr>
      </w:pPr>
    </w:p>
    <w:p w14:paraId="2B510E32" w14:textId="16364B0B" w:rsidR="0074471D" w:rsidRDefault="0074471D">
      <w:pPr>
        <w:spacing w:line="276" w:lineRule="auto"/>
      </w:pPr>
      <w:r>
        <w:br w:type="page"/>
      </w:r>
    </w:p>
    <w:p w14:paraId="7F0B3EE2" w14:textId="568F10D0" w:rsidR="00D60F88" w:rsidRDefault="00D60F88" w:rsidP="00564C7B">
      <w:pPr>
        <w:rPr>
          <w:b/>
          <w:sz w:val="28"/>
        </w:rPr>
      </w:pPr>
      <w:r w:rsidRPr="00564C7B">
        <w:rPr>
          <w:b/>
          <w:sz w:val="28"/>
        </w:rPr>
        <w:lastRenderedPageBreak/>
        <w:t xml:space="preserve">Appendix </w:t>
      </w:r>
      <w:r w:rsidR="0074471D">
        <w:rPr>
          <w:b/>
          <w:sz w:val="28"/>
        </w:rPr>
        <w:t>C</w:t>
      </w:r>
      <w:r w:rsidRPr="00564C7B">
        <w:rPr>
          <w:b/>
          <w:sz w:val="28"/>
        </w:rPr>
        <w:t xml:space="preserve">: Sociodemographics of </w:t>
      </w:r>
      <w:r w:rsidR="0054433F">
        <w:rPr>
          <w:b/>
          <w:sz w:val="28"/>
        </w:rPr>
        <w:t xml:space="preserve">eligible </w:t>
      </w:r>
      <w:r w:rsidRPr="00564C7B">
        <w:rPr>
          <w:b/>
          <w:sz w:val="28"/>
        </w:rPr>
        <w:t xml:space="preserve">MedicineInsight patients </w:t>
      </w:r>
    </w:p>
    <w:p w14:paraId="24DEC2A9" w14:textId="29A7574F" w:rsidR="00F42FFD" w:rsidRDefault="00171814" w:rsidP="00171814">
      <w:pPr>
        <w:pStyle w:val="Tabletitle"/>
        <w:rPr>
          <w:b w:val="0"/>
          <w:sz w:val="28"/>
        </w:rPr>
      </w:pPr>
      <w:r w:rsidRPr="00720D41">
        <w:t xml:space="preserve">Table </w:t>
      </w:r>
      <w:r w:rsidR="008167F6">
        <w:t>C</w:t>
      </w:r>
      <w:r w:rsidRPr="00720D41">
        <w:t xml:space="preserve">1: </w:t>
      </w:r>
      <w:r w:rsidR="00AB6AB1">
        <w:t>Demographics of all eligible patients included in different study periods</w:t>
      </w:r>
    </w:p>
    <w:tbl>
      <w:tblPr>
        <w:tblStyle w:val="TableGrid"/>
        <w:tblW w:w="5000" w:type="pct"/>
        <w:tblLook w:val="04A0" w:firstRow="1" w:lastRow="0" w:firstColumn="1" w:lastColumn="0" w:noHBand="0" w:noVBand="1"/>
        <w:tblCaption w:val="Table C1: Demographics of all eligible patients included in different study periods"/>
      </w:tblPr>
      <w:tblGrid>
        <w:gridCol w:w="1468"/>
        <w:gridCol w:w="1229"/>
        <w:gridCol w:w="1176"/>
        <w:gridCol w:w="1383"/>
        <w:gridCol w:w="1229"/>
        <w:gridCol w:w="1231"/>
        <w:gridCol w:w="1231"/>
      </w:tblGrid>
      <w:tr w:rsidR="009B302E" w:rsidRPr="001D0858" w14:paraId="05078492" w14:textId="28619898" w:rsidTr="00A230EF">
        <w:trPr>
          <w:trHeight w:val="20"/>
          <w:tblHeader/>
        </w:trPr>
        <w:tc>
          <w:tcPr>
            <w:tcW w:w="820" w:type="pct"/>
            <w:shd w:val="clear" w:color="auto" w:fill="BFBFBF" w:themeFill="background1" w:themeFillShade="BF"/>
          </w:tcPr>
          <w:p w14:paraId="53995594" w14:textId="77777777" w:rsidR="009B302E" w:rsidRDefault="009B302E" w:rsidP="00FE7F8C">
            <w:pPr>
              <w:pStyle w:val="Tableheading"/>
              <w:rPr>
                <w:sz w:val="20"/>
                <w:szCs w:val="20"/>
              </w:rPr>
            </w:pPr>
            <w:r>
              <w:rPr>
                <w:sz w:val="20"/>
                <w:szCs w:val="20"/>
              </w:rPr>
              <w:t>Characteristic</w:t>
            </w:r>
          </w:p>
        </w:tc>
        <w:tc>
          <w:tcPr>
            <w:tcW w:w="687" w:type="pct"/>
            <w:shd w:val="clear" w:color="auto" w:fill="BFBFBF" w:themeFill="background1" w:themeFillShade="BF"/>
          </w:tcPr>
          <w:p w14:paraId="3C74F5CB" w14:textId="77777777" w:rsidR="009B302E" w:rsidRDefault="009B302E" w:rsidP="00FE7F8C">
            <w:pPr>
              <w:pStyle w:val="Tableheading"/>
            </w:pPr>
            <w:r>
              <w:rPr>
                <w:sz w:val="20"/>
                <w:szCs w:val="20"/>
              </w:rPr>
              <w:t>2015</w:t>
            </w:r>
          </w:p>
          <w:p w14:paraId="6E063D37" w14:textId="0459DBDF" w:rsidR="009B302E" w:rsidRPr="001D0858" w:rsidRDefault="009B302E" w:rsidP="00FE7F8C">
            <w:pPr>
              <w:pStyle w:val="Tableheading"/>
              <w:rPr>
                <w:sz w:val="20"/>
                <w:szCs w:val="20"/>
              </w:rPr>
            </w:pPr>
            <w:r w:rsidRPr="00A1210F">
              <w:rPr>
                <w:sz w:val="20"/>
                <w:szCs w:val="20"/>
              </w:rPr>
              <w:t>N</w:t>
            </w:r>
            <w:r w:rsidR="0036D6B3" w:rsidRPr="1157C17F">
              <w:rPr>
                <w:sz w:val="20"/>
                <w:szCs w:val="20"/>
              </w:rPr>
              <w:t>o.</w:t>
            </w:r>
            <w:r w:rsidR="74E3D6C2" w:rsidRPr="1157C17F">
              <w:rPr>
                <w:sz w:val="20"/>
                <w:szCs w:val="20"/>
              </w:rPr>
              <w:t>(%)</w:t>
            </w:r>
          </w:p>
        </w:tc>
        <w:tc>
          <w:tcPr>
            <w:tcW w:w="657" w:type="pct"/>
            <w:shd w:val="clear" w:color="auto" w:fill="BFBFBF" w:themeFill="background1" w:themeFillShade="BF"/>
          </w:tcPr>
          <w:p w14:paraId="00676A55" w14:textId="77777777" w:rsidR="009B302E" w:rsidRDefault="009B302E" w:rsidP="00FE7F8C">
            <w:pPr>
              <w:pStyle w:val="Tableheading"/>
            </w:pPr>
            <w:r>
              <w:rPr>
                <w:sz w:val="20"/>
                <w:szCs w:val="20"/>
              </w:rPr>
              <w:t>2016</w:t>
            </w:r>
          </w:p>
          <w:p w14:paraId="1A670264" w14:textId="227BE66F" w:rsidR="009B302E" w:rsidRPr="001D0858" w:rsidRDefault="74E3D6C2" w:rsidP="00FE7F8C">
            <w:pPr>
              <w:pStyle w:val="Tableheading"/>
              <w:rPr>
                <w:sz w:val="20"/>
                <w:szCs w:val="20"/>
              </w:rPr>
            </w:pPr>
            <w:r w:rsidRPr="1157C17F">
              <w:rPr>
                <w:sz w:val="20"/>
                <w:szCs w:val="20"/>
              </w:rPr>
              <w:t>N</w:t>
            </w:r>
            <w:r w:rsidR="269BFEAA" w:rsidRPr="1157C17F">
              <w:rPr>
                <w:sz w:val="20"/>
                <w:szCs w:val="20"/>
              </w:rPr>
              <w:t>o.</w:t>
            </w:r>
            <w:r w:rsidR="009B302E" w:rsidRPr="00A1210F">
              <w:rPr>
                <w:sz w:val="20"/>
                <w:szCs w:val="20"/>
              </w:rPr>
              <w:t xml:space="preserve"> (%)</w:t>
            </w:r>
          </w:p>
        </w:tc>
        <w:tc>
          <w:tcPr>
            <w:tcW w:w="773" w:type="pct"/>
            <w:shd w:val="clear" w:color="auto" w:fill="BFBFBF" w:themeFill="background1" w:themeFillShade="BF"/>
          </w:tcPr>
          <w:p w14:paraId="7CD3830E" w14:textId="77777777" w:rsidR="009B302E" w:rsidRDefault="009B302E" w:rsidP="00FE7F8C">
            <w:pPr>
              <w:pStyle w:val="Tableheading"/>
            </w:pPr>
            <w:r>
              <w:rPr>
                <w:sz w:val="20"/>
                <w:szCs w:val="20"/>
              </w:rPr>
              <w:t>2017</w:t>
            </w:r>
          </w:p>
          <w:p w14:paraId="5957984B" w14:textId="725489CD" w:rsidR="009B302E" w:rsidRPr="001D0858" w:rsidRDefault="74E3D6C2" w:rsidP="00FE7F8C">
            <w:pPr>
              <w:pStyle w:val="Tableheading"/>
              <w:rPr>
                <w:sz w:val="20"/>
                <w:szCs w:val="20"/>
              </w:rPr>
            </w:pPr>
            <w:r w:rsidRPr="1157C17F">
              <w:rPr>
                <w:sz w:val="20"/>
                <w:szCs w:val="20"/>
              </w:rPr>
              <w:t>N</w:t>
            </w:r>
            <w:r w:rsidR="4314B2C1" w:rsidRPr="1157C17F">
              <w:rPr>
                <w:sz w:val="20"/>
                <w:szCs w:val="20"/>
              </w:rPr>
              <w:t>o.</w:t>
            </w:r>
            <w:r w:rsidR="009B302E" w:rsidRPr="00A1210F">
              <w:rPr>
                <w:sz w:val="20"/>
                <w:szCs w:val="20"/>
              </w:rPr>
              <w:t xml:space="preserve"> (%)</w:t>
            </w:r>
          </w:p>
        </w:tc>
        <w:tc>
          <w:tcPr>
            <w:tcW w:w="687" w:type="pct"/>
            <w:shd w:val="clear" w:color="auto" w:fill="BFBFBF" w:themeFill="background1" w:themeFillShade="BF"/>
          </w:tcPr>
          <w:p w14:paraId="107A49FE" w14:textId="77777777" w:rsidR="009B302E" w:rsidRDefault="009B302E" w:rsidP="00FE7F8C">
            <w:pPr>
              <w:pStyle w:val="Tableheading"/>
            </w:pPr>
            <w:r>
              <w:rPr>
                <w:sz w:val="20"/>
                <w:szCs w:val="20"/>
              </w:rPr>
              <w:t>2018</w:t>
            </w:r>
          </w:p>
          <w:p w14:paraId="3E755975" w14:textId="4F8D3E7F" w:rsidR="009B302E" w:rsidRPr="001D0858" w:rsidRDefault="74E3D6C2" w:rsidP="00FE7F8C">
            <w:pPr>
              <w:pStyle w:val="Tableheading"/>
              <w:rPr>
                <w:sz w:val="20"/>
                <w:szCs w:val="20"/>
              </w:rPr>
            </w:pPr>
            <w:r w:rsidRPr="1157C17F">
              <w:rPr>
                <w:sz w:val="20"/>
                <w:szCs w:val="20"/>
              </w:rPr>
              <w:t>N</w:t>
            </w:r>
            <w:r w:rsidR="6F9B4E2B" w:rsidRPr="1157C17F">
              <w:rPr>
                <w:sz w:val="20"/>
                <w:szCs w:val="20"/>
              </w:rPr>
              <w:t>o.</w:t>
            </w:r>
            <w:r w:rsidR="009B302E" w:rsidRPr="00A1210F">
              <w:rPr>
                <w:sz w:val="20"/>
                <w:szCs w:val="20"/>
              </w:rPr>
              <w:t xml:space="preserve"> (%)</w:t>
            </w:r>
          </w:p>
        </w:tc>
        <w:tc>
          <w:tcPr>
            <w:tcW w:w="688" w:type="pct"/>
            <w:shd w:val="clear" w:color="auto" w:fill="BFBFBF" w:themeFill="background1" w:themeFillShade="BF"/>
          </w:tcPr>
          <w:p w14:paraId="36F5C295" w14:textId="77777777" w:rsidR="009B302E" w:rsidRDefault="009B302E" w:rsidP="00FE7F8C">
            <w:pPr>
              <w:pStyle w:val="Tableheading"/>
            </w:pPr>
            <w:r>
              <w:rPr>
                <w:sz w:val="20"/>
                <w:szCs w:val="20"/>
              </w:rPr>
              <w:t>2019</w:t>
            </w:r>
          </w:p>
          <w:p w14:paraId="0D36A93F" w14:textId="217DCABA" w:rsidR="009B302E" w:rsidRDefault="74E3D6C2" w:rsidP="00FE7F8C">
            <w:pPr>
              <w:pStyle w:val="Tableheading"/>
              <w:rPr>
                <w:sz w:val="20"/>
                <w:szCs w:val="20"/>
              </w:rPr>
            </w:pPr>
            <w:r w:rsidRPr="1157C17F">
              <w:rPr>
                <w:sz w:val="20"/>
                <w:szCs w:val="20"/>
              </w:rPr>
              <w:t>N</w:t>
            </w:r>
            <w:r w:rsidR="756487E8" w:rsidRPr="1157C17F">
              <w:rPr>
                <w:sz w:val="20"/>
                <w:szCs w:val="20"/>
              </w:rPr>
              <w:t>o.</w:t>
            </w:r>
            <w:r w:rsidR="009B302E" w:rsidRPr="00A1210F">
              <w:rPr>
                <w:sz w:val="20"/>
                <w:szCs w:val="20"/>
              </w:rPr>
              <w:t xml:space="preserve"> (%)</w:t>
            </w:r>
          </w:p>
        </w:tc>
        <w:tc>
          <w:tcPr>
            <w:tcW w:w="688" w:type="pct"/>
            <w:shd w:val="clear" w:color="auto" w:fill="BFBFBF" w:themeFill="background1" w:themeFillShade="BF"/>
          </w:tcPr>
          <w:p w14:paraId="20B4AD0D" w14:textId="2889E548" w:rsidR="009B302E" w:rsidRDefault="009B302E" w:rsidP="00FE7F8C">
            <w:pPr>
              <w:pStyle w:val="Tableheading"/>
              <w:rPr>
                <w:sz w:val="20"/>
                <w:szCs w:val="20"/>
              </w:rPr>
            </w:pPr>
            <w:r>
              <w:rPr>
                <w:sz w:val="20"/>
                <w:szCs w:val="20"/>
              </w:rPr>
              <w:t>Regular patients</w:t>
            </w:r>
            <w:r w:rsidR="00913A1E">
              <w:rPr>
                <w:sz w:val="20"/>
                <w:szCs w:val="20"/>
              </w:rPr>
              <w:t xml:space="preserve"> 2018–19</w:t>
            </w:r>
            <w:r w:rsidR="008225FA">
              <w:rPr>
                <w:sz w:val="20"/>
                <w:szCs w:val="20"/>
              </w:rPr>
              <w:t>*</w:t>
            </w:r>
          </w:p>
          <w:p w14:paraId="4327DAB5" w14:textId="151DF156" w:rsidR="00913A1E" w:rsidRDefault="0C05CF7F" w:rsidP="00FE7F8C">
            <w:pPr>
              <w:pStyle w:val="Tableheading"/>
              <w:rPr>
                <w:sz w:val="20"/>
                <w:szCs w:val="20"/>
              </w:rPr>
            </w:pPr>
            <w:r w:rsidRPr="1157C17F">
              <w:rPr>
                <w:sz w:val="20"/>
                <w:szCs w:val="20"/>
              </w:rPr>
              <w:t>N</w:t>
            </w:r>
            <w:r w:rsidR="5038B527" w:rsidRPr="1157C17F">
              <w:rPr>
                <w:sz w:val="20"/>
                <w:szCs w:val="20"/>
              </w:rPr>
              <w:t>o.</w:t>
            </w:r>
            <w:r w:rsidR="00913A1E">
              <w:rPr>
                <w:sz w:val="20"/>
                <w:szCs w:val="20"/>
              </w:rPr>
              <w:t xml:space="preserve"> (%)</w:t>
            </w:r>
          </w:p>
        </w:tc>
      </w:tr>
      <w:tr w:rsidR="009B302E" w:rsidRPr="001D0858" w14:paraId="6686EA07" w14:textId="2B74156E" w:rsidTr="00A230EF">
        <w:trPr>
          <w:trHeight w:val="20"/>
        </w:trPr>
        <w:tc>
          <w:tcPr>
            <w:tcW w:w="820" w:type="pct"/>
          </w:tcPr>
          <w:p w14:paraId="0C758EBD" w14:textId="77777777" w:rsidR="009B302E" w:rsidRDefault="009B302E" w:rsidP="00FE7F8C">
            <w:pPr>
              <w:pStyle w:val="Tableheading"/>
              <w:rPr>
                <w:rFonts w:cstheme="minorHAnsi"/>
                <w:sz w:val="20"/>
                <w:szCs w:val="20"/>
              </w:rPr>
            </w:pPr>
            <w:r>
              <w:rPr>
                <w:rFonts w:cstheme="minorHAnsi"/>
                <w:sz w:val="20"/>
                <w:szCs w:val="20"/>
              </w:rPr>
              <w:t>Total</w:t>
            </w:r>
          </w:p>
        </w:tc>
        <w:tc>
          <w:tcPr>
            <w:tcW w:w="687" w:type="pct"/>
          </w:tcPr>
          <w:p w14:paraId="14F196E5" w14:textId="49D4818D" w:rsidR="009B302E" w:rsidRPr="000F2789" w:rsidRDefault="00591A5A" w:rsidP="00FE7F8C">
            <w:pPr>
              <w:pStyle w:val="Tableheading"/>
              <w:rPr>
                <w:rFonts w:cstheme="minorHAnsi"/>
                <w:b w:val="0"/>
                <w:sz w:val="20"/>
                <w:szCs w:val="20"/>
              </w:rPr>
            </w:pPr>
            <w:r w:rsidRPr="00591A5A">
              <w:rPr>
                <w:rFonts w:cstheme="minorHAnsi"/>
                <w:b w:val="0"/>
                <w:sz w:val="20"/>
                <w:szCs w:val="20"/>
              </w:rPr>
              <w:t>1,679,478</w:t>
            </w:r>
          </w:p>
        </w:tc>
        <w:tc>
          <w:tcPr>
            <w:tcW w:w="657" w:type="pct"/>
          </w:tcPr>
          <w:p w14:paraId="13368571" w14:textId="6F4717DE" w:rsidR="009B302E" w:rsidRPr="000F2789" w:rsidRDefault="00A04396" w:rsidP="00FE7F8C">
            <w:pPr>
              <w:pStyle w:val="Tableheading"/>
              <w:rPr>
                <w:rFonts w:cstheme="minorHAnsi"/>
                <w:b w:val="0"/>
                <w:sz w:val="20"/>
                <w:szCs w:val="20"/>
              </w:rPr>
            </w:pPr>
            <w:r w:rsidRPr="00A04396">
              <w:rPr>
                <w:rFonts w:cstheme="minorHAnsi"/>
                <w:b w:val="0"/>
                <w:sz w:val="20"/>
                <w:szCs w:val="20"/>
              </w:rPr>
              <w:t>1,834,712</w:t>
            </w:r>
          </w:p>
        </w:tc>
        <w:tc>
          <w:tcPr>
            <w:tcW w:w="773" w:type="pct"/>
          </w:tcPr>
          <w:p w14:paraId="2DAA0702" w14:textId="2FC800B3" w:rsidR="009B302E" w:rsidRPr="000F2789" w:rsidRDefault="009C7FBA" w:rsidP="00FE7F8C">
            <w:pPr>
              <w:pStyle w:val="Tableheading"/>
              <w:rPr>
                <w:rFonts w:cstheme="minorHAnsi"/>
                <w:b w:val="0"/>
                <w:sz w:val="20"/>
                <w:szCs w:val="20"/>
              </w:rPr>
            </w:pPr>
            <w:r>
              <w:rPr>
                <w:rFonts w:cstheme="minorHAnsi"/>
                <w:b w:val="0"/>
                <w:sz w:val="20"/>
                <w:szCs w:val="20"/>
              </w:rPr>
              <w:t>1,927,310</w:t>
            </w:r>
          </w:p>
        </w:tc>
        <w:tc>
          <w:tcPr>
            <w:tcW w:w="687" w:type="pct"/>
          </w:tcPr>
          <w:p w14:paraId="6EDBB216" w14:textId="2F957691" w:rsidR="009B302E" w:rsidRPr="000F2789" w:rsidRDefault="00D4186D" w:rsidP="00FE7F8C">
            <w:pPr>
              <w:pStyle w:val="Tableheading"/>
              <w:rPr>
                <w:rFonts w:cstheme="minorHAnsi"/>
                <w:b w:val="0"/>
                <w:sz w:val="20"/>
                <w:szCs w:val="20"/>
              </w:rPr>
            </w:pPr>
            <w:r w:rsidRPr="00D4186D">
              <w:rPr>
                <w:rFonts w:cstheme="minorHAnsi"/>
                <w:b w:val="0"/>
                <w:sz w:val="20"/>
                <w:szCs w:val="20"/>
              </w:rPr>
              <w:t>1,960,694</w:t>
            </w:r>
          </w:p>
        </w:tc>
        <w:tc>
          <w:tcPr>
            <w:tcW w:w="688" w:type="pct"/>
          </w:tcPr>
          <w:p w14:paraId="7D4BF870" w14:textId="2C59DF7D" w:rsidR="009B302E" w:rsidRPr="004B4004" w:rsidRDefault="00B44F24" w:rsidP="00FE7F8C">
            <w:pPr>
              <w:pStyle w:val="Tableheading"/>
              <w:rPr>
                <w:rFonts w:cstheme="minorHAnsi"/>
                <w:b w:val="0"/>
                <w:sz w:val="20"/>
                <w:szCs w:val="20"/>
              </w:rPr>
            </w:pPr>
            <w:r w:rsidRPr="00B44F24">
              <w:rPr>
                <w:rFonts w:cstheme="minorHAnsi"/>
                <w:b w:val="0"/>
                <w:sz w:val="20"/>
                <w:szCs w:val="20"/>
              </w:rPr>
              <w:t>1,917,114</w:t>
            </w:r>
          </w:p>
        </w:tc>
        <w:tc>
          <w:tcPr>
            <w:tcW w:w="688" w:type="pct"/>
          </w:tcPr>
          <w:p w14:paraId="1F66EEEF" w14:textId="4E075DFA" w:rsidR="009B302E" w:rsidRPr="004B4004" w:rsidRDefault="00BE0581" w:rsidP="00FE7F8C">
            <w:pPr>
              <w:pStyle w:val="Tableheading"/>
              <w:rPr>
                <w:rFonts w:cstheme="minorHAnsi"/>
                <w:b w:val="0"/>
                <w:sz w:val="20"/>
                <w:szCs w:val="20"/>
              </w:rPr>
            </w:pPr>
            <w:r w:rsidRPr="00BE0581">
              <w:rPr>
                <w:rFonts w:cstheme="minorHAnsi"/>
                <w:b w:val="0"/>
                <w:sz w:val="20"/>
                <w:szCs w:val="20"/>
              </w:rPr>
              <w:t>1</w:t>
            </w:r>
            <w:r>
              <w:rPr>
                <w:rFonts w:cstheme="minorHAnsi"/>
                <w:b w:val="0"/>
                <w:sz w:val="20"/>
                <w:szCs w:val="20"/>
              </w:rPr>
              <w:t>,</w:t>
            </w:r>
            <w:r w:rsidRPr="00BE0581">
              <w:rPr>
                <w:rFonts w:cstheme="minorHAnsi"/>
                <w:b w:val="0"/>
                <w:sz w:val="20"/>
                <w:szCs w:val="20"/>
              </w:rPr>
              <w:t>947</w:t>
            </w:r>
            <w:r>
              <w:rPr>
                <w:rFonts w:cstheme="minorHAnsi"/>
                <w:b w:val="0"/>
                <w:sz w:val="20"/>
                <w:szCs w:val="20"/>
              </w:rPr>
              <w:t>,</w:t>
            </w:r>
            <w:r w:rsidRPr="00BE0581">
              <w:rPr>
                <w:rFonts w:cstheme="minorHAnsi"/>
                <w:b w:val="0"/>
                <w:sz w:val="20"/>
                <w:szCs w:val="20"/>
              </w:rPr>
              <w:t>094</w:t>
            </w:r>
          </w:p>
        </w:tc>
      </w:tr>
      <w:tr w:rsidR="008225FA" w:rsidRPr="001D0858" w14:paraId="3570CA6C" w14:textId="10AA5051" w:rsidTr="008225FA">
        <w:trPr>
          <w:trHeight w:val="20"/>
        </w:trPr>
        <w:tc>
          <w:tcPr>
            <w:tcW w:w="5000" w:type="pct"/>
            <w:gridSpan w:val="7"/>
            <w:shd w:val="clear" w:color="auto" w:fill="D9D9D9" w:themeFill="background1" w:themeFillShade="D9"/>
          </w:tcPr>
          <w:p w14:paraId="70D7F164" w14:textId="04F0AC3D" w:rsidR="008225FA" w:rsidRPr="00306EFB" w:rsidRDefault="008225FA" w:rsidP="00FE7F8C">
            <w:pPr>
              <w:pStyle w:val="Tableheading"/>
              <w:rPr>
                <w:rFonts w:cstheme="minorHAnsi"/>
                <w:bCs/>
                <w:sz w:val="20"/>
                <w:szCs w:val="20"/>
              </w:rPr>
            </w:pPr>
            <w:r w:rsidRPr="00306EFB">
              <w:rPr>
                <w:rFonts w:cstheme="minorHAnsi"/>
                <w:bCs/>
                <w:sz w:val="20"/>
                <w:szCs w:val="20"/>
              </w:rPr>
              <w:t>Sex</w:t>
            </w:r>
          </w:p>
        </w:tc>
      </w:tr>
      <w:tr w:rsidR="00A230EF" w:rsidRPr="001D0858" w14:paraId="1B69DBCE" w14:textId="28EFD23E" w:rsidTr="00A230EF">
        <w:trPr>
          <w:trHeight w:val="20"/>
        </w:trPr>
        <w:tc>
          <w:tcPr>
            <w:tcW w:w="820" w:type="pct"/>
          </w:tcPr>
          <w:p w14:paraId="431262AE" w14:textId="3AF53438" w:rsidR="00A230EF" w:rsidRPr="00C11A25" w:rsidRDefault="00A230EF" w:rsidP="00A230EF">
            <w:pPr>
              <w:pStyle w:val="Tableheading"/>
              <w:rPr>
                <w:rFonts w:cstheme="minorHAnsi"/>
                <w:sz w:val="20"/>
                <w:szCs w:val="20"/>
              </w:rPr>
            </w:pPr>
            <w:r>
              <w:rPr>
                <w:rFonts w:cstheme="minorHAnsi"/>
                <w:sz w:val="20"/>
                <w:szCs w:val="20"/>
              </w:rPr>
              <w:t>Male</w:t>
            </w:r>
          </w:p>
        </w:tc>
        <w:tc>
          <w:tcPr>
            <w:tcW w:w="687" w:type="pct"/>
          </w:tcPr>
          <w:p w14:paraId="3360980F" w14:textId="009504AB" w:rsidR="00A230EF" w:rsidRPr="000F2789" w:rsidRDefault="00A230EF" w:rsidP="00A230EF">
            <w:pPr>
              <w:pStyle w:val="Tableheading"/>
              <w:rPr>
                <w:rFonts w:cstheme="minorHAnsi"/>
                <w:b w:val="0"/>
                <w:sz w:val="20"/>
                <w:szCs w:val="20"/>
              </w:rPr>
            </w:pPr>
            <w:r w:rsidRPr="00274393">
              <w:rPr>
                <w:rFonts w:cstheme="minorHAnsi"/>
                <w:b w:val="0"/>
                <w:sz w:val="20"/>
                <w:szCs w:val="20"/>
              </w:rPr>
              <w:t>741,213 (44.1)</w:t>
            </w:r>
          </w:p>
        </w:tc>
        <w:tc>
          <w:tcPr>
            <w:tcW w:w="657" w:type="pct"/>
          </w:tcPr>
          <w:p w14:paraId="1BB6520A" w14:textId="6FE0D6E1" w:rsidR="00A230EF" w:rsidRPr="000F2789" w:rsidRDefault="00A230EF" w:rsidP="00A230EF">
            <w:pPr>
              <w:pStyle w:val="Tableheading"/>
              <w:rPr>
                <w:rFonts w:cstheme="minorHAnsi"/>
                <w:b w:val="0"/>
                <w:sz w:val="20"/>
                <w:szCs w:val="20"/>
              </w:rPr>
            </w:pPr>
            <w:r w:rsidRPr="005F4750">
              <w:rPr>
                <w:rFonts w:cstheme="minorHAnsi"/>
                <w:b w:val="0"/>
                <w:sz w:val="20"/>
                <w:szCs w:val="20"/>
              </w:rPr>
              <w:t>811,571 (44.2)</w:t>
            </w:r>
          </w:p>
        </w:tc>
        <w:tc>
          <w:tcPr>
            <w:tcW w:w="773" w:type="pct"/>
          </w:tcPr>
          <w:p w14:paraId="3C761443" w14:textId="1FA06FE0" w:rsidR="00A230EF" w:rsidRPr="000F2789" w:rsidRDefault="00A230EF" w:rsidP="00A230EF">
            <w:pPr>
              <w:pStyle w:val="Tableheading"/>
              <w:rPr>
                <w:rFonts w:cstheme="minorHAnsi"/>
                <w:b w:val="0"/>
                <w:sz w:val="20"/>
                <w:szCs w:val="20"/>
              </w:rPr>
            </w:pPr>
            <w:r w:rsidRPr="009C7FBA">
              <w:rPr>
                <w:rFonts w:cstheme="minorHAnsi"/>
                <w:b w:val="0"/>
                <w:sz w:val="20"/>
                <w:szCs w:val="20"/>
              </w:rPr>
              <w:t xml:space="preserve">853,282 </w:t>
            </w:r>
            <w:r>
              <w:rPr>
                <w:rFonts w:cstheme="minorHAnsi"/>
                <w:b w:val="0"/>
                <w:sz w:val="20"/>
                <w:szCs w:val="20"/>
              </w:rPr>
              <w:br/>
            </w:r>
            <w:r w:rsidRPr="009C7FBA">
              <w:rPr>
                <w:rFonts w:cstheme="minorHAnsi"/>
                <w:b w:val="0"/>
                <w:sz w:val="20"/>
                <w:szCs w:val="20"/>
              </w:rPr>
              <w:t>(44.3)</w:t>
            </w:r>
          </w:p>
        </w:tc>
        <w:tc>
          <w:tcPr>
            <w:tcW w:w="687" w:type="pct"/>
          </w:tcPr>
          <w:p w14:paraId="18F424E2" w14:textId="68F0A63C" w:rsidR="00A230EF" w:rsidRPr="000F2789" w:rsidRDefault="00A230EF" w:rsidP="00A230EF">
            <w:pPr>
              <w:pStyle w:val="Tableheading"/>
              <w:rPr>
                <w:rFonts w:cstheme="minorHAnsi"/>
                <w:b w:val="0"/>
                <w:sz w:val="20"/>
                <w:szCs w:val="20"/>
              </w:rPr>
            </w:pPr>
            <w:r w:rsidRPr="00997323">
              <w:rPr>
                <w:rFonts w:cstheme="minorHAnsi"/>
                <w:b w:val="0"/>
                <w:sz w:val="20"/>
                <w:szCs w:val="20"/>
              </w:rPr>
              <w:t>868,044 (44.3)</w:t>
            </w:r>
          </w:p>
        </w:tc>
        <w:tc>
          <w:tcPr>
            <w:tcW w:w="688" w:type="pct"/>
          </w:tcPr>
          <w:p w14:paraId="6937C412" w14:textId="73263F09" w:rsidR="00A230EF" w:rsidRPr="004B4004" w:rsidRDefault="00A230EF" w:rsidP="00A230EF">
            <w:pPr>
              <w:pStyle w:val="Tableheading"/>
              <w:rPr>
                <w:rFonts w:cstheme="minorHAnsi"/>
                <w:b w:val="0"/>
                <w:sz w:val="20"/>
                <w:szCs w:val="20"/>
              </w:rPr>
            </w:pPr>
            <w:r w:rsidRPr="00E60E9A">
              <w:rPr>
                <w:rFonts w:cstheme="minorHAnsi"/>
                <w:b w:val="0"/>
                <w:sz w:val="20"/>
                <w:szCs w:val="20"/>
              </w:rPr>
              <w:t>848,181 (44.2)</w:t>
            </w:r>
          </w:p>
        </w:tc>
        <w:tc>
          <w:tcPr>
            <w:tcW w:w="688" w:type="pct"/>
          </w:tcPr>
          <w:p w14:paraId="13615DE2" w14:textId="1D4D240C" w:rsidR="00A230EF" w:rsidRPr="004B4004" w:rsidRDefault="00A230EF" w:rsidP="00A230EF">
            <w:pPr>
              <w:pStyle w:val="Tableheading"/>
              <w:rPr>
                <w:rFonts w:cstheme="minorHAnsi"/>
                <w:b w:val="0"/>
                <w:sz w:val="20"/>
                <w:szCs w:val="20"/>
              </w:rPr>
            </w:pPr>
            <w:r w:rsidRPr="00146822">
              <w:rPr>
                <w:rFonts w:cstheme="minorHAnsi"/>
                <w:b w:val="0"/>
                <w:sz w:val="20"/>
                <w:szCs w:val="20"/>
              </w:rPr>
              <w:t>852,945 (43.8)</w:t>
            </w:r>
          </w:p>
        </w:tc>
      </w:tr>
      <w:tr w:rsidR="00A230EF" w:rsidRPr="001D0858" w14:paraId="45E41E38" w14:textId="525F1ECF" w:rsidTr="00A230EF">
        <w:trPr>
          <w:trHeight w:val="20"/>
        </w:trPr>
        <w:tc>
          <w:tcPr>
            <w:tcW w:w="820" w:type="pct"/>
          </w:tcPr>
          <w:p w14:paraId="47222B94" w14:textId="77777777" w:rsidR="00A230EF" w:rsidRPr="00C11A25" w:rsidRDefault="00A230EF" w:rsidP="00A230EF">
            <w:pPr>
              <w:pStyle w:val="Tableheading"/>
              <w:rPr>
                <w:rFonts w:cstheme="minorHAnsi"/>
                <w:sz w:val="20"/>
                <w:szCs w:val="20"/>
              </w:rPr>
            </w:pPr>
            <w:r>
              <w:rPr>
                <w:rFonts w:cstheme="minorHAnsi"/>
                <w:sz w:val="20"/>
                <w:szCs w:val="20"/>
              </w:rPr>
              <w:t>Female</w:t>
            </w:r>
          </w:p>
        </w:tc>
        <w:tc>
          <w:tcPr>
            <w:tcW w:w="687" w:type="pct"/>
          </w:tcPr>
          <w:p w14:paraId="04EE9A05" w14:textId="0AABBD83" w:rsidR="00A230EF" w:rsidRPr="000F2789" w:rsidRDefault="00A230EF" w:rsidP="00A230EF">
            <w:pPr>
              <w:pStyle w:val="Tableheading"/>
              <w:rPr>
                <w:rFonts w:cstheme="minorHAnsi"/>
                <w:b w:val="0"/>
                <w:sz w:val="20"/>
                <w:szCs w:val="20"/>
              </w:rPr>
            </w:pPr>
            <w:r w:rsidRPr="00274393">
              <w:rPr>
                <w:rFonts w:cstheme="minorHAnsi"/>
                <w:b w:val="0"/>
                <w:sz w:val="20"/>
                <w:szCs w:val="20"/>
              </w:rPr>
              <w:t>938,265 (55.9)</w:t>
            </w:r>
          </w:p>
        </w:tc>
        <w:tc>
          <w:tcPr>
            <w:tcW w:w="657" w:type="pct"/>
          </w:tcPr>
          <w:p w14:paraId="50976FB5" w14:textId="7991F9CB" w:rsidR="00A230EF" w:rsidRPr="000F2789" w:rsidRDefault="00A230EF" w:rsidP="00A230EF">
            <w:pPr>
              <w:pStyle w:val="Tableheading"/>
              <w:rPr>
                <w:rFonts w:cstheme="minorHAnsi"/>
                <w:b w:val="0"/>
                <w:sz w:val="20"/>
                <w:szCs w:val="20"/>
              </w:rPr>
            </w:pPr>
            <w:r w:rsidRPr="005F4750">
              <w:rPr>
                <w:rFonts w:cstheme="minorHAnsi"/>
                <w:b w:val="0"/>
                <w:sz w:val="20"/>
                <w:szCs w:val="20"/>
              </w:rPr>
              <w:t>1,023,141 (55.8)</w:t>
            </w:r>
          </w:p>
        </w:tc>
        <w:tc>
          <w:tcPr>
            <w:tcW w:w="773" w:type="pct"/>
          </w:tcPr>
          <w:p w14:paraId="5CA54DF1" w14:textId="7028CB37" w:rsidR="00A230EF" w:rsidRPr="000F2789" w:rsidRDefault="00A230EF" w:rsidP="00A230EF">
            <w:pPr>
              <w:pStyle w:val="Tableheading"/>
              <w:rPr>
                <w:rFonts w:cstheme="minorHAnsi"/>
                <w:b w:val="0"/>
                <w:sz w:val="20"/>
                <w:szCs w:val="20"/>
              </w:rPr>
            </w:pPr>
            <w:r w:rsidRPr="009C7FBA">
              <w:rPr>
                <w:rFonts w:cstheme="minorHAnsi"/>
                <w:b w:val="0"/>
                <w:sz w:val="20"/>
                <w:szCs w:val="20"/>
              </w:rPr>
              <w:t>1,074,028 (55.7)</w:t>
            </w:r>
          </w:p>
        </w:tc>
        <w:tc>
          <w:tcPr>
            <w:tcW w:w="687" w:type="pct"/>
          </w:tcPr>
          <w:p w14:paraId="4CABF290" w14:textId="68090187" w:rsidR="00A230EF" w:rsidRPr="000F2789" w:rsidRDefault="00A230EF" w:rsidP="00A230EF">
            <w:pPr>
              <w:pStyle w:val="Tableheading"/>
              <w:rPr>
                <w:rFonts w:cstheme="minorHAnsi"/>
                <w:b w:val="0"/>
                <w:sz w:val="20"/>
                <w:szCs w:val="20"/>
              </w:rPr>
            </w:pPr>
            <w:r w:rsidRPr="00997323">
              <w:rPr>
                <w:rFonts w:cstheme="minorHAnsi"/>
                <w:b w:val="0"/>
                <w:sz w:val="20"/>
                <w:szCs w:val="20"/>
              </w:rPr>
              <w:t>1,092,650 (55.7)</w:t>
            </w:r>
          </w:p>
        </w:tc>
        <w:tc>
          <w:tcPr>
            <w:tcW w:w="688" w:type="pct"/>
          </w:tcPr>
          <w:p w14:paraId="7B855A3F" w14:textId="3C8C7E52" w:rsidR="00A230EF" w:rsidRPr="004B4004" w:rsidRDefault="00A230EF" w:rsidP="00A230EF">
            <w:pPr>
              <w:pStyle w:val="Tableheading"/>
              <w:rPr>
                <w:rFonts w:cstheme="minorHAnsi"/>
                <w:b w:val="0"/>
                <w:sz w:val="20"/>
                <w:szCs w:val="20"/>
              </w:rPr>
            </w:pPr>
            <w:r w:rsidRPr="00E60E9A">
              <w:rPr>
                <w:rFonts w:cstheme="minorHAnsi"/>
                <w:b w:val="0"/>
                <w:sz w:val="20"/>
                <w:szCs w:val="20"/>
              </w:rPr>
              <w:t>1,068,933 (55.8)</w:t>
            </w:r>
          </w:p>
        </w:tc>
        <w:tc>
          <w:tcPr>
            <w:tcW w:w="688" w:type="pct"/>
          </w:tcPr>
          <w:p w14:paraId="262DBE72" w14:textId="74D6E74D" w:rsidR="00A230EF" w:rsidRPr="004B4004" w:rsidRDefault="00A230EF" w:rsidP="00A230EF">
            <w:pPr>
              <w:pStyle w:val="Tableheading"/>
              <w:rPr>
                <w:rFonts w:cstheme="minorHAnsi"/>
                <w:b w:val="0"/>
                <w:sz w:val="20"/>
                <w:szCs w:val="20"/>
              </w:rPr>
            </w:pPr>
            <w:r w:rsidRPr="00146822">
              <w:rPr>
                <w:rFonts w:cstheme="minorHAnsi"/>
                <w:b w:val="0"/>
                <w:sz w:val="20"/>
                <w:szCs w:val="20"/>
              </w:rPr>
              <w:t>1,094,149 (56.2)</w:t>
            </w:r>
          </w:p>
        </w:tc>
      </w:tr>
      <w:tr w:rsidR="00A230EF" w:rsidRPr="001D0858" w14:paraId="4529F1C8" w14:textId="140452F4" w:rsidTr="008225FA">
        <w:trPr>
          <w:trHeight w:val="20"/>
        </w:trPr>
        <w:tc>
          <w:tcPr>
            <w:tcW w:w="5000" w:type="pct"/>
            <w:gridSpan w:val="7"/>
            <w:shd w:val="clear" w:color="auto" w:fill="D9D9D9" w:themeFill="background1" w:themeFillShade="D9"/>
          </w:tcPr>
          <w:p w14:paraId="04EF2965" w14:textId="7268163D" w:rsidR="00A230EF" w:rsidRPr="00306EFB" w:rsidRDefault="00A230EF" w:rsidP="00A230EF">
            <w:pPr>
              <w:pStyle w:val="Tableheading"/>
              <w:rPr>
                <w:rFonts w:cstheme="minorHAnsi"/>
                <w:bCs/>
                <w:sz w:val="20"/>
                <w:szCs w:val="20"/>
              </w:rPr>
            </w:pPr>
            <w:r w:rsidRPr="00306EFB">
              <w:rPr>
                <w:rFonts w:cstheme="minorHAnsi"/>
                <w:bCs/>
                <w:sz w:val="20"/>
                <w:szCs w:val="20"/>
              </w:rPr>
              <w:t>Age</w:t>
            </w:r>
          </w:p>
        </w:tc>
      </w:tr>
      <w:tr w:rsidR="00A230EF" w:rsidRPr="001D0858" w14:paraId="280DD362" w14:textId="6D1BFBFE" w:rsidTr="00A230EF">
        <w:trPr>
          <w:trHeight w:val="20"/>
        </w:trPr>
        <w:tc>
          <w:tcPr>
            <w:tcW w:w="820" w:type="pct"/>
          </w:tcPr>
          <w:p w14:paraId="752D59A6" w14:textId="77777777" w:rsidR="00A230EF" w:rsidRDefault="00A230EF" w:rsidP="00A230EF">
            <w:pPr>
              <w:pStyle w:val="Tableheading"/>
              <w:rPr>
                <w:rFonts w:cstheme="minorHAnsi"/>
                <w:sz w:val="20"/>
                <w:szCs w:val="20"/>
              </w:rPr>
            </w:pPr>
            <w:r>
              <w:rPr>
                <w:rFonts w:cstheme="minorHAnsi"/>
                <w:sz w:val="20"/>
                <w:szCs w:val="20"/>
              </w:rPr>
              <w:t>0–14 years</w:t>
            </w:r>
          </w:p>
        </w:tc>
        <w:tc>
          <w:tcPr>
            <w:tcW w:w="687" w:type="pct"/>
          </w:tcPr>
          <w:p w14:paraId="67D526E5" w14:textId="35240AD4" w:rsidR="00A230EF" w:rsidRDefault="00A230EF" w:rsidP="00A230EF">
            <w:pPr>
              <w:pStyle w:val="Tableheading"/>
              <w:rPr>
                <w:rFonts w:cstheme="minorHAnsi"/>
                <w:b w:val="0"/>
                <w:sz w:val="20"/>
                <w:szCs w:val="20"/>
              </w:rPr>
            </w:pPr>
            <w:r w:rsidRPr="0033124E">
              <w:rPr>
                <w:rFonts w:cstheme="minorHAnsi"/>
                <w:b w:val="0"/>
                <w:sz w:val="20"/>
                <w:szCs w:val="20"/>
              </w:rPr>
              <w:t>237,399 (14.1)</w:t>
            </w:r>
          </w:p>
        </w:tc>
        <w:tc>
          <w:tcPr>
            <w:tcW w:w="657" w:type="pct"/>
          </w:tcPr>
          <w:p w14:paraId="7742071D" w14:textId="11BD7534" w:rsidR="00A230EF" w:rsidRPr="00942A76" w:rsidRDefault="00A230EF" w:rsidP="00A230EF">
            <w:pPr>
              <w:pStyle w:val="Tableheading"/>
              <w:rPr>
                <w:rFonts w:cstheme="minorHAnsi"/>
                <w:b w:val="0"/>
                <w:sz w:val="20"/>
                <w:szCs w:val="20"/>
              </w:rPr>
            </w:pPr>
            <w:r w:rsidRPr="005F4750">
              <w:rPr>
                <w:rFonts w:cstheme="minorHAnsi"/>
                <w:b w:val="0"/>
                <w:sz w:val="20"/>
                <w:szCs w:val="20"/>
              </w:rPr>
              <w:t>277,587 (15.1)</w:t>
            </w:r>
          </w:p>
        </w:tc>
        <w:tc>
          <w:tcPr>
            <w:tcW w:w="773" w:type="pct"/>
          </w:tcPr>
          <w:p w14:paraId="3B17E144" w14:textId="2A7BB792" w:rsidR="00A230EF" w:rsidRPr="00942A76" w:rsidRDefault="00A230EF" w:rsidP="00A230EF">
            <w:pPr>
              <w:pStyle w:val="Tableheading"/>
              <w:rPr>
                <w:rFonts w:cstheme="minorHAnsi"/>
                <w:b w:val="0"/>
                <w:sz w:val="20"/>
                <w:szCs w:val="20"/>
              </w:rPr>
            </w:pPr>
            <w:r w:rsidRPr="00054F33">
              <w:rPr>
                <w:rFonts w:cstheme="minorHAnsi"/>
                <w:b w:val="0"/>
                <w:sz w:val="20"/>
                <w:szCs w:val="20"/>
              </w:rPr>
              <w:t>310,954</w:t>
            </w:r>
            <w:r>
              <w:rPr>
                <w:rFonts w:cstheme="minorHAnsi"/>
                <w:b w:val="0"/>
                <w:sz w:val="20"/>
                <w:szCs w:val="20"/>
              </w:rPr>
              <w:br/>
            </w:r>
            <w:r w:rsidRPr="00054F33">
              <w:rPr>
                <w:rFonts w:cstheme="minorHAnsi"/>
                <w:b w:val="0"/>
                <w:sz w:val="20"/>
                <w:szCs w:val="20"/>
              </w:rPr>
              <w:t>(16.1)</w:t>
            </w:r>
          </w:p>
        </w:tc>
        <w:tc>
          <w:tcPr>
            <w:tcW w:w="687" w:type="pct"/>
          </w:tcPr>
          <w:p w14:paraId="1E29BFC1" w14:textId="6500D17E" w:rsidR="00A230EF" w:rsidRPr="00942A76" w:rsidRDefault="00A230EF" w:rsidP="00A230EF">
            <w:pPr>
              <w:pStyle w:val="Tableheading"/>
              <w:rPr>
                <w:rFonts w:cstheme="minorHAnsi"/>
                <w:b w:val="0"/>
                <w:sz w:val="20"/>
                <w:szCs w:val="20"/>
              </w:rPr>
            </w:pPr>
            <w:r w:rsidRPr="00186478">
              <w:rPr>
                <w:rFonts w:cstheme="minorHAnsi"/>
                <w:b w:val="0"/>
                <w:sz w:val="20"/>
                <w:szCs w:val="20"/>
              </w:rPr>
              <w:t>334,163 (17.0)</w:t>
            </w:r>
          </w:p>
        </w:tc>
        <w:tc>
          <w:tcPr>
            <w:tcW w:w="688" w:type="pct"/>
          </w:tcPr>
          <w:p w14:paraId="42ADFE9E" w14:textId="78B20C16" w:rsidR="00A230EF" w:rsidRDefault="00A230EF" w:rsidP="00A230EF">
            <w:pPr>
              <w:pStyle w:val="Tableheading"/>
              <w:rPr>
                <w:rFonts w:cstheme="minorHAnsi"/>
                <w:b w:val="0"/>
                <w:sz w:val="20"/>
                <w:szCs w:val="20"/>
              </w:rPr>
            </w:pPr>
            <w:r w:rsidRPr="00B44F24">
              <w:rPr>
                <w:rFonts w:cstheme="minorHAnsi"/>
                <w:b w:val="0"/>
                <w:sz w:val="20"/>
                <w:szCs w:val="20"/>
              </w:rPr>
              <w:t>338,958 (17.7)</w:t>
            </w:r>
          </w:p>
        </w:tc>
        <w:tc>
          <w:tcPr>
            <w:tcW w:w="688" w:type="pct"/>
          </w:tcPr>
          <w:p w14:paraId="659F2181" w14:textId="6029E61D" w:rsidR="00A230EF" w:rsidRDefault="00A230EF" w:rsidP="00A230EF">
            <w:pPr>
              <w:pStyle w:val="Tableheading"/>
              <w:rPr>
                <w:rFonts w:cstheme="minorHAnsi"/>
                <w:b w:val="0"/>
                <w:sz w:val="20"/>
                <w:szCs w:val="20"/>
              </w:rPr>
            </w:pPr>
            <w:r w:rsidRPr="005F3705">
              <w:rPr>
                <w:rFonts w:cstheme="minorHAnsi"/>
                <w:b w:val="0"/>
                <w:sz w:val="20"/>
                <w:szCs w:val="20"/>
              </w:rPr>
              <w:t>328,964 (16.9)</w:t>
            </w:r>
          </w:p>
        </w:tc>
      </w:tr>
      <w:tr w:rsidR="00A230EF" w:rsidRPr="001D0858" w14:paraId="423683DE" w14:textId="0C77E1C5" w:rsidTr="00A230EF">
        <w:trPr>
          <w:trHeight w:val="20"/>
        </w:trPr>
        <w:tc>
          <w:tcPr>
            <w:tcW w:w="820" w:type="pct"/>
          </w:tcPr>
          <w:p w14:paraId="3573243A" w14:textId="77777777" w:rsidR="00A230EF" w:rsidRDefault="00A230EF" w:rsidP="00A230EF">
            <w:pPr>
              <w:pStyle w:val="Tableheading"/>
              <w:rPr>
                <w:rFonts w:cstheme="minorHAnsi"/>
                <w:sz w:val="20"/>
                <w:szCs w:val="20"/>
              </w:rPr>
            </w:pPr>
            <w:r>
              <w:rPr>
                <w:rFonts w:cstheme="minorHAnsi"/>
                <w:sz w:val="20"/>
                <w:szCs w:val="20"/>
              </w:rPr>
              <w:t>15–44 years</w:t>
            </w:r>
          </w:p>
        </w:tc>
        <w:tc>
          <w:tcPr>
            <w:tcW w:w="687" w:type="pct"/>
          </w:tcPr>
          <w:p w14:paraId="1D41A5CE" w14:textId="42C03FCE" w:rsidR="00A230EF" w:rsidRDefault="00A230EF" w:rsidP="00A230EF">
            <w:pPr>
              <w:pStyle w:val="Tableheading"/>
              <w:rPr>
                <w:rFonts w:cstheme="minorHAnsi"/>
                <w:b w:val="0"/>
                <w:sz w:val="20"/>
                <w:szCs w:val="20"/>
              </w:rPr>
            </w:pPr>
            <w:r w:rsidRPr="0033124E">
              <w:rPr>
                <w:rFonts w:cstheme="minorHAnsi"/>
                <w:b w:val="0"/>
                <w:sz w:val="20"/>
                <w:szCs w:val="20"/>
              </w:rPr>
              <w:t>598,036 (35.6)</w:t>
            </w:r>
          </w:p>
        </w:tc>
        <w:tc>
          <w:tcPr>
            <w:tcW w:w="657" w:type="pct"/>
          </w:tcPr>
          <w:p w14:paraId="7A82966A" w14:textId="2C4607FC" w:rsidR="00A230EF" w:rsidRPr="00942A76" w:rsidRDefault="00A230EF" w:rsidP="00A230EF">
            <w:pPr>
              <w:pStyle w:val="Tableheading"/>
              <w:rPr>
                <w:rFonts w:cstheme="minorHAnsi"/>
                <w:b w:val="0"/>
                <w:sz w:val="20"/>
                <w:szCs w:val="20"/>
              </w:rPr>
            </w:pPr>
            <w:r w:rsidRPr="005F4750">
              <w:rPr>
                <w:rFonts w:cstheme="minorHAnsi"/>
                <w:b w:val="0"/>
                <w:sz w:val="20"/>
                <w:szCs w:val="20"/>
              </w:rPr>
              <w:t>667,994 (36.4)</w:t>
            </w:r>
          </w:p>
        </w:tc>
        <w:tc>
          <w:tcPr>
            <w:tcW w:w="773" w:type="pct"/>
          </w:tcPr>
          <w:p w14:paraId="7ED164C1" w14:textId="673E2BE9" w:rsidR="00A230EF" w:rsidRPr="00942A76" w:rsidRDefault="00A230EF" w:rsidP="00A230EF">
            <w:pPr>
              <w:pStyle w:val="Tableheading"/>
              <w:rPr>
                <w:rFonts w:cstheme="minorHAnsi"/>
                <w:b w:val="0"/>
                <w:sz w:val="20"/>
                <w:szCs w:val="20"/>
              </w:rPr>
            </w:pPr>
            <w:r w:rsidRPr="00054F33">
              <w:rPr>
                <w:rFonts w:cstheme="minorHAnsi"/>
                <w:b w:val="0"/>
                <w:sz w:val="20"/>
                <w:szCs w:val="20"/>
              </w:rPr>
              <w:t xml:space="preserve">708,936 </w:t>
            </w:r>
            <w:r>
              <w:rPr>
                <w:rFonts w:cstheme="minorHAnsi"/>
                <w:b w:val="0"/>
                <w:sz w:val="20"/>
                <w:szCs w:val="20"/>
              </w:rPr>
              <w:br/>
            </w:r>
            <w:r w:rsidRPr="00054F33">
              <w:rPr>
                <w:rFonts w:cstheme="minorHAnsi"/>
                <w:b w:val="0"/>
                <w:sz w:val="20"/>
                <w:szCs w:val="20"/>
              </w:rPr>
              <w:t>(36.8)</w:t>
            </w:r>
          </w:p>
        </w:tc>
        <w:tc>
          <w:tcPr>
            <w:tcW w:w="687" w:type="pct"/>
          </w:tcPr>
          <w:p w14:paraId="421330E1" w14:textId="6B71C5C2" w:rsidR="00A230EF" w:rsidRPr="00942A76" w:rsidRDefault="00A230EF" w:rsidP="00A230EF">
            <w:pPr>
              <w:pStyle w:val="Tableheading"/>
              <w:rPr>
                <w:rFonts w:cstheme="minorHAnsi"/>
                <w:b w:val="0"/>
                <w:sz w:val="20"/>
                <w:szCs w:val="20"/>
              </w:rPr>
            </w:pPr>
            <w:r w:rsidRPr="00186478">
              <w:rPr>
                <w:rFonts w:cstheme="minorHAnsi"/>
                <w:b w:val="0"/>
                <w:sz w:val="20"/>
                <w:szCs w:val="20"/>
              </w:rPr>
              <w:t>723,662 (36.9)</w:t>
            </w:r>
          </w:p>
        </w:tc>
        <w:tc>
          <w:tcPr>
            <w:tcW w:w="688" w:type="pct"/>
          </w:tcPr>
          <w:p w14:paraId="75470FD0" w14:textId="6186A4AC" w:rsidR="00A230EF" w:rsidRDefault="00A230EF" w:rsidP="00A230EF">
            <w:pPr>
              <w:pStyle w:val="Tableheading"/>
              <w:rPr>
                <w:rFonts w:cstheme="minorHAnsi"/>
                <w:b w:val="0"/>
                <w:sz w:val="20"/>
                <w:szCs w:val="20"/>
              </w:rPr>
            </w:pPr>
            <w:r w:rsidRPr="00B44F24">
              <w:rPr>
                <w:rFonts w:cstheme="minorHAnsi"/>
                <w:b w:val="0"/>
                <w:sz w:val="20"/>
                <w:szCs w:val="20"/>
              </w:rPr>
              <w:t>699,267 (36.5)</w:t>
            </w:r>
          </w:p>
        </w:tc>
        <w:tc>
          <w:tcPr>
            <w:tcW w:w="688" w:type="pct"/>
          </w:tcPr>
          <w:p w14:paraId="6E1D03E7" w14:textId="426DE324" w:rsidR="00A230EF" w:rsidRDefault="00A230EF" w:rsidP="00A230EF">
            <w:pPr>
              <w:pStyle w:val="Tableheading"/>
              <w:rPr>
                <w:rFonts w:cstheme="minorHAnsi"/>
                <w:b w:val="0"/>
                <w:sz w:val="20"/>
                <w:szCs w:val="20"/>
              </w:rPr>
            </w:pPr>
            <w:r w:rsidRPr="005F3705">
              <w:rPr>
                <w:rFonts w:cstheme="minorHAnsi"/>
                <w:b w:val="0"/>
                <w:sz w:val="20"/>
                <w:szCs w:val="20"/>
              </w:rPr>
              <w:t>713,547 (36.6)</w:t>
            </w:r>
          </w:p>
        </w:tc>
      </w:tr>
      <w:tr w:rsidR="00A230EF" w:rsidRPr="001D0858" w14:paraId="2671100A" w14:textId="4E307732" w:rsidTr="00A230EF">
        <w:trPr>
          <w:trHeight w:val="20"/>
        </w:trPr>
        <w:tc>
          <w:tcPr>
            <w:tcW w:w="820" w:type="pct"/>
          </w:tcPr>
          <w:p w14:paraId="406DA54E" w14:textId="77777777" w:rsidR="00A230EF" w:rsidRDefault="00A230EF" w:rsidP="00A230EF">
            <w:pPr>
              <w:pStyle w:val="Tableheading"/>
              <w:rPr>
                <w:rFonts w:cstheme="minorHAnsi"/>
                <w:sz w:val="20"/>
                <w:szCs w:val="20"/>
              </w:rPr>
            </w:pPr>
            <w:r>
              <w:rPr>
                <w:rFonts w:cstheme="minorHAnsi"/>
                <w:sz w:val="20"/>
                <w:szCs w:val="20"/>
              </w:rPr>
              <w:t>45–64 years</w:t>
            </w:r>
          </w:p>
        </w:tc>
        <w:tc>
          <w:tcPr>
            <w:tcW w:w="687" w:type="pct"/>
          </w:tcPr>
          <w:p w14:paraId="496B6A04" w14:textId="645CA50A" w:rsidR="00A230EF" w:rsidRDefault="00A230EF" w:rsidP="00A230EF">
            <w:pPr>
              <w:pStyle w:val="Tableheading"/>
              <w:rPr>
                <w:rFonts w:cstheme="minorHAnsi"/>
                <w:b w:val="0"/>
                <w:sz w:val="20"/>
                <w:szCs w:val="20"/>
              </w:rPr>
            </w:pPr>
            <w:r w:rsidRPr="0033124E">
              <w:rPr>
                <w:rFonts w:cstheme="minorHAnsi"/>
                <w:b w:val="0"/>
                <w:sz w:val="20"/>
                <w:szCs w:val="20"/>
              </w:rPr>
              <w:t>444,373 (26.5)</w:t>
            </w:r>
          </w:p>
        </w:tc>
        <w:tc>
          <w:tcPr>
            <w:tcW w:w="657" w:type="pct"/>
          </w:tcPr>
          <w:p w14:paraId="38CEFCA3" w14:textId="15AD1BF3" w:rsidR="00A230EF" w:rsidRPr="00942A76" w:rsidRDefault="00A230EF" w:rsidP="00A230EF">
            <w:pPr>
              <w:pStyle w:val="Tableheading"/>
              <w:rPr>
                <w:rFonts w:cstheme="minorHAnsi"/>
                <w:b w:val="0"/>
                <w:sz w:val="20"/>
                <w:szCs w:val="20"/>
              </w:rPr>
            </w:pPr>
            <w:r w:rsidRPr="005F4750">
              <w:rPr>
                <w:rFonts w:cstheme="minorHAnsi"/>
                <w:b w:val="0"/>
                <w:sz w:val="20"/>
                <w:szCs w:val="20"/>
              </w:rPr>
              <w:t>477,908 (26.0)</w:t>
            </w:r>
          </w:p>
        </w:tc>
        <w:tc>
          <w:tcPr>
            <w:tcW w:w="773" w:type="pct"/>
          </w:tcPr>
          <w:p w14:paraId="77BEC33E" w14:textId="57277B9C" w:rsidR="00A230EF" w:rsidRPr="00942A76" w:rsidRDefault="00A230EF" w:rsidP="00A230EF">
            <w:pPr>
              <w:pStyle w:val="Tableheading"/>
              <w:rPr>
                <w:rFonts w:cstheme="minorHAnsi"/>
                <w:b w:val="0"/>
                <w:sz w:val="20"/>
                <w:szCs w:val="20"/>
              </w:rPr>
            </w:pPr>
            <w:r w:rsidRPr="00054F33">
              <w:rPr>
                <w:rFonts w:cstheme="minorHAnsi"/>
                <w:b w:val="0"/>
                <w:sz w:val="20"/>
                <w:szCs w:val="20"/>
              </w:rPr>
              <w:t xml:space="preserve">496,056 </w:t>
            </w:r>
            <w:r>
              <w:rPr>
                <w:rFonts w:cstheme="minorHAnsi"/>
                <w:b w:val="0"/>
                <w:sz w:val="20"/>
                <w:szCs w:val="20"/>
              </w:rPr>
              <w:br/>
            </w:r>
            <w:r w:rsidRPr="00054F33">
              <w:rPr>
                <w:rFonts w:cstheme="minorHAnsi"/>
                <w:b w:val="0"/>
                <w:sz w:val="20"/>
                <w:szCs w:val="20"/>
              </w:rPr>
              <w:t>(25.7)</w:t>
            </w:r>
          </w:p>
        </w:tc>
        <w:tc>
          <w:tcPr>
            <w:tcW w:w="687" w:type="pct"/>
          </w:tcPr>
          <w:p w14:paraId="6C550D0B" w14:textId="06BC8E67" w:rsidR="00A230EF" w:rsidRPr="00942A76" w:rsidRDefault="00A230EF" w:rsidP="00A230EF">
            <w:pPr>
              <w:pStyle w:val="Tableheading"/>
              <w:rPr>
                <w:rFonts w:cstheme="minorHAnsi"/>
                <w:b w:val="0"/>
                <w:sz w:val="20"/>
                <w:szCs w:val="20"/>
              </w:rPr>
            </w:pPr>
            <w:r w:rsidRPr="00186478">
              <w:rPr>
                <w:rFonts w:cstheme="minorHAnsi"/>
                <w:b w:val="0"/>
                <w:sz w:val="20"/>
                <w:szCs w:val="20"/>
              </w:rPr>
              <w:t>500,015 (25.5)</w:t>
            </w:r>
          </w:p>
        </w:tc>
        <w:tc>
          <w:tcPr>
            <w:tcW w:w="688" w:type="pct"/>
          </w:tcPr>
          <w:p w14:paraId="15E25204" w14:textId="05683DEB" w:rsidR="00A230EF" w:rsidRDefault="00A230EF" w:rsidP="00A230EF">
            <w:pPr>
              <w:pStyle w:val="Tableheading"/>
              <w:rPr>
                <w:rFonts w:cstheme="minorHAnsi"/>
                <w:b w:val="0"/>
                <w:sz w:val="20"/>
                <w:szCs w:val="20"/>
              </w:rPr>
            </w:pPr>
            <w:r w:rsidRPr="00B44F24">
              <w:rPr>
                <w:rFonts w:cstheme="minorHAnsi"/>
                <w:b w:val="0"/>
                <w:sz w:val="20"/>
                <w:szCs w:val="20"/>
              </w:rPr>
              <w:t>490,222 (25.6)</w:t>
            </w:r>
          </w:p>
        </w:tc>
        <w:tc>
          <w:tcPr>
            <w:tcW w:w="688" w:type="pct"/>
          </w:tcPr>
          <w:p w14:paraId="3459A7D6" w14:textId="0CAFB88B" w:rsidR="00A230EF" w:rsidRDefault="00A230EF" w:rsidP="00A230EF">
            <w:pPr>
              <w:pStyle w:val="Tableheading"/>
              <w:rPr>
                <w:rFonts w:cstheme="minorHAnsi"/>
                <w:b w:val="0"/>
                <w:sz w:val="20"/>
                <w:szCs w:val="20"/>
              </w:rPr>
            </w:pPr>
            <w:r w:rsidRPr="005F3705">
              <w:rPr>
                <w:rFonts w:cstheme="minorHAnsi"/>
                <w:b w:val="0"/>
                <w:sz w:val="20"/>
                <w:szCs w:val="20"/>
              </w:rPr>
              <w:t>496,039 (25.5)</w:t>
            </w:r>
          </w:p>
        </w:tc>
      </w:tr>
      <w:tr w:rsidR="00A230EF" w:rsidRPr="001D0858" w14:paraId="02A85C15" w14:textId="2177FB11" w:rsidTr="00A230EF">
        <w:trPr>
          <w:trHeight w:val="20"/>
        </w:trPr>
        <w:tc>
          <w:tcPr>
            <w:tcW w:w="820" w:type="pct"/>
          </w:tcPr>
          <w:p w14:paraId="5A810608" w14:textId="77777777" w:rsidR="00A230EF" w:rsidRDefault="00A230EF" w:rsidP="00A230EF">
            <w:pPr>
              <w:pStyle w:val="Tableheading"/>
              <w:rPr>
                <w:rFonts w:cstheme="minorHAnsi"/>
                <w:sz w:val="20"/>
                <w:szCs w:val="20"/>
              </w:rPr>
            </w:pPr>
            <w:r>
              <w:rPr>
                <w:rFonts w:cstheme="minorHAnsi"/>
                <w:sz w:val="20"/>
                <w:szCs w:val="20"/>
              </w:rPr>
              <w:t>65+ years</w:t>
            </w:r>
          </w:p>
        </w:tc>
        <w:tc>
          <w:tcPr>
            <w:tcW w:w="687" w:type="pct"/>
          </w:tcPr>
          <w:p w14:paraId="22D135CD" w14:textId="51345D5A" w:rsidR="00A230EF" w:rsidRDefault="00A230EF" w:rsidP="00A230EF">
            <w:pPr>
              <w:pStyle w:val="Tableheading"/>
              <w:rPr>
                <w:rFonts w:cstheme="minorHAnsi"/>
                <w:b w:val="0"/>
                <w:sz w:val="20"/>
                <w:szCs w:val="20"/>
              </w:rPr>
            </w:pPr>
            <w:r w:rsidRPr="0033124E">
              <w:rPr>
                <w:rFonts w:cstheme="minorHAnsi"/>
                <w:b w:val="0"/>
                <w:sz w:val="20"/>
                <w:szCs w:val="20"/>
              </w:rPr>
              <w:t>399,670 (23.8)</w:t>
            </w:r>
          </w:p>
        </w:tc>
        <w:tc>
          <w:tcPr>
            <w:tcW w:w="657" w:type="pct"/>
          </w:tcPr>
          <w:p w14:paraId="4F09CB98" w14:textId="2D16051B" w:rsidR="00A230EF" w:rsidRPr="00942A76" w:rsidRDefault="00A230EF" w:rsidP="00A230EF">
            <w:pPr>
              <w:pStyle w:val="Tableheading"/>
              <w:rPr>
                <w:rFonts w:cstheme="minorHAnsi"/>
                <w:b w:val="0"/>
                <w:sz w:val="20"/>
                <w:szCs w:val="20"/>
              </w:rPr>
            </w:pPr>
            <w:r w:rsidRPr="005F4750">
              <w:rPr>
                <w:rFonts w:cstheme="minorHAnsi"/>
                <w:b w:val="0"/>
                <w:sz w:val="20"/>
                <w:szCs w:val="20"/>
              </w:rPr>
              <w:t>411,223 (22.4)</w:t>
            </w:r>
          </w:p>
        </w:tc>
        <w:tc>
          <w:tcPr>
            <w:tcW w:w="773" w:type="pct"/>
          </w:tcPr>
          <w:p w14:paraId="45D4630E" w14:textId="20BDF414" w:rsidR="00A230EF" w:rsidRPr="00942A76" w:rsidRDefault="00A230EF" w:rsidP="00A230EF">
            <w:pPr>
              <w:pStyle w:val="Tableheading"/>
              <w:rPr>
                <w:rFonts w:cstheme="minorHAnsi"/>
                <w:b w:val="0"/>
                <w:sz w:val="20"/>
                <w:szCs w:val="20"/>
              </w:rPr>
            </w:pPr>
            <w:r w:rsidRPr="00054F33">
              <w:rPr>
                <w:rFonts w:cstheme="minorHAnsi"/>
                <w:b w:val="0"/>
                <w:sz w:val="20"/>
                <w:szCs w:val="20"/>
              </w:rPr>
              <w:t xml:space="preserve">411,364 </w:t>
            </w:r>
            <w:r>
              <w:rPr>
                <w:rFonts w:cstheme="minorHAnsi"/>
                <w:b w:val="0"/>
                <w:sz w:val="20"/>
                <w:szCs w:val="20"/>
              </w:rPr>
              <w:br/>
            </w:r>
            <w:r w:rsidRPr="00054F33">
              <w:rPr>
                <w:rFonts w:cstheme="minorHAnsi"/>
                <w:b w:val="0"/>
                <w:sz w:val="20"/>
                <w:szCs w:val="20"/>
              </w:rPr>
              <w:t>(21.3)</w:t>
            </w:r>
          </w:p>
        </w:tc>
        <w:tc>
          <w:tcPr>
            <w:tcW w:w="687" w:type="pct"/>
          </w:tcPr>
          <w:p w14:paraId="7FE8EBF2" w14:textId="0AAFC0B1" w:rsidR="00A230EF" w:rsidRPr="00942A76" w:rsidRDefault="00A230EF" w:rsidP="00A230EF">
            <w:pPr>
              <w:pStyle w:val="Tableheading"/>
              <w:rPr>
                <w:rFonts w:cstheme="minorHAnsi"/>
                <w:b w:val="0"/>
                <w:sz w:val="20"/>
                <w:szCs w:val="20"/>
              </w:rPr>
            </w:pPr>
            <w:r w:rsidRPr="00186478">
              <w:rPr>
                <w:rFonts w:cstheme="minorHAnsi"/>
                <w:b w:val="0"/>
                <w:sz w:val="20"/>
                <w:szCs w:val="20"/>
              </w:rPr>
              <w:t>402,854 (20.5)</w:t>
            </w:r>
          </w:p>
        </w:tc>
        <w:tc>
          <w:tcPr>
            <w:tcW w:w="688" w:type="pct"/>
          </w:tcPr>
          <w:p w14:paraId="25B09748" w14:textId="0B1C1546" w:rsidR="00A230EF" w:rsidRDefault="00A230EF" w:rsidP="00A230EF">
            <w:pPr>
              <w:pStyle w:val="Tableheading"/>
              <w:rPr>
                <w:rFonts w:cstheme="minorHAnsi"/>
                <w:b w:val="0"/>
                <w:sz w:val="20"/>
                <w:szCs w:val="20"/>
              </w:rPr>
            </w:pPr>
            <w:r w:rsidRPr="00B44F24">
              <w:rPr>
                <w:rFonts w:cstheme="minorHAnsi"/>
                <w:b w:val="0"/>
                <w:sz w:val="20"/>
                <w:szCs w:val="20"/>
              </w:rPr>
              <w:t>388,667 (20.3)</w:t>
            </w:r>
          </w:p>
        </w:tc>
        <w:tc>
          <w:tcPr>
            <w:tcW w:w="688" w:type="pct"/>
          </w:tcPr>
          <w:p w14:paraId="12E779F8" w14:textId="4C476584" w:rsidR="00A230EF" w:rsidRDefault="00A230EF" w:rsidP="00A230EF">
            <w:pPr>
              <w:pStyle w:val="Tableheading"/>
              <w:rPr>
                <w:rFonts w:cstheme="minorHAnsi"/>
                <w:b w:val="0"/>
                <w:sz w:val="20"/>
                <w:szCs w:val="20"/>
              </w:rPr>
            </w:pPr>
            <w:r w:rsidRPr="005F3705">
              <w:rPr>
                <w:rFonts w:cstheme="minorHAnsi"/>
                <w:b w:val="0"/>
                <w:sz w:val="20"/>
                <w:szCs w:val="20"/>
              </w:rPr>
              <w:t>408,544 (21.0)</w:t>
            </w:r>
          </w:p>
        </w:tc>
      </w:tr>
      <w:tr w:rsidR="00A230EF" w:rsidRPr="001D0858" w14:paraId="50F6C50B" w14:textId="7CCD2B7A" w:rsidTr="008225FA">
        <w:trPr>
          <w:trHeight w:val="20"/>
        </w:trPr>
        <w:tc>
          <w:tcPr>
            <w:tcW w:w="5000" w:type="pct"/>
            <w:gridSpan w:val="7"/>
            <w:shd w:val="clear" w:color="auto" w:fill="D9D9D9" w:themeFill="background1" w:themeFillShade="D9"/>
          </w:tcPr>
          <w:p w14:paraId="6609DEC1" w14:textId="7B612101" w:rsidR="00A230EF" w:rsidRPr="00306EFB" w:rsidRDefault="00A230EF" w:rsidP="00A230EF">
            <w:pPr>
              <w:pStyle w:val="Tableheading"/>
              <w:rPr>
                <w:rFonts w:cstheme="minorHAnsi"/>
                <w:bCs/>
                <w:sz w:val="20"/>
                <w:szCs w:val="20"/>
              </w:rPr>
            </w:pPr>
            <w:r w:rsidRPr="00306EFB">
              <w:rPr>
                <w:rFonts w:cstheme="minorHAnsi"/>
                <w:bCs/>
                <w:sz w:val="20"/>
                <w:szCs w:val="20"/>
              </w:rPr>
              <w:t>Age-sex</w:t>
            </w:r>
          </w:p>
        </w:tc>
      </w:tr>
      <w:tr w:rsidR="00A230EF" w:rsidRPr="001D0858" w14:paraId="54CBD8EF" w14:textId="075D9D47" w:rsidTr="00A230EF">
        <w:trPr>
          <w:trHeight w:val="20"/>
        </w:trPr>
        <w:tc>
          <w:tcPr>
            <w:tcW w:w="820" w:type="pct"/>
          </w:tcPr>
          <w:p w14:paraId="25F20719" w14:textId="77777777" w:rsidR="00A230EF" w:rsidRPr="004C7B69" w:rsidRDefault="00A230EF" w:rsidP="00A230EF">
            <w:pPr>
              <w:pStyle w:val="Tableheading"/>
              <w:rPr>
                <w:rFonts w:cstheme="minorHAnsi"/>
                <w:sz w:val="20"/>
                <w:szCs w:val="20"/>
              </w:rPr>
            </w:pPr>
            <w:r>
              <w:rPr>
                <w:rFonts w:cstheme="minorHAnsi"/>
                <w:sz w:val="20"/>
                <w:szCs w:val="20"/>
              </w:rPr>
              <w:t xml:space="preserve">Male </w:t>
            </w:r>
            <w:r w:rsidRPr="00DD3AF9">
              <w:rPr>
                <w:rFonts w:cstheme="minorHAnsi"/>
                <w:sz w:val="20"/>
                <w:szCs w:val="20"/>
              </w:rPr>
              <w:t>0–14 years</w:t>
            </w:r>
          </w:p>
        </w:tc>
        <w:tc>
          <w:tcPr>
            <w:tcW w:w="687" w:type="pct"/>
            <w:vAlign w:val="bottom"/>
          </w:tcPr>
          <w:p w14:paraId="5107043A" w14:textId="102F9888" w:rsidR="00A230EF" w:rsidRDefault="00A230EF" w:rsidP="00A230EF">
            <w:pPr>
              <w:pStyle w:val="Tableheading"/>
              <w:rPr>
                <w:rFonts w:cstheme="minorHAnsi"/>
                <w:b w:val="0"/>
                <w:sz w:val="20"/>
                <w:szCs w:val="20"/>
              </w:rPr>
            </w:pPr>
            <w:r w:rsidRPr="00F8342D">
              <w:rPr>
                <w:rFonts w:cstheme="minorHAnsi"/>
                <w:b w:val="0"/>
                <w:sz w:val="20"/>
                <w:szCs w:val="20"/>
              </w:rPr>
              <w:t>123,022 (16.6)</w:t>
            </w:r>
          </w:p>
        </w:tc>
        <w:tc>
          <w:tcPr>
            <w:tcW w:w="657" w:type="pct"/>
            <w:vAlign w:val="bottom"/>
          </w:tcPr>
          <w:p w14:paraId="1539FD1D" w14:textId="30C367E1" w:rsidR="00A230EF" w:rsidRPr="00942A76" w:rsidRDefault="00A230EF" w:rsidP="00A230EF">
            <w:pPr>
              <w:pStyle w:val="Tableheading"/>
              <w:rPr>
                <w:rFonts w:cstheme="minorHAnsi"/>
                <w:b w:val="0"/>
                <w:sz w:val="20"/>
                <w:szCs w:val="20"/>
              </w:rPr>
            </w:pPr>
            <w:r w:rsidRPr="00382BAF">
              <w:rPr>
                <w:rFonts w:cstheme="minorHAnsi"/>
                <w:b w:val="0"/>
                <w:sz w:val="20"/>
                <w:szCs w:val="20"/>
              </w:rPr>
              <w:t>143,970 (17.7)</w:t>
            </w:r>
          </w:p>
        </w:tc>
        <w:tc>
          <w:tcPr>
            <w:tcW w:w="773" w:type="pct"/>
          </w:tcPr>
          <w:p w14:paraId="6CB0056B" w14:textId="6114DCF0" w:rsidR="00A230EF" w:rsidRPr="00942A76" w:rsidRDefault="00A230EF" w:rsidP="00A230EF">
            <w:pPr>
              <w:pStyle w:val="Tableheading"/>
              <w:rPr>
                <w:rFonts w:cstheme="minorHAnsi"/>
                <w:b w:val="0"/>
                <w:sz w:val="20"/>
                <w:szCs w:val="20"/>
              </w:rPr>
            </w:pPr>
            <w:r w:rsidRPr="00560635">
              <w:rPr>
                <w:rFonts w:cstheme="minorHAnsi"/>
                <w:b w:val="0"/>
                <w:sz w:val="20"/>
                <w:szCs w:val="20"/>
              </w:rPr>
              <w:t xml:space="preserve">161,568 </w:t>
            </w:r>
            <w:r>
              <w:rPr>
                <w:rFonts w:cstheme="minorHAnsi"/>
                <w:b w:val="0"/>
                <w:sz w:val="20"/>
                <w:szCs w:val="20"/>
              </w:rPr>
              <w:br/>
            </w:r>
            <w:r w:rsidRPr="00560635">
              <w:rPr>
                <w:rFonts w:cstheme="minorHAnsi"/>
                <w:b w:val="0"/>
                <w:sz w:val="20"/>
                <w:szCs w:val="20"/>
              </w:rPr>
              <w:t>(18.9)</w:t>
            </w:r>
          </w:p>
        </w:tc>
        <w:tc>
          <w:tcPr>
            <w:tcW w:w="687" w:type="pct"/>
          </w:tcPr>
          <w:p w14:paraId="37CCC971" w14:textId="016F3DF7" w:rsidR="00A230EF" w:rsidRPr="00942A76" w:rsidRDefault="00A230EF" w:rsidP="00A230EF">
            <w:pPr>
              <w:pStyle w:val="Tableheading"/>
              <w:rPr>
                <w:rFonts w:cstheme="minorHAnsi"/>
                <w:b w:val="0"/>
                <w:sz w:val="20"/>
                <w:szCs w:val="20"/>
              </w:rPr>
            </w:pPr>
            <w:r w:rsidRPr="00CD666E">
              <w:rPr>
                <w:rFonts w:cstheme="minorHAnsi"/>
                <w:b w:val="0"/>
                <w:sz w:val="20"/>
                <w:szCs w:val="20"/>
              </w:rPr>
              <w:t>173,201 (20.0)</w:t>
            </w:r>
          </w:p>
        </w:tc>
        <w:tc>
          <w:tcPr>
            <w:tcW w:w="688" w:type="pct"/>
          </w:tcPr>
          <w:p w14:paraId="4658B95C" w14:textId="3507A63C" w:rsidR="00A230EF" w:rsidRDefault="00A230EF" w:rsidP="00A230EF">
            <w:pPr>
              <w:pStyle w:val="Tableheading"/>
              <w:rPr>
                <w:rFonts w:cstheme="minorHAnsi"/>
                <w:b w:val="0"/>
                <w:sz w:val="20"/>
                <w:szCs w:val="20"/>
              </w:rPr>
            </w:pPr>
            <w:r w:rsidRPr="00073F9A">
              <w:rPr>
                <w:rFonts w:cstheme="minorHAnsi"/>
                <w:b w:val="0"/>
                <w:sz w:val="20"/>
                <w:szCs w:val="20"/>
              </w:rPr>
              <w:t>175,488 (20.7)</w:t>
            </w:r>
          </w:p>
        </w:tc>
        <w:tc>
          <w:tcPr>
            <w:tcW w:w="688" w:type="pct"/>
          </w:tcPr>
          <w:p w14:paraId="2D676F55" w14:textId="7B3EF48B" w:rsidR="00A230EF" w:rsidRDefault="00A230EF" w:rsidP="00A230EF">
            <w:pPr>
              <w:pStyle w:val="Tableheading"/>
              <w:rPr>
                <w:rFonts w:cstheme="minorHAnsi"/>
                <w:b w:val="0"/>
                <w:sz w:val="20"/>
                <w:szCs w:val="20"/>
              </w:rPr>
            </w:pPr>
            <w:r w:rsidRPr="00D12538">
              <w:rPr>
                <w:rFonts w:cstheme="minorHAnsi"/>
                <w:b w:val="0"/>
                <w:sz w:val="20"/>
                <w:szCs w:val="20"/>
              </w:rPr>
              <w:t>170,477 (20.0)</w:t>
            </w:r>
          </w:p>
        </w:tc>
      </w:tr>
      <w:tr w:rsidR="00A230EF" w:rsidRPr="001D0858" w14:paraId="39BEFC6A" w14:textId="2831FDDB" w:rsidTr="00A230EF">
        <w:trPr>
          <w:trHeight w:val="20"/>
        </w:trPr>
        <w:tc>
          <w:tcPr>
            <w:tcW w:w="820" w:type="pct"/>
          </w:tcPr>
          <w:p w14:paraId="2B4E32D9" w14:textId="77777777" w:rsidR="00A230EF" w:rsidRPr="004C7B69" w:rsidRDefault="00A230EF" w:rsidP="00A230EF">
            <w:pPr>
              <w:pStyle w:val="Tableheading"/>
              <w:rPr>
                <w:rFonts w:cstheme="minorHAnsi"/>
                <w:sz w:val="20"/>
                <w:szCs w:val="20"/>
              </w:rPr>
            </w:pPr>
            <w:r>
              <w:rPr>
                <w:rFonts w:cstheme="minorHAnsi"/>
                <w:sz w:val="20"/>
                <w:szCs w:val="20"/>
              </w:rPr>
              <w:t xml:space="preserve">Male </w:t>
            </w:r>
            <w:r w:rsidRPr="00DD3AF9">
              <w:rPr>
                <w:rFonts w:cstheme="minorHAnsi"/>
                <w:sz w:val="20"/>
                <w:szCs w:val="20"/>
              </w:rPr>
              <w:t>15–44 years</w:t>
            </w:r>
          </w:p>
        </w:tc>
        <w:tc>
          <w:tcPr>
            <w:tcW w:w="687" w:type="pct"/>
            <w:vAlign w:val="bottom"/>
          </w:tcPr>
          <w:p w14:paraId="7201897E" w14:textId="0CFB501B" w:rsidR="00A230EF" w:rsidRDefault="00A230EF" w:rsidP="00A230EF">
            <w:pPr>
              <w:pStyle w:val="Tableheading"/>
              <w:rPr>
                <w:rFonts w:cstheme="minorHAnsi"/>
                <w:b w:val="0"/>
                <w:sz w:val="20"/>
                <w:szCs w:val="20"/>
              </w:rPr>
            </w:pPr>
            <w:r w:rsidRPr="00F8342D">
              <w:rPr>
                <w:rFonts w:cstheme="minorHAnsi"/>
                <w:b w:val="0"/>
                <w:sz w:val="20"/>
                <w:szCs w:val="20"/>
              </w:rPr>
              <w:t>242,669 (32.7)</w:t>
            </w:r>
          </w:p>
        </w:tc>
        <w:tc>
          <w:tcPr>
            <w:tcW w:w="657" w:type="pct"/>
            <w:vAlign w:val="bottom"/>
          </w:tcPr>
          <w:p w14:paraId="40049EBC" w14:textId="49E80CFD" w:rsidR="00A230EF" w:rsidRPr="00942A76" w:rsidRDefault="00A230EF" w:rsidP="00A230EF">
            <w:pPr>
              <w:pStyle w:val="Tableheading"/>
              <w:rPr>
                <w:rFonts w:cstheme="minorHAnsi"/>
                <w:b w:val="0"/>
                <w:sz w:val="20"/>
                <w:szCs w:val="20"/>
              </w:rPr>
            </w:pPr>
            <w:r w:rsidRPr="00382BAF">
              <w:rPr>
                <w:rFonts w:cstheme="minorHAnsi"/>
                <w:b w:val="0"/>
                <w:sz w:val="20"/>
                <w:szCs w:val="20"/>
              </w:rPr>
              <w:t>270,614 (33.3)</w:t>
            </w:r>
          </w:p>
        </w:tc>
        <w:tc>
          <w:tcPr>
            <w:tcW w:w="773" w:type="pct"/>
          </w:tcPr>
          <w:p w14:paraId="0C4A64CC" w14:textId="786CD12E" w:rsidR="00A230EF" w:rsidRPr="00942A76" w:rsidRDefault="00A230EF" w:rsidP="00A230EF">
            <w:pPr>
              <w:pStyle w:val="Tableheading"/>
              <w:rPr>
                <w:rFonts w:cstheme="minorHAnsi"/>
                <w:b w:val="0"/>
                <w:sz w:val="20"/>
                <w:szCs w:val="20"/>
              </w:rPr>
            </w:pPr>
            <w:r w:rsidRPr="00560635">
              <w:rPr>
                <w:rFonts w:cstheme="minorHAnsi"/>
                <w:b w:val="0"/>
                <w:sz w:val="20"/>
                <w:szCs w:val="20"/>
              </w:rPr>
              <w:t xml:space="preserve">285,634 </w:t>
            </w:r>
            <w:r>
              <w:rPr>
                <w:rFonts w:cstheme="minorHAnsi"/>
                <w:b w:val="0"/>
                <w:sz w:val="20"/>
                <w:szCs w:val="20"/>
              </w:rPr>
              <w:br/>
            </w:r>
            <w:r w:rsidRPr="00560635">
              <w:rPr>
                <w:rFonts w:cstheme="minorHAnsi"/>
                <w:b w:val="0"/>
                <w:sz w:val="20"/>
                <w:szCs w:val="20"/>
              </w:rPr>
              <w:t>(33.5)</w:t>
            </w:r>
          </w:p>
        </w:tc>
        <w:tc>
          <w:tcPr>
            <w:tcW w:w="687" w:type="pct"/>
          </w:tcPr>
          <w:p w14:paraId="1D099910" w14:textId="23A8D93D" w:rsidR="00A230EF" w:rsidRPr="00942A76" w:rsidRDefault="00A230EF" w:rsidP="00A230EF">
            <w:pPr>
              <w:pStyle w:val="Tableheading"/>
              <w:rPr>
                <w:rFonts w:cstheme="minorHAnsi"/>
                <w:b w:val="0"/>
                <w:sz w:val="20"/>
                <w:szCs w:val="20"/>
              </w:rPr>
            </w:pPr>
            <w:r w:rsidRPr="00CD666E">
              <w:rPr>
                <w:rFonts w:cstheme="minorHAnsi"/>
                <w:b w:val="0"/>
                <w:sz w:val="20"/>
                <w:szCs w:val="20"/>
              </w:rPr>
              <w:t>289,313 (33.3)</w:t>
            </w:r>
          </w:p>
        </w:tc>
        <w:tc>
          <w:tcPr>
            <w:tcW w:w="688" w:type="pct"/>
          </w:tcPr>
          <w:p w14:paraId="1441C213" w14:textId="01810F76" w:rsidR="00A230EF" w:rsidRDefault="00A230EF" w:rsidP="00A230EF">
            <w:pPr>
              <w:pStyle w:val="Tableheading"/>
              <w:rPr>
                <w:rFonts w:cstheme="minorHAnsi"/>
                <w:b w:val="0"/>
                <w:sz w:val="20"/>
                <w:szCs w:val="20"/>
              </w:rPr>
            </w:pPr>
            <w:r w:rsidRPr="00073F9A">
              <w:rPr>
                <w:rFonts w:cstheme="minorHAnsi"/>
                <w:b w:val="0"/>
                <w:sz w:val="20"/>
                <w:szCs w:val="20"/>
              </w:rPr>
              <w:t>278,249 (32.8)</w:t>
            </w:r>
          </w:p>
        </w:tc>
        <w:tc>
          <w:tcPr>
            <w:tcW w:w="688" w:type="pct"/>
          </w:tcPr>
          <w:p w14:paraId="20E482F1" w14:textId="39387DA6" w:rsidR="00A230EF" w:rsidRDefault="00A230EF" w:rsidP="00A230EF">
            <w:pPr>
              <w:pStyle w:val="Tableheading"/>
              <w:rPr>
                <w:rFonts w:cstheme="minorHAnsi"/>
                <w:b w:val="0"/>
                <w:sz w:val="20"/>
                <w:szCs w:val="20"/>
              </w:rPr>
            </w:pPr>
            <w:r w:rsidRPr="00D12538">
              <w:rPr>
                <w:rFonts w:cstheme="minorHAnsi"/>
                <w:b w:val="0"/>
                <w:sz w:val="20"/>
                <w:szCs w:val="20"/>
              </w:rPr>
              <w:t>276,792 (32.5)</w:t>
            </w:r>
          </w:p>
        </w:tc>
      </w:tr>
      <w:tr w:rsidR="00A230EF" w:rsidRPr="001D0858" w14:paraId="43EECB97" w14:textId="2630D25A" w:rsidTr="00A230EF">
        <w:trPr>
          <w:trHeight w:val="20"/>
        </w:trPr>
        <w:tc>
          <w:tcPr>
            <w:tcW w:w="820" w:type="pct"/>
          </w:tcPr>
          <w:p w14:paraId="6EE63A1C" w14:textId="77777777" w:rsidR="00A230EF" w:rsidRPr="004C7B69" w:rsidRDefault="00A230EF" w:rsidP="00A230EF">
            <w:pPr>
              <w:pStyle w:val="Tableheading"/>
              <w:rPr>
                <w:rFonts w:cstheme="minorHAnsi"/>
                <w:sz w:val="20"/>
                <w:szCs w:val="20"/>
              </w:rPr>
            </w:pPr>
            <w:r>
              <w:rPr>
                <w:rFonts w:cstheme="minorHAnsi"/>
                <w:sz w:val="20"/>
                <w:szCs w:val="20"/>
              </w:rPr>
              <w:t xml:space="preserve">Male </w:t>
            </w:r>
            <w:r w:rsidRPr="00DD3AF9">
              <w:rPr>
                <w:rFonts w:cstheme="minorHAnsi"/>
                <w:sz w:val="20"/>
                <w:szCs w:val="20"/>
              </w:rPr>
              <w:t>45–64 years</w:t>
            </w:r>
          </w:p>
        </w:tc>
        <w:tc>
          <w:tcPr>
            <w:tcW w:w="687" w:type="pct"/>
            <w:vAlign w:val="bottom"/>
          </w:tcPr>
          <w:p w14:paraId="11502894" w14:textId="203CE637" w:rsidR="00A230EF" w:rsidRDefault="00A230EF" w:rsidP="00A230EF">
            <w:pPr>
              <w:pStyle w:val="Tableheading"/>
              <w:rPr>
                <w:rFonts w:cstheme="minorHAnsi"/>
                <w:b w:val="0"/>
                <w:sz w:val="20"/>
                <w:szCs w:val="20"/>
              </w:rPr>
            </w:pPr>
            <w:r w:rsidRPr="00F8342D">
              <w:rPr>
                <w:rFonts w:cstheme="minorHAnsi"/>
                <w:b w:val="0"/>
                <w:sz w:val="20"/>
                <w:szCs w:val="20"/>
              </w:rPr>
              <w:t>193,828 (26.2)</w:t>
            </w:r>
          </w:p>
        </w:tc>
        <w:tc>
          <w:tcPr>
            <w:tcW w:w="657" w:type="pct"/>
            <w:vAlign w:val="bottom"/>
          </w:tcPr>
          <w:p w14:paraId="4B317887" w14:textId="5332080F" w:rsidR="00A230EF" w:rsidRPr="00942A76" w:rsidRDefault="00A230EF" w:rsidP="00A230EF">
            <w:pPr>
              <w:pStyle w:val="Tableheading"/>
              <w:rPr>
                <w:rFonts w:cstheme="minorHAnsi"/>
                <w:b w:val="0"/>
                <w:sz w:val="20"/>
                <w:szCs w:val="20"/>
              </w:rPr>
            </w:pPr>
            <w:r w:rsidRPr="00382BAF">
              <w:rPr>
                <w:rFonts w:cstheme="minorHAnsi"/>
                <w:b w:val="0"/>
                <w:sz w:val="20"/>
                <w:szCs w:val="20"/>
              </w:rPr>
              <w:t>209,901 (25.9)</w:t>
            </w:r>
          </w:p>
        </w:tc>
        <w:tc>
          <w:tcPr>
            <w:tcW w:w="773" w:type="pct"/>
          </w:tcPr>
          <w:p w14:paraId="43E9A6D0" w14:textId="01A1C46E" w:rsidR="00A230EF" w:rsidRPr="00942A76" w:rsidRDefault="00A230EF" w:rsidP="00A230EF">
            <w:pPr>
              <w:pStyle w:val="Tableheading"/>
              <w:rPr>
                <w:rFonts w:cstheme="minorHAnsi"/>
                <w:b w:val="0"/>
                <w:sz w:val="20"/>
                <w:szCs w:val="20"/>
              </w:rPr>
            </w:pPr>
            <w:r w:rsidRPr="00560635">
              <w:rPr>
                <w:rFonts w:cstheme="minorHAnsi"/>
                <w:b w:val="0"/>
                <w:sz w:val="20"/>
                <w:szCs w:val="20"/>
              </w:rPr>
              <w:t xml:space="preserve">218,561 </w:t>
            </w:r>
            <w:r>
              <w:rPr>
                <w:rFonts w:cstheme="minorHAnsi"/>
                <w:b w:val="0"/>
                <w:sz w:val="20"/>
                <w:szCs w:val="20"/>
              </w:rPr>
              <w:br/>
            </w:r>
            <w:r w:rsidRPr="00560635">
              <w:rPr>
                <w:rFonts w:cstheme="minorHAnsi"/>
                <w:b w:val="0"/>
                <w:sz w:val="20"/>
                <w:szCs w:val="20"/>
              </w:rPr>
              <w:t>(25.6)</w:t>
            </w:r>
          </w:p>
        </w:tc>
        <w:tc>
          <w:tcPr>
            <w:tcW w:w="687" w:type="pct"/>
          </w:tcPr>
          <w:p w14:paraId="75B1563F" w14:textId="1FA2CEF5" w:rsidR="00A230EF" w:rsidRPr="00942A76" w:rsidRDefault="00A230EF" w:rsidP="00A230EF">
            <w:pPr>
              <w:pStyle w:val="Tableheading"/>
              <w:rPr>
                <w:rFonts w:cstheme="minorHAnsi"/>
                <w:b w:val="0"/>
                <w:sz w:val="20"/>
                <w:szCs w:val="20"/>
              </w:rPr>
            </w:pPr>
            <w:r w:rsidRPr="00CD666E">
              <w:rPr>
                <w:rFonts w:cstheme="minorHAnsi"/>
                <w:b w:val="0"/>
                <w:sz w:val="20"/>
                <w:szCs w:val="20"/>
              </w:rPr>
              <w:t>221,470 (25.5)</w:t>
            </w:r>
          </w:p>
        </w:tc>
        <w:tc>
          <w:tcPr>
            <w:tcW w:w="688" w:type="pct"/>
          </w:tcPr>
          <w:p w14:paraId="2F46A32D" w14:textId="4F3AD62B" w:rsidR="00A230EF" w:rsidRDefault="00A230EF" w:rsidP="00A230EF">
            <w:pPr>
              <w:pStyle w:val="Tableheading"/>
              <w:rPr>
                <w:rFonts w:cstheme="minorHAnsi"/>
                <w:b w:val="0"/>
                <w:sz w:val="20"/>
                <w:szCs w:val="20"/>
              </w:rPr>
            </w:pPr>
            <w:r w:rsidRPr="00073F9A">
              <w:rPr>
                <w:rFonts w:cstheme="minorHAnsi"/>
                <w:b w:val="0"/>
                <w:sz w:val="20"/>
                <w:szCs w:val="20"/>
              </w:rPr>
              <w:t>217,221 (25.6)</w:t>
            </w:r>
          </w:p>
        </w:tc>
        <w:tc>
          <w:tcPr>
            <w:tcW w:w="688" w:type="pct"/>
          </w:tcPr>
          <w:p w14:paraId="3A027AFF" w14:textId="47390B2B" w:rsidR="00A230EF" w:rsidRDefault="00A230EF" w:rsidP="00A230EF">
            <w:pPr>
              <w:pStyle w:val="Tableheading"/>
              <w:rPr>
                <w:rFonts w:cstheme="minorHAnsi"/>
                <w:b w:val="0"/>
                <w:sz w:val="20"/>
                <w:szCs w:val="20"/>
              </w:rPr>
            </w:pPr>
            <w:r w:rsidRPr="00D12538">
              <w:rPr>
                <w:rFonts w:cstheme="minorHAnsi"/>
                <w:b w:val="0"/>
                <w:sz w:val="20"/>
                <w:szCs w:val="20"/>
              </w:rPr>
              <w:t>218,955 (25.7)</w:t>
            </w:r>
          </w:p>
        </w:tc>
      </w:tr>
      <w:tr w:rsidR="00A230EF" w:rsidRPr="001D0858" w14:paraId="538C4FC6" w14:textId="4E3770B0" w:rsidTr="00A230EF">
        <w:trPr>
          <w:trHeight w:val="20"/>
        </w:trPr>
        <w:tc>
          <w:tcPr>
            <w:tcW w:w="820" w:type="pct"/>
          </w:tcPr>
          <w:p w14:paraId="3B053C51" w14:textId="77777777" w:rsidR="00A230EF" w:rsidRPr="004C7B69" w:rsidRDefault="00A230EF" w:rsidP="00A230EF">
            <w:pPr>
              <w:pStyle w:val="Tableheading"/>
              <w:rPr>
                <w:rFonts w:cstheme="minorHAnsi"/>
                <w:sz w:val="20"/>
                <w:szCs w:val="20"/>
              </w:rPr>
            </w:pPr>
            <w:r>
              <w:rPr>
                <w:rFonts w:cstheme="minorHAnsi"/>
                <w:sz w:val="20"/>
                <w:szCs w:val="20"/>
              </w:rPr>
              <w:t xml:space="preserve">Male </w:t>
            </w:r>
            <w:r w:rsidRPr="00DD3AF9">
              <w:rPr>
                <w:rFonts w:cstheme="minorHAnsi"/>
                <w:sz w:val="20"/>
                <w:szCs w:val="20"/>
              </w:rPr>
              <w:t>65+ years</w:t>
            </w:r>
          </w:p>
        </w:tc>
        <w:tc>
          <w:tcPr>
            <w:tcW w:w="687" w:type="pct"/>
            <w:vAlign w:val="bottom"/>
          </w:tcPr>
          <w:p w14:paraId="52E7CECF" w14:textId="5B588D9E" w:rsidR="00A230EF" w:rsidRDefault="00A230EF" w:rsidP="00A230EF">
            <w:pPr>
              <w:pStyle w:val="Tableheading"/>
              <w:rPr>
                <w:rFonts w:cstheme="minorHAnsi"/>
                <w:b w:val="0"/>
                <w:sz w:val="20"/>
                <w:szCs w:val="20"/>
              </w:rPr>
            </w:pPr>
            <w:r w:rsidRPr="00F8342D">
              <w:rPr>
                <w:rFonts w:cstheme="minorHAnsi"/>
                <w:b w:val="0"/>
                <w:sz w:val="20"/>
                <w:szCs w:val="20"/>
              </w:rPr>
              <w:t>181,694 (24.5)</w:t>
            </w:r>
          </w:p>
        </w:tc>
        <w:tc>
          <w:tcPr>
            <w:tcW w:w="657" w:type="pct"/>
            <w:vAlign w:val="bottom"/>
          </w:tcPr>
          <w:p w14:paraId="21F5BDCF" w14:textId="65F35724" w:rsidR="00A230EF" w:rsidRPr="00942A76" w:rsidRDefault="00A230EF" w:rsidP="00A230EF">
            <w:pPr>
              <w:pStyle w:val="Tableheading"/>
              <w:rPr>
                <w:rFonts w:cstheme="minorHAnsi"/>
                <w:b w:val="0"/>
                <w:sz w:val="20"/>
                <w:szCs w:val="20"/>
              </w:rPr>
            </w:pPr>
            <w:r w:rsidRPr="00382BAF">
              <w:rPr>
                <w:rFonts w:cstheme="minorHAnsi"/>
                <w:b w:val="0"/>
                <w:sz w:val="20"/>
                <w:szCs w:val="20"/>
              </w:rPr>
              <w:t>187,086 (23.1)</w:t>
            </w:r>
          </w:p>
        </w:tc>
        <w:tc>
          <w:tcPr>
            <w:tcW w:w="773" w:type="pct"/>
          </w:tcPr>
          <w:p w14:paraId="6B7F632C" w14:textId="35F96709" w:rsidR="00A230EF" w:rsidRPr="00942A76" w:rsidRDefault="00A230EF" w:rsidP="00A230EF">
            <w:pPr>
              <w:pStyle w:val="Tableheading"/>
              <w:rPr>
                <w:rFonts w:cstheme="minorHAnsi"/>
                <w:b w:val="0"/>
                <w:sz w:val="20"/>
                <w:szCs w:val="20"/>
              </w:rPr>
            </w:pPr>
            <w:r w:rsidRPr="00560635">
              <w:rPr>
                <w:rFonts w:cstheme="minorHAnsi"/>
                <w:b w:val="0"/>
                <w:sz w:val="20"/>
                <w:szCs w:val="20"/>
              </w:rPr>
              <w:t xml:space="preserve">187,519 </w:t>
            </w:r>
            <w:r>
              <w:rPr>
                <w:rFonts w:cstheme="minorHAnsi"/>
                <w:b w:val="0"/>
                <w:sz w:val="20"/>
                <w:szCs w:val="20"/>
              </w:rPr>
              <w:br/>
            </w:r>
            <w:r w:rsidRPr="00560635">
              <w:rPr>
                <w:rFonts w:cstheme="minorHAnsi"/>
                <w:b w:val="0"/>
                <w:sz w:val="20"/>
                <w:szCs w:val="20"/>
              </w:rPr>
              <w:t>(22.0)</w:t>
            </w:r>
          </w:p>
        </w:tc>
        <w:tc>
          <w:tcPr>
            <w:tcW w:w="687" w:type="pct"/>
          </w:tcPr>
          <w:p w14:paraId="110C78F0" w14:textId="43EA4B28" w:rsidR="00A230EF" w:rsidRPr="00942A76" w:rsidRDefault="00A230EF" w:rsidP="00A230EF">
            <w:pPr>
              <w:pStyle w:val="Tableheading"/>
              <w:rPr>
                <w:rFonts w:cstheme="minorHAnsi"/>
                <w:b w:val="0"/>
                <w:sz w:val="20"/>
                <w:szCs w:val="20"/>
              </w:rPr>
            </w:pPr>
            <w:r w:rsidRPr="00CD666E">
              <w:rPr>
                <w:rFonts w:cstheme="minorHAnsi"/>
                <w:b w:val="0"/>
                <w:sz w:val="20"/>
                <w:szCs w:val="20"/>
              </w:rPr>
              <w:t>184,060 (21.2)</w:t>
            </w:r>
          </w:p>
        </w:tc>
        <w:tc>
          <w:tcPr>
            <w:tcW w:w="688" w:type="pct"/>
          </w:tcPr>
          <w:p w14:paraId="26883CAC" w14:textId="1F370139" w:rsidR="00A230EF" w:rsidRDefault="00A230EF" w:rsidP="00A230EF">
            <w:pPr>
              <w:pStyle w:val="Tableheading"/>
              <w:rPr>
                <w:rFonts w:cstheme="minorHAnsi"/>
                <w:b w:val="0"/>
                <w:sz w:val="20"/>
                <w:szCs w:val="20"/>
              </w:rPr>
            </w:pPr>
            <w:r w:rsidRPr="00073F9A">
              <w:rPr>
                <w:rFonts w:cstheme="minorHAnsi"/>
                <w:b w:val="0"/>
                <w:sz w:val="20"/>
                <w:szCs w:val="20"/>
              </w:rPr>
              <w:t>177,223 (20.9)</w:t>
            </w:r>
          </w:p>
        </w:tc>
        <w:tc>
          <w:tcPr>
            <w:tcW w:w="688" w:type="pct"/>
          </w:tcPr>
          <w:p w14:paraId="3FEB01C1" w14:textId="726E3D7F" w:rsidR="00A230EF" w:rsidRDefault="00A230EF" w:rsidP="00A230EF">
            <w:pPr>
              <w:pStyle w:val="Tableheading"/>
              <w:rPr>
                <w:rFonts w:cstheme="minorHAnsi"/>
                <w:b w:val="0"/>
                <w:sz w:val="20"/>
                <w:szCs w:val="20"/>
              </w:rPr>
            </w:pPr>
            <w:r w:rsidRPr="00D12538">
              <w:rPr>
                <w:rFonts w:cstheme="minorHAnsi"/>
                <w:b w:val="0"/>
                <w:sz w:val="20"/>
                <w:szCs w:val="20"/>
              </w:rPr>
              <w:t>186,721 (21.9)</w:t>
            </w:r>
          </w:p>
        </w:tc>
      </w:tr>
      <w:tr w:rsidR="00A230EF" w:rsidRPr="001D0858" w14:paraId="39A3EB7A" w14:textId="3ED0855F" w:rsidTr="00A230EF">
        <w:trPr>
          <w:trHeight w:val="20"/>
        </w:trPr>
        <w:tc>
          <w:tcPr>
            <w:tcW w:w="820" w:type="pct"/>
          </w:tcPr>
          <w:p w14:paraId="48DD4F19" w14:textId="77777777" w:rsidR="00A230EF" w:rsidRPr="00FD6F4D" w:rsidRDefault="00A230EF" w:rsidP="00A230EF">
            <w:pPr>
              <w:pStyle w:val="Tableheading"/>
              <w:rPr>
                <w:rFonts w:cstheme="minorHAnsi"/>
                <w:sz w:val="20"/>
                <w:szCs w:val="20"/>
              </w:rPr>
            </w:pPr>
            <w:r>
              <w:rPr>
                <w:rFonts w:cstheme="minorHAnsi"/>
                <w:sz w:val="20"/>
                <w:szCs w:val="20"/>
              </w:rPr>
              <w:t xml:space="preserve">Female </w:t>
            </w:r>
            <w:r w:rsidRPr="00DD3AF9">
              <w:rPr>
                <w:rFonts w:cstheme="minorHAnsi"/>
                <w:sz w:val="20"/>
                <w:szCs w:val="20"/>
              </w:rPr>
              <w:t>0–14 years</w:t>
            </w:r>
          </w:p>
        </w:tc>
        <w:tc>
          <w:tcPr>
            <w:tcW w:w="687" w:type="pct"/>
            <w:vAlign w:val="bottom"/>
          </w:tcPr>
          <w:p w14:paraId="6D3048B2" w14:textId="2C5D5304" w:rsidR="00A230EF" w:rsidRPr="002E130E" w:rsidRDefault="00A230EF" w:rsidP="00A230EF">
            <w:pPr>
              <w:pStyle w:val="Tableheading"/>
              <w:rPr>
                <w:rFonts w:cstheme="minorHAnsi"/>
                <w:b w:val="0"/>
                <w:sz w:val="20"/>
                <w:szCs w:val="20"/>
              </w:rPr>
            </w:pPr>
            <w:r w:rsidRPr="00F8342D">
              <w:rPr>
                <w:rFonts w:cstheme="minorHAnsi"/>
                <w:b w:val="0"/>
                <w:sz w:val="20"/>
                <w:szCs w:val="20"/>
              </w:rPr>
              <w:t>114,377 (12.2)</w:t>
            </w:r>
          </w:p>
        </w:tc>
        <w:tc>
          <w:tcPr>
            <w:tcW w:w="657" w:type="pct"/>
            <w:vAlign w:val="bottom"/>
          </w:tcPr>
          <w:p w14:paraId="7061D3F7" w14:textId="06655AAC" w:rsidR="00A230EF" w:rsidRPr="002E130E" w:rsidRDefault="00A230EF" w:rsidP="00A230EF">
            <w:pPr>
              <w:pStyle w:val="Tableheading"/>
              <w:rPr>
                <w:rFonts w:cstheme="minorHAnsi"/>
                <w:b w:val="0"/>
                <w:sz w:val="20"/>
                <w:szCs w:val="20"/>
              </w:rPr>
            </w:pPr>
            <w:r w:rsidRPr="00382BAF">
              <w:rPr>
                <w:rFonts w:cstheme="minorHAnsi"/>
                <w:b w:val="0"/>
                <w:sz w:val="20"/>
                <w:szCs w:val="20"/>
              </w:rPr>
              <w:t>133,617 (13.1)</w:t>
            </w:r>
          </w:p>
        </w:tc>
        <w:tc>
          <w:tcPr>
            <w:tcW w:w="773" w:type="pct"/>
          </w:tcPr>
          <w:p w14:paraId="740D9BF2" w14:textId="3BF28B27" w:rsidR="00A230EF" w:rsidRPr="002E130E" w:rsidRDefault="00A230EF" w:rsidP="00A230EF">
            <w:pPr>
              <w:pStyle w:val="Tableheading"/>
              <w:rPr>
                <w:rFonts w:cstheme="minorHAnsi"/>
                <w:b w:val="0"/>
                <w:sz w:val="20"/>
                <w:szCs w:val="20"/>
              </w:rPr>
            </w:pPr>
            <w:r w:rsidRPr="00560635">
              <w:rPr>
                <w:rFonts w:cstheme="minorHAnsi"/>
                <w:b w:val="0"/>
                <w:sz w:val="20"/>
                <w:szCs w:val="20"/>
              </w:rPr>
              <w:t xml:space="preserve">149,386 </w:t>
            </w:r>
            <w:r>
              <w:rPr>
                <w:rFonts w:cstheme="minorHAnsi"/>
                <w:b w:val="0"/>
                <w:sz w:val="20"/>
                <w:szCs w:val="20"/>
              </w:rPr>
              <w:br/>
            </w:r>
            <w:r w:rsidRPr="00560635">
              <w:rPr>
                <w:rFonts w:cstheme="minorHAnsi"/>
                <w:b w:val="0"/>
                <w:sz w:val="20"/>
                <w:szCs w:val="20"/>
              </w:rPr>
              <w:t>(13.9)</w:t>
            </w:r>
          </w:p>
        </w:tc>
        <w:tc>
          <w:tcPr>
            <w:tcW w:w="687" w:type="pct"/>
          </w:tcPr>
          <w:p w14:paraId="49247E70" w14:textId="2547C489" w:rsidR="00A230EF" w:rsidRPr="002E130E" w:rsidRDefault="00A230EF" w:rsidP="00A230EF">
            <w:pPr>
              <w:pStyle w:val="Tableheading"/>
              <w:rPr>
                <w:rFonts w:cstheme="minorHAnsi"/>
                <w:b w:val="0"/>
                <w:sz w:val="20"/>
                <w:szCs w:val="20"/>
              </w:rPr>
            </w:pPr>
            <w:r w:rsidRPr="00F40E14">
              <w:rPr>
                <w:rFonts w:cstheme="minorHAnsi"/>
                <w:b w:val="0"/>
                <w:sz w:val="20"/>
                <w:szCs w:val="20"/>
              </w:rPr>
              <w:t>160,962 (14.7)</w:t>
            </w:r>
          </w:p>
        </w:tc>
        <w:tc>
          <w:tcPr>
            <w:tcW w:w="688" w:type="pct"/>
          </w:tcPr>
          <w:p w14:paraId="18135B58" w14:textId="5EC7A1B5" w:rsidR="00A230EF" w:rsidRDefault="00A230EF" w:rsidP="00A230EF">
            <w:pPr>
              <w:pStyle w:val="Tableheading"/>
              <w:rPr>
                <w:rFonts w:cstheme="minorHAnsi"/>
                <w:b w:val="0"/>
                <w:sz w:val="20"/>
                <w:szCs w:val="20"/>
              </w:rPr>
            </w:pPr>
            <w:r w:rsidRPr="00E07413">
              <w:rPr>
                <w:rFonts w:cstheme="minorHAnsi"/>
                <w:b w:val="0"/>
                <w:sz w:val="20"/>
                <w:szCs w:val="20"/>
              </w:rPr>
              <w:t>163,470 (15.3)</w:t>
            </w:r>
          </w:p>
        </w:tc>
        <w:tc>
          <w:tcPr>
            <w:tcW w:w="688" w:type="pct"/>
          </w:tcPr>
          <w:p w14:paraId="6099713D" w14:textId="4192AEE9" w:rsidR="00A230EF" w:rsidRDefault="00A230EF" w:rsidP="00A230EF">
            <w:pPr>
              <w:pStyle w:val="Tableheading"/>
              <w:rPr>
                <w:rFonts w:cstheme="minorHAnsi"/>
                <w:b w:val="0"/>
                <w:sz w:val="20"/>
                <w:szCs w:val="20"/>
              </w:rPr>
            </w:pPr>
            <w:r w:rsidRPr="00BD6EF1">
              <w:rPr>
                <w:rFonts w:cstheme="minorHAnsi"/>
                <w:b w:val="0"/>
                <w:sz w:val="20"/>
                <w:szCs w:val="20"/>
              </w:rPr>
              <w:t>158,487 (14.5)</w:t>
            </w:r>
          </w:p>
        </w:tc>
      </w:tr>
      <w:tr w:rsidR="00A230EF" w:rsidRPr="001D0858" w14:paraId="62854CC7" w14:textId="2C71EB33" w:rsidTr="00A230EF">
        <w:trPr>
          <w:trHeight w:val="20"/>
        </w:trPr>
        <w:tc>
          <w:tcPr>
            <w:tcW w:w="820" w:type="pct"/>
          </w:tcPr>
          <w:p w14:paraId="608D7D1D" w14:textId="77777777" w:rsidR="00A230EF" w:rsidRPr="00FD6F4D" w:rsidRDefault="00A230EF" w:rsidP="00A230EF">
            <w:pPr>
              <w:pStyle w:val="Tableheading"/>
              <w:rPr>
                <w:rFonts w:cstheme="minorHAnsi"/>
                <w:sz w:val="20"/>
                <w:szCs w:val="20"/>
              </w:rPr>
            </w:pPr>
            <w:r>
              <w:rPr>
                <w:rFonts w:cstheme="minorHAnsi"/>
                <w:sz w:val="20"/>
                <w:szCs w:val="20"/>
              </w:rPr>
              <w:t xml:space="preserve">Female </w:t>
            </w:r>
            <w:r w:rsidRPr="00DD3AF9">
              <w:rPr>
                <w:rFonts w:cstheme="minorHAnsi"/>
                <w:sz w:val="20"/>
                <w:szCs w:val="20"/>
              </w:rPr>
              <w:t>15–44 years</w:t>
            </w:r>
          </w:p>
        </w:tc>
        <w:tc>
          <w:tcPr>
            <w:tcW w:w="687" w:type="pct"/>
            <w:vAlign w:val="bottom"/>
          </w:tcPr>
          <w:p w14:paraId="2F059A8D" w14:textId="134688D6" w:rsidR="00A230EF" w:rsidRPr="002E130E" w:rsidRDefault="00A230EF" w:rsidP="00A230EF">
            <w:pPr>
              <w:pStyle w:val="Tableheading"/>
              <w:rPr>
                <w:rFonts w:cstheme="minorHAnsi"/>
                <w:b w:val="0"/>
                <w:sz w:val="20"/>
                <w:szCs w:val="20"/>
              </w:rPr>
            </w:pPr>
            <w:r w:rsidRPr="00F8342D">
              <w:rPr>
                <w:rFonts w:cstheme="minorHAnsi"/>
                <w:b w:val="0"/>
                <w:sz w:val="20"/>
                <w:szCs w:val="20"/>
              </w:rPr>
              <w:t>355,367 (37.9)</w:t>
            </w:r>
          </w:p>
        </w:tc>
        <w:tc>
          <w:tcPr>
            <w:tcW w:w="657" w:type="pct"/>
            <w:vAlign w:val="bottom"/>
          </w:tcPr>
          <w:p w14:paraId="0506E4F9" w14:textId="2FE4AE7C" w:rsidR="00A230EF" w:rsidRPr="002E130E" w:rsidRDefault="00A230EF" w:rsidP="00A230EF">
            <w:pPr>
              <w:pStyle w:val="Tableheading"/>
              <w:rPr>
                <w:rFonts w:cstheme="minorHAnsi"/>
                <w:b w:val="0"/>
                <w:sz w:val="20"/>
                <w:szCs w:val="20"/>
              </w:rPr>
            </w:pPr>
            <w:r w:rsidRPr="00382BAF">
              <w:rPr>
                <w:rFonts w:cstheme="minorHAnsi"/>
                <w:b w:val="0"/>
                <w:sz w:val="20"/>
                <w:szCs w:val="20"/>
              </w:rPr>
              <w:t>397,380 (38.8)</w:t>
            </w:r>
          </w:p>
        </w:tc>
        <w:tc>
          <w:tcPr>
            <w:tcW w:w="773" w:type="pct"/>
          </w:tcPr>
          <w:p w14:paraId="748ADE73" w14:textId="62D13606" w:rsidR="00A230EF" w:rsidRPr="002E130E" w:rsidRDefault="00A230EF" w:rsidP="00A230EF">
            <w:pPr>
              <w:pStyle w:val="Tableheading"/>
              <w:rPr>
                <w:rFonts w:cstheme="minorHAnsi"/>
                <w:b w:val="0"/>
                <w:sz w:val="20"/>
                <w:szCs w:val="20"/>
              </w:rPr>
            </w:pPr>
            <w:r w:rsidRPr="00560635">
              <w:rPr>
                <w:rFonts w:cstheme="minorHAnsi"/>
                <w:b w:val="0"/>
                <w:sz w:val="20"/>
                <w:szCs w:val="20"/>
              </w:rPr>
              <w:t xml:space="preserve">423,302 </w:t>
            </w:r>
            <w:r>
              <w:rPr>
                <w:rFonts w:cstheme="minorHAnsi"/>
                <w:b w:val="0"/>
                <w:sz w:val="20"/>
                <w:szCs w:val="20"/>
              </w:rPr>
              <w:br/>
            </w:r>
            <w:r w:rsidRPr="00560635">
              <w:rPr>
                <w:rFonts w:cstheme="minorHAnsi"/>
                <w:b w:val="0"/>
                <w:sz w:val="20"/>
                <w:szCs w:val="20"/>
              </w:rPr>
              <w:t>(39.4)</w:t>
            </w:r>
          </w:p>
        </w:tc>
        <w:tc>
          <w:tcPr>
            <w:tcW w:w="687" w:type="pct"/>
          </w:tcPr>
          <w:p w14:paraId="0E84D240" w14:textId="4D4B7730" w:rsidR="00A230EF" w:rsidRPr="002E130E" w:rsidRDefault="00A230EF" w:rsidP="00A230EF">
            <w:pPr>
              <w:pStyle w:val="Tableheading"/>
              <w:rPr>
                <w:rFonts w:cstheme="minorHAnsi"/>
                <w:b w:val="0"/>
                <w:sz w:val="20"/>
                <w:szCs w:val="20"/>
              </w:rPr>
            </w:pPr>
            <w:r w:rsidRPr="00F40E14">
              <w:rPr>
                <w:rFonts w:cstheme="minorHAnsi"/>
                <w:b w:val="0"/>
                <w:sz w:val="20"/>
                <w:szCs w:val="20"/>
              </w:rPr>
              <w:t>434,349 (39.8)</w:t>
            </w:r>
          </w:p>
        </w:tc>
        <w:tc>
          <w:tcPr>
            <w:tcW w:w="688" w:type="pct"/>
          </w:tcPr>
          <w:p w14:paraId="18828717" w14:textId="2B937AF1" w:rsidR="00A230EF" w:rsidRDefault="00A230EF" w:rsidP="00A230EF">
            <w:pPr>
              <w:pStyle w:val="Tableheading"/>
              <w:rPr>
                <w:rFonts w:cstheme="minorHAnsi"/>
                <w:b w:val="0"/>
                <w:sz w:val="20"/>
                <w:szCs w:val="20"/>
              </w:rPr>
            </w:pPr>
            <w:r w:rsidRPr="00E07413">
              <w:rPr>
                <w:rFonts w:cstheme="minorHAnsi"/>
                <w:b w:val="0"/>
                <w:sz w:val="20"/>
                <w:szCs w:val="20"/>
              </w:rPr>
              <w:t>421,018 (39.4)</w:t>
            </w:r>
          </w:p>
        </w:tc>
        <w:tc>
          <w:tcPr>
            <w:tcW w:w="688" w:type="pct"/>
          </w:tcPr>
          <w:p w14:paraId="2958D1C1" w14:textId="28581992" w:rsidR="00A230EF" w:rsidRDefault="00A230EF" w:rsidP="00A230EF">
            <w:pPr>
              <w:pStyle w:val="Tableheading"/>
              <w:rPr>
                <w:rFonts w:cstheme="minorHAnsi"/>
                <w:b w:val="0"/>
                <w:sz w:val="20"/>
                <w:szCs w:val="20"/>
              </w:rPr>
            </w:pPr>
            <w:r w:rsidRPr="00BD6EF1">
              <w:rPr>
                <w:rFonts w:cstheme="minorHAnsi"/>
                <w:b w:val="0"/>
                <w:sz w:val="20"/>
                <w:szCs w:val="20"/>
              </w:rPr>
              <w:t>436,755 (39.9)</w:t>
            </w:r>
          </w:p>
        </w:tc>
      </w:tr>
      <w:tr w:rsidR="00A230EF" w:rsidRPr="001D0858" w14:paraId="6E45DE32" w14:textId="6F206F01" w:rsidTr="00A230EF">
        <w:trPr>
          <w:trHeight w:val="20"/>
        </w:trPr>
        <w:tc>
          <w:tcPr>
            <w:tcW w:w="820" w:type="pct"/>
          </w:tcPr>
          <w:p w14:paraId="2EDF5CD0" w14:textId="77777777" w:rsidR="00A230EF" w:rsidRPr="00FD6F4D" w:rsidRDefault="00A230EF" w:rsidP="00A230EF">
            <w:pPr>
              <w:pStyle w:val="Tableheading"/>
              <w:rPr>
                <w:rFonts w:cstheme="minorHAnsi"/>
                <w:sz w:val="20"/>
                <w:szCs w:val="20"/>
              </w:rPr>
            </w:pPr>
            <w:r>
              <w:rPr>
                <w:rFonts w:cstheme="minorHAnsi"/>
                <w:sz w:val="20"/>
                <w:szCs w:val="20"/>
              </w:rPr>
              <w:t xml:space="preserve">Female </w:t>
            </w:r>
            <w:r w:rsidRPr="00DD3AF9">
              <w:rPr>
                <w:rFonts w:cstheme="minorHAnsi"/>
                <w:sz w:val="20"/>
                <w:szCs w:val="20"/>
              </w:rPr>
              <w:t>45–64 years</w:t>
            </w:r>
          </w:p>
        </w:tc>
        <w:tc>
          <w:tcPr>
            <w:tcW w:w="687" w:type="pct"/>
            <w:vAlign w:val="bottom"/>
          </w:tcPr>
          <w:p w14:paraId="49F86E54" w14:textId="13FC3F0E" w:rsidR="00A230EF" w:rsidRPr="002E130E" w:rsidRDefault="00A230EF" w:rsidP="00A230EF">
            <w:pPr>
              <w:pStyle w:val="Tableheading"/>
              <w:rPr>
                <w:rFonts w:cstheme="minorHAnsi"/>
                <w:b w:val="0"/>
                <w:sz w:val="20"/>
                <w:szCs w:val="20"/>
              </w:rPr>
            </w:pPr>
            <w:r w:rsidRPr="00F8342D">
              <w:rPr>
                <w:rFonts w:cstheme="minorHAnsi"/>
                <w:b w:val="0"/>
                <w:sz w:val="20"/>
                <w:szCs w:val="20"/>
              </w:rPr>
              <w:t>250,545 (26.7)</w:t>
            </w:r>
          </w:p>
        </w:tc>
        <w:tc>
          <w:tcPr>
            <w:tcW w:w="657" w:type="pct"/>
            <w:vAlign w:val="bottom"/>
          </w:tcPr>
          <w:p w14:paraId="5AAD7364" w14:textId="5FAE789F" w:rsidR="00A230EF" w:rsidRPr="002E130E" w:rsidRDefault="00A230EF" w:rsidP="00A230EF">
            <w:pPr>
              <w:pStyle w:val="Tableheading"/>
              <w:rPr>
                <w:rFonts w:cstheme="minorHAnsi"/>
                <w:b w:val="0"/>
                <w:sz w:val="20"/>
                <w:szCs w:val="20"/>
              </w:rPr>
            </w:pPr>
            <w:r w:rsidRPr="00382BAF">
              <w:rPr>
                <w:rFonts w:cstheme="minorHAnsi"/>
                <w:b w:val="0"/>
                <w:sz w:val="20"/>
                <w:szCs w:val="20"/>
              </w:rPr>
              <w:t>268,007 (26.2)</w:t>
            </w:r>
          </w:p>
        </w:tc>
        <w:tc>
          <w:tcPr>
            <w:tcW w:w="773" w:type="pct"/>
          </w:tcPr>
          <w:p w14:paraId="4B30AC3A" w14:textId="0F1282BD" w:rsidR="00A230EF" w:rsidRPr="002E130E" w:rsidRDefault="00A230EF" w:rsidP="00A230EF">
            <w:pPr>
              <w:pStyle w:val="Tableheading"/>
              <w:rPr>
                <w:rFonts w:cstheme="minorHAnsi"/>
                <w:b w:val="0"/>
                <w:sz w:val="20"/>
                <w:szCs w:val="20"/>
              </w:rPr>
            </w:pPr>
            <w:r w:rsidRPr="00560635">
              <w:rPr>
                <w:rFonts w:cstheme="minorHAnsi"/>
                <w:b w:val="0"/>
                <w:sz w:val="20"/>
                <w:szCs w:val="20"/>
              </w:rPr>
              <w:t xml:space="preserve">277,495 </w:t>
            </w:r>
            <w:r>
              <w:rPr>
                <w:rFonts w:cstheme="minorHAnsi"/>
                <w:b w:val="0"/>
                <w:sz w:val="20"/>
                <w:szCs w:val="20"/>
              </w:rPr>
              <w:br/>
            </w:r>
            <w:r w:rsidRPr="00560635">
              <w:rPr>
                <w:rFonts w:cstheme="minorHAnsi"/>
                <w:b w:val="0"/>
                <w:sz w:val="20"/>
                <w:szCs w:val="20"/>
              </w:rPr>
              <w:t>(25.8)</w:t>
            </w:r>
          </w:p>
        </w:tc>
        <w:tc>
          <w:tcPr>
            <w:tcW w:w="687" w:type="pct"/>
          </w:tcPr>
          <w:p w14:paraId="254C124D" w14:textId="632847D9" w:rsidR="00A230EF" w:rsidRPr="002E130E" w:rsidRDefault="00A230EF" w:rsidP="00A230EF">
            <w:pPr>
              <w:pStyle w:val="Tableheading"/>
              <w:rPr>
                <w:rFonts w:cstheme="minorHAnsi"/>
                <w:b w:val="0"/>
                <w:sz w:val="20"/>
                <w:szCs w:val="20"/>
              </w:rPr>
            </w:pPr>
            <w:r w:rsidRPr="00F40E14">
              <w:rPr>
                <w:rFonts w:cstheme="minorHAnsi"/>
                <w:b w:val="0"/>
                <w:sz w:val="20"/>
                <w:szCs w:val="20"/>
              </w:rPr>
              <w:t>278,545 (25.5)</w:t>
            </w:r>
          </w:p>
        </w:tc>
        <w:tc>
          <w:tcPr>
            <w:tcW w:w="688" w:type="pct"/>
          </w:tcPr>
          <w:p w14:paraId="7266D6A8" w14:textId="53E02F64" w:rsidR="00A230EF" w:rsidRDefault="00A230EF" w:rsidP="00A230EF">
            <w:pPr>
              <w:pStyle w:val="Tableheading"/>
              <w:rPr>
                <w:rFonts w:cstheme="minorHAnsi"/>
                <w:b w:val="0"/>
                <w:sz w:val="20"/>
                <w:szCs w:val="20"/>
              </w:rPr>
            </w:pPr>
            <w:r w:rsidRPr="00E07413">
              <w:rPr>
                <w:rFonts w:cstheme="minorHAnsi"/>
                <w:b w:val="0"/>
                <w:sz w:val="20"/>
                <w:szCs w:val="20"/>
              </w:rPr>
              <w:t>273,001 (25.5)</w:t>
            </w:r>
          </w:p>
        </w:tc>
        <w:tc>
          <w:tcPr>
            <w:tcW w:w="688" w:type="pct"/>
          </w:tcPr>
          <w:p w14:paraId="4A4F743F" w14:textId="78DB6C84" w:rsidR="00A230EF" w:rsidRDefault="00A230EF" w:rsidP="00A230EF">
            <w:pPr>
              <w:pStyle w:val="Tableheading"/>
              <w:rPr>
                <w:rFonts w:cstheme="minorHAnsi"/>
                <w:b w:val="0"/>
                <w:sz w:val="20"/>
                <w:szCs w:val="20"/>
              </w:rPr>
            </w:pPr>
            <w:r w:rsidRPr="00BD6EF1">
              <w:rPr>
                <w:rFonts w:cstheme="minorHAnsi"/>
                <w:b w:val="0"/>
                <w:sz w:val="20"/>
                <w:szCs w:val="20"/>
              </w:rPr>
              <w:t>277,084 (25.3)</w:t>
            </w:r>
          </w:p>
        </w:tc>
      </w:tr>
      <w:tr w:rsidR="00A230EF" w:rsidRPr="001D0858" w14:paraId="743F5EEF" w14:textId="750CA508" w:rsidTr="00A230EF">
        <w:trPr>
          <w:trHeight w:val="20"/>
        </w:trPr>
        <w:tc>
          <w:tcPr>
            <w:tcW w:w="820" w:type="pct"/>
          </w:tcPr>
          <w:p w14:paraId="096A050D" w14:textId="77777777" w:rsidR="00A230EF" w:rsidRPr="00FD6F4D" w:rsidRDefault="00A230EF" w:rsidP="00A230EF">
            <w:pPr>
              <w:pStyle w:val="Tableheading"/>
              <w:rPr>
                <w:rFonts w:cstheme="minorHAnsi"/>
                <w:sz w:val="20"/>
                <w:szCs w:val="20"/>
              </w:rPr>
            </w:pPr>
            <w:r>
              <w:rPr>
                <w:rFonts w:cstheme="minorHAnsi"/>
                <w:sz w:val="20"/>
                <w:szCs w:val="20"/>
              </w:rPr>
              <w:t xml:space="preserve">Female </w:t>
            </w:r>
            <w:r w:rsidRPr="00DD3AF9">
              <w:rPr>
                <w:rFonts w:cstheme="minorHAnsi"/>
                <w:sz w:val="20"/>
                <w:szCs w:val="20"/>
              </w:rPr>
              <w:t>65+ years</w:t>
            </w:r>
          </w:p>
        </w:tc>
        <w:tc>
          <w:tcPr>
            <w:tcW w:w="687" w:type="pct"/>
            <w:vAlign w:val="bottom"/>
          </w:tcPr>
          <w:p w14:paraId="435071F4" w14:textId="4F0BB03C" w:rsidR="00A230EF" w:rsidRPr="002E130E" w:rsidRDefault="00A230EF" w:rsidP="00A230EF">
            <w:pPr>
              <w:pStyle w:val="Tableheading"/>
              <w:rPr>
                <w:rFonts w:cstheme="minorHAnsi"/>
                <w:b w:val="0"/>
                <w:sz w:val="20"/>
                <w:szCs w:val="20"/>
              </w:rPr>
            </w:pPr>
            <w:r w:rsidRPr="00F8342D">
              <w:rPr>
                <w:rFonts w:cstheme="minorHAnsi"/>
                <w:b w:val="0"/>
                <w:sz w:val="20"/>
                <w:szCs w:val="20"/>
              </w:rPr>
              <w:t>217,976 (23.2)</w:t>
            </w:r>
          </w:p>
        </w:tc>
        <w:tc>
          <w:tcPr>
            <w:tcW w:w="657" w:type="pct"/>
            <w:vAlign w:val="bottom"/>
          </w:tcPr>
          <w:p w14:paraId="00307A42" w14:textId="5FDB7510" w:rsidR="00A230EF" w:rsidRPr="002E130E" w:rsidRDefault="00A230EF" w:rsidP="00A230EF">
            <w:pPr>
              <w:pStyle w:val="Tableheading"/>
              <w:rPr>
                <w:rFonts w:cstheme="minorHAnsi"/>
                <w:b w:val="0"/>
                <w:sz w:val="20"/>
                <w:szCs w:val="20"/>
              </w:rPr>
            </w:pPr>
            <w:r w:rsidRPr="00382BAF">
              <w:rPr>
                <w:rFonts w:cstheme="minorHAnsi"/>
                <w:b w:val="0"/>
                <w:sz w:val="20"/>
                <w:szCs w:val="20"/>
              </w:rPr>
              <w:t>224,137 (21.9)</w:t>
            </w:r>
          </w:p>
        </w:tc>
        <w:tc>
          <w:tcPr>
            <w:tcW w:w="773" w:type="pct"/>
          </w:tcPr>
          <w:p w14:paraId="5ECED692" w14:textId="542E381E" w:rsidR="00A230EF" w:rsidRPr="002E130E" w:rsidRDefault="00A230EF" w:rsidP="00A230EF">
            <w:pPr>
              <w:pStyle w:val="Tableheading"/>
              <w:rPr>
                <w:rFonts w:cstheme="minorHAnsi"/>
                <w:b w:val="0"/>
                <w:sz w:val="20"/>
                <w:szCs w:val="20"/>
              </w:rPr>
            </w:pPr>
            <w:r w:rsidRPr="00560635">
              <w:rPr>
                <w:rFonts w:cstheme="minorHAnsi"/>
                <w:b w:val="0"/>
                <w:sz w:val="20"/>
                <w:szCs w:val="20"/>
              </w:rPr>
              <w:t xml:space="preserve">223,845 </w:t>
            </w:r>
            <w:r>
              <w:rPr>
                <w:rFonts w:cstheme="minorHAnsi"/>
                <w:b w:val="0"/>
                <w:sz w:val="20"/>
                <w:szCs w:val="20"/>
              </w:rPr>
              <w:br/>
            </w:r>
            <w:r w:rsidRPr="00560635">
              <w:rPr>
                <w:rFonts w:cstheme="minorHAnsi"/>
                <w:b w:val="0"/>
                <w:sz w:val="20"/>
                <w:szCs w:val="20"/>
              </w:rPr>
              <w:t>(20.8)</w:t>
            </w:r>
          </w:p>
        </w:tc>
        <w:tc>
          <w:tcPr>
            <w:tcW w:w="687" w:type="pct"/>
          </w:tcPr>
          <w:p w14:paraId="400A7968" w14:textId="1B5940C0" w:rsidR="00A230EF" w:rsidRPr="002E130E" w:rsidRDefault="00A230EF" w:rsidP="00A230EF">
            <w:pPr>
              <w:pStyle w:val="Tableheading"/>
              <w:rPr>
                <w:rFonts w:cstheme="minorHAnsi"/>
                <w:b w:val="0"/>
                <w:sz w:val="20"/>
                <w:szCs w:val="20"/>
              </w:rPr>
            </w:pPr>
            <w:r w:rsidRPr="00F40E14">
              <w:rPr>
                <w:rFonts w:cstheme="minorHAnsi"/>
                <w:b w:val="0"/>
                <w:sz w:val="20"/>
                <w:szCs w:val="20"/>
              </w:rPr>
              <w:t>218,794 (20.0)</w:t>
            </w:r>
          </w:p>
        </w:tc>
        <w:tc>
          <w:tcPr>
            <w:tcW w:w="688" w:type="pct"/>
          </w:tcPr>
          <w:p w14:paraId="6CE04EE3" w14:textId="5A86DFE0" w:rsidR="00A230EF" w:rsidRDefault="00A230EF" w:rsidP="00A230EF">
            <w:pPr>
              <w:pStyle w:val="Tableheading"/>
              <w:rPr>
                <w:rFonts w:cstheme="minorHAnsi"/>
                <w:b w:val="0"/>
                <w:sz w:val="20"/>
                <w:szCs w:val="20"/>
              </w:rPr>
            </w:pPr>
            <w:r w:rsidRPr="00E07413">
              <w:rPr>
                <w:rFonts w:cstheme="minorHAnsi"/>
                <w:b w:val="0"/>
                <w:sz w:val="20"/>
                <w:szCs w:val="20"/>
              </w:rPr>
              <w:t>211,444 (19.8)</w:t>
            </w:r>
          </w:p>
        </w:tc>
        <w:tc>
          <w:tcPr>
            <w:tcW w:w="688" w:type="pct"/>
          </w:tcPr>
          <w:p w14:paraId="012429E2" w14:textId="4A6487A4" w:rsidR="00A230EF" w:rsidRDefault="00A230EF" w:rsidP="00A230EF">
            <w:pPr>
              <w:pStyle w:val="Tableheading"/>
              <w:rPr>
                <w:rFonts w:cstheme="minorHAnsi"/>
                <w:b w:val="0"/>
                <w:sz w:val="20"/>
                <w:szCs w:val="20"/>
              </w:rPr>
            </w:pPr>
            <w:r w:rsidRPr="00BD6EF1">
              <w:rPr>
                <w:rFonts w:cstheme="minorHAnsi"/>
                <w:b w:val="0"/>
                <w:sz w:val="20"/>
                <w:szCs w:val="20"/>
              </w:rPr>
              <w:t>221,823 (20.3)</w:t>
            </w:r>
          </w:p>
        </w:tc>
      </w:tr>
      <w:tr w:rsidR="00A230EF" w:rsidRPr="001D0858" w14:paraId="6BC58FFA" w14:textId="291FFB3A" w:rsidTr="008225FA">
        <w:trPr>
          <w:trHeight w:val="20"/>
        </w:trPr>
        <w:tc>
          <w:tcPr>
            <w:tcW w:w="5000" w:type="pct"/>
            <w:gridSpan w:val="7"/>
            <w:shd w:val="clear" w:color="auto" w:fill="D9D9D9" w:themeFill="background1" w:themeFillShade="D9"/>
          </w:tcPr>
          <w:p w14:paraId="4AF5A12F" w14:textId="0244E04B" w:rsidR="00A230EF" w:rsidRPr="00306EFB" w:rsidRDefault="00A230EF" w:rsidP="00A230EF">
            <w:pPr>
              <w:pStyle w:val="Tableheading"/>
              <w:rPr>
                <w:rFonts w:cstheme="minorHAnsi"/>
                <w:bCs/>
                <w:sz w:val="20"/>
                <w:szCs w:val="20"/>
              </w:rPr>
            </w:pPr>
            <w:r w:rsidRPr="00306EFB">
              <w:rPr>
                <w:rFonts w:cstheme="minorHAnsi"/>
                <w:bCs/>
                <w:sz w:val="20"/>
                <w:szCs w:val="20"/>
              </w:rPr>
              <w:t>Aboriginal or Torres Strait Islander</w:t>
            </w:r>
          </w:p>
        </w:tc>
      </w:tr>
      <w:tr w:rsidR="00A230EF" w:rsidRPr="001D0858" w14:paraId="5F48DC01" w14:textId="2CE3823D" w:rsidTr="00A230EF">
        <w:trPr>
          <w:trHeight w:val="20"/>
        </w:trPr>
        <w:tc>
          <w:tcPr>
            <w:tcW w:w="820" w:type="pct"/>
          </w:tcPr>
          <w:p w14:paraId="1531545F" w14:textId="77777777" w:rsidR="00A230EF" w:rsidRPr="004A3E34" w:rsidRDefault="00A230EF" w:rsidP="00A230EF">
            <w:pPr>
              <w:pStyle w:val="Tableheading"/>
              <w:rPr>
                <w:rFonts w:cstheme="minorHAnsi"/>
                <w:sz w:val="20"/>
                <w:szCs w:val="20"/>
              </w:rPr>
            </w:pPr>
            <w:r>
              <w:rPr>
                <w:rFonts w:cstheme="minorHAnsi"/>
                <w:sz w:val="20"/>
                <w:szCs w:val="20"/>
              </w:rPr>
              <w:t>Yes</w:t>
            </w:r>
          </w:p>
        </w:tc>
        <w:tc>
          <w:tcPr>
            <w:tcW w:w="687" w:type="pct"/>
          </w:tcPr>
          <w:p w14:paraId="207E7F61" w14:textId="149D0303" w:rsidR="00A230EF" w:rsidRPr="004A3E34" w:rsidRDefault="00A230EF" w:rsidP="00A230EF">
            <w:pPr>
              <w:pStyle w:val="Tableheading"/>
              <w:rPr>
                <w:rFonts w:cstheme="minorHAnsi"/>
                <w:b w:val="0"/>
                <w:sz w:val="20"/>
                <w:szCs w:val="20"/>
              </w:rPr>
            </w:pPr>
            <w:r w:rsidRPr="00984340">
              <w:rPr>
                <w:rFonts w:cstheme="minorHAnsi"/>
                <w:b w:val="0"/>
                <w:sz w:val="20"/>
                <w:szCs w:val="20"/>
              </w:rPr>
              <w:t xml:space="preserve">45,135 </w:t>
            </w:r>
            <w:r>
              <w:rPr>
                <w:rFonts w:cstheme="minorHAnsi"/>
                <w:b w:val="0"/>
                <w:sz w:val="20"/>
                <w:szCs w:val="20"/>
              </w:rPr>
              <w:br/>
            </w:r>
            <w:r w:rsidRPr="00984340">
              <w:rPr>
                <w:rFonts w:cstheme="minorHAnsi"/>
                <w:b w:val="0"/>
                <w:sz w:val="20"/>
                <w:szCs w:val="20"/>
              </w:rPr>
              <w:t>(2.7)</w:t>
            </w:r>
          </w:p>
        </w:tc>
        <w:tc>
          <w:tcPr>
            <w:tcW w:w="657" w:type="pct"/>
          </w:tcPr>
          <w:p w14:paraId="2FE96EED" w14:textId="203B790C" w:rsidR="00A230EF" w:rsidRPr="004A3E34" w:rsidRDefault="00A230EF" w:rsidP="00A230EF">
            <w:pPr>
              <w:pStyle w:val="Tableheading"/>
              <w:rPr>
                <w:rFonts w:cstheme="minorHAnsi"/>
                <w:b w:val="0"/>
                <w:sz w:val="20"/>
                <w:szCs w:val="20"/>
              </w:rPr>
            </w:pPr>
            <w:r w:rsidRPr="005F4750">
              <w:rPr>
                <w:rFonts w:cstheme="minorHAnsi"/>
                <w:b w:val="0"/>
                <w:sz w:val="20"/>
                <w:szCs w:val="20"/>
              </w:rPr>
              <w:t>51,908 (2.8)</w:t>
            </w:r>
          </w:p>
        </w:tc>
        <w:tc>
          <w:tcPr>
            <w:tcW w:w="773" w:type="pct"/>
          </w:tcPr>
          <w:p w14:paraId="295146E7" w14:textId="3D057262" w:rsidR="00A230EF" w:rsidRPr="004A3E34" w:rsidRDefault="00A230EF" w:rsidP="00A230EF">
            <w:pPr>
              <w:pStyle w:val="Tableheading"/>
              <w:rPr>
                <w:rFonts w:cstheme="minorHAnsi"/>
                <w:b w:val="0"/>
                <w:sz w:val="20"/>
                <w:szCs w:val="20"/>
              </w:rPr>
            </w:pPr>
            <w:r w:rsidRPr="00C34404">
              <w:rPr>
                <w:rFonts w:cstheme="minorHAnsi"/>
                <w:b w:val="0"/>
                <w:sz w:val="20"/>
                <w:szCs w:val="20"/>
              </w:rPr>
              <w:t xml:space="preserve">56,089 </w:t>
            </w:r>
            <w:r>
              <w:rPr>
                <w:rFonts w:cstheme="minorHAnsi"/>
                <w:b w:val="0"/>
                <w:sz w:val="20"/>
                <w:szCs w:val="20"/>
              </w:rPr>
              <w:br/>
            </w:r>
            <w:r w:rsidRPr="00C34404">
              <w:rPr>
                <w:rFonts w:cstheme="minorHAnsi"/>
                <w:b w:val="0"/>
                <w:sz w:val="20"/>
                <w:szCs w:val="20"/>
              </w:rPr>
              <w:t>(2.9)</w:t>
            </w:r>
          </w:p>
        </w:tc>
        <w:tc>
          <w:tcPr>
            <w:tcW w:w="687" w:type="pct"/>
          </w:tcPr>
          <w:p w14:paraId="2E19C65D" w14:textId="3CB2A8D5" w:rsidR="00A230EF" w:rsidRPr="004A3E34" w:rsidRDefault="00A230EF" w:rsidP="00A230EF">
            <w:pPr>
              <w:pStyle w:val="Tableheading"/>
              <w:rPr>
                <w:rFonts w:cstheme="minorHAnsi"/>
                <w:b w:val="0"/>
                <w:sz w:val="20"/>
                <w:szCs w:val="20"/>
              </w:rPr>
            </w:pPr>
            <w:r w:rsidRPr="00246FE1">
              <w:rPr>
                <w:rFonts w:cstheme="minorHAnsi"/>
                <w:b w:val="0"/>
                <w:sz w:val="20"/>
                <w:szCs w:val="20"/>
              </w:rPr>
              <w:t xml:space="preserve">58,965 </w:t>
            </w:r>
            <w:r>
              <w:rPr>
                <w:rFonts w:cstheme="minorHAnsi"/>
                <w:b w:val="0"/>
                <w:sz w:val="20"/>
                <w:szCs w:val="20"/>
              </w:rPr>
              <w:br/>
            </w:r>
            <w:r w:rsidRPr="00246FE1">
              <w:rPr>
                <w:rFonts w:cstheme="minorHAnsi"/>
                <w:b w:val="0"/>
                <w:sz w:val="20"/>
                <w:szCs w:val="20"/>
              </w:rPr>
              <w:t>(3.0)</w:t>
            </w:r>
          </w:p>
        </w:tc>
        <w:tc>
          <w:tcPr>
            <w:tcW w:w="688" w:type="pct"/>
          </w:tcPr>
          <w:p w14:paraId="2DDBAB56" w14:textId="43E90CF7" w:rsidR="00A230EF" w:rsidRPr="004A3E34" w:rsidRDefault="00A230EF" w:rsidP="00A230EF">
            <w:pPr>
              <w:pStyle w:val="Tableheading"/>
              <w:rPr>
                <w:rFonts w:cstheme="minorHAnsi"/>
                <w:b w:val="0"/>
                <w:sz w:val="20"/>
                <w:szCs w:val="20"/>
              </w:rPr>
            </w:pPr>
            <w:r w:rsidRPr="00F17FFC">
              <w:rPr>
                <w:rFonts w:cstheme="minorHAnsi"/>
                <w:b w:val="0"/>
                <w:sz w:val="20"/>
                <w:szCs w:val="20"/>
              </w:rPr>
              <w:t xml:space="preserve">57,844 </w:t>
            </w:r>
            <w:r>
              <w:rPr>
                <w:rFonts w:cstheme="minorHAnsi"/>
                <w:b w:val="0"/>
                <w:sz w:val="20"/>
                <w:szCs w:val="20"/>
              </w:rPr>
              <w:br/>
            </w:r>
            <w:r w:rsidRPr="00F17FFC">
              <w:rPr>
                <w:rFonts w:cstheme="minorHAnsi"/>
                <w:b w:val="0"/>
                <w:sz w:val="20"/>
                <w:szCs w:val="20"/>
              </w:rPr>
              <w:t>(3.0)</w:t>
            </w:r>
          </w:p>
        </w:tc>
        <w:tc>
          <w:tcPr>
            <w:tcW w:w="688" w:type="pct"/>
          </w:tcPr>
          <w:p w14:paraId="2F083527" w14:textId="01EC7678" w:rsidR="00A230EF" w:rsidRPr="004A3E34" w:rsidRDefault="00A230EF" w:rsidP="00A230EF">
            <w:pPr>
              <w:pStyle w:val="Tableheading"/>
              <w:rPr>
                <w:rFonts w:cstheme="minorHAnsi"/>
                <w:b w:val="0"/>
                <w:sz w:val="20"/>
                <w:szCs w:val="20"/>
              </w:rPr>
            </w:pPr>
            <w:r w:rsidRPr="002B1E52">
              <w:rPr>
                <w:rFonts w:cstheme="minorHAnsi"/>
                <w:b w:val="0"/>
                <w:sz w:val="20"/>
                <w:szCs w:val="20"/>
              </w:rPr>
              <w:t xml:space="preserve">59,579 </w:t>
            </w:r>
            <w:r>
              <w:rPr>
                <w:rFonts w:cstheme="minorHAnsi"/>
                <w:b w:val="0"/>
                <w:sz w:val="20"/>
                <w:szCs w:val="20"/>
              </w:rPr>
              <w:br/>
            </w:r>
            <w:r w:rsidRPr="002B1E52">
              <w:rPr>
                <w:rFonts w:cstheme="minorHAnsi"/>
                <w:b w:val="0"/>
                <w:sz w:val="20"/>
                <w:szCs w:val="20"/>
              </w:rPr>
              <w:t>(3.1)</w:t>
            </w:r>
          </w:p>
        </w:tc>
      </w:tr>
      <w:tr w:rsidR="00A230EF" w:rsidRPr="001D0858" w14:paraId="1FD1DCFD" w14:textId="57C26BE5" w:rsidTr="00A230EF">
        <w:trPr>
          <w:trHeight w:val="20"/>
        </w:trPr>
        <w:tc>
          <w:tcPr>
            <w:tcW w:w="820" w:type="pct"/>
          </w:tcPr>
          <w:p w14:paraId="092D036F" w14:textId="77777777" w:rsidR="00A230EF" w:rsidRPr="004A3E34" w:rsidRDefault="00A230EF" w:rsidP="00A230EF">
            <w:pPr>
              <w:pStyle w:val="Tableheading"/>
              <w:rPr>
                <w:rFonts w:cstheme="minorHAnsi"/>
                <w:sz w:val="20"/>
                <w:szCs w:val="20"/>
              </w:rPr>
            </w:pPr>
            <w:r>
              <w:rPr>
                <w:rFonts w:cstheme="minorHAnsi"/>
                <w:sz w:val="20"/>
                <w:szCs w:val="20"/>
              </w:rPr>
              <w:lastRenderedPageBreak/>
              <w:t>No</w:t>
            </w:r>
          </w:p>
        </w:tc>
        <w:tc>
          <w:tcPr>
            <w:tcW w:w="687" w:type="pct"/>
          </w:tcPr>
          <w:p w14:paraId="1EE97079" w14:textId="0AD118F6" w:rsidR="00A230EF" w:rsidRPr="004A3E34" w:rsidRDefault="00A230EF" w:rsidP="00A230EF">
            <w:pPr>
              <w:pStyle w:val="Tableheading"/>
              <w:rPr>
                <w:rFonts w:cstheme="minorHAnsi"/>
                <w:b w:val="0"/>
                <w:sz w:val="20"/>
                <w:szCs w:val="20"/>
              </w:rPr>
            </w:pPr>
            <w:r w:rsidRPr="00984340">
              <w:rPr>
                <w:rFonts w:cstheme="minorHAnsi"/>
                <w:b w:val="0"/>
                <w:sz w:val="20"/>
                <w:szCs w:val="20"/>
              </w:rPr>
              <w:t>1,303,880 (77.6)</w:t>
            </w:r>
          </w:p>
        </w:tc>
        <w:tc>
          <w:tcPr>
            <w:tcW w:w="657" w:type="pct"/>
          </w:tcPr>
          <w:p w14:paraId="7C8C9FCE" w14:textId="249F7849" w:rsidR="00A230EF" w:rsidRPr="004A3E34" w:rsidRDefault="00A230EF" w:rsidP="00A230EF">
            <w:pPr>
              <w:pStyle w:val="Tableheading"/>
              <w:rPr>
                <w:rFonts w:cstheme="minorHAnsi"/>
                <w:b w:val="0"/>
                <w:sz w:val="20"/>
                <w:szCs w:val="20"/>
              </w:rPr>
            </w:pPr>
            <w:r w:rsidRPr="005F4750">
              <w:rPr>
                <w:rFonts w:cstheme="minorHAnsi"/>
                <w:b w:val="0"/>
                <w:sz w:val="20"/>
                <w:szCs w:val="20"/>
              </w:rPr>
              <w:t>1,436,065 (78.3)</w:t>
            </w:r>
          </w:p>
        </w:tc>
        <w:tc>
          <w:tcPr>
            <w:tcW w:w="773" w:type="pct"/>
          </w:tcPr>
          <w:p w14:paraId="39DB9779" w14:textId="7553D0B7" w:rsidR="00A230EF" w:rsidRPr="004A3E34" w:rsidRDefault="00A230EF" w:rsidP="00A230EF">
            <w:pPr>
              <w:pStyle w:val="Tableheading"/>
              <w:rPr>
                <w:rFonts w:cstheme="minorHAnsi"/>
                <w:b w:val="0"/>
                <w:sz w:val="20"/>
                <w:szCs w:val="20"/>
              </w:rPr>
            </w:pPr>
            <w:r w:rsidRPr="00C34404">
              <w:rPr>
                <w:rFonts w:cstheme="minorHAnsi"/>
                <w:b w:val="0"/>
                <w:sz w:val="20"/>
                <w:szCs w:val="20"/>
              </w:rPr>
              <w:t>1,516,960 (78.7)</w:t>
            </w:r>
          </w:p>
        </w:tc>
        <w:tc>
          <w:tcPr>
            <w:tcW w:w="687" w:type="pct"/>
          </w:tcPr>
          <w:p w14:paraId="384EDDB1" w14:textId="41679AE5" w:rsidR="00A230EF" w:rsidRPr="004A3E34" w:rsidRDefault="00A230EF" w:rsidP="00A230EF">
            <w:pPr>
              <w:pStyle w:val="Tableheading"/>
              <w:rPr>
                <w:rFonts w:cstheme="minorHAnsi"/>
                <w:b w:val="0"/>
                <w:sz w:val="20"/>
                <w:szCs w:val="20"/>
              </w:rPr>
            </w:pPr>
            <w:r w:rsidRPr="00246FE1">
              <w:rPr>
                <w:rFonts w:cstheme="minorHAnsi"/>
                <w:b w:val="0"/>
                <w:sz w:val="20"/>
                <w:szCs w:val="20"/>
              </w:rPr>
              <w:t>1,549,387 (79.0)</w:t>
            </w:r>
          </w:p>
        </w:tc>
        <w:tc>
          <w:tcPr>
            <w:tcW w:w="688" w:type="pct"/>
          </w:tcPr>
          <w:p w14:paraId="449B95E2" w14:textId="4F954E03" w:rsidR="00A230EF" w:rsidRPr="004A3E34" w:rsidRDefault="00A230EF" w:rsidP="00A230EF">
            <w:pPr>
              <w:pStyle w:val="Tableheading"/>
              <w:rPr>
                <w:rFonts w:cstheme="minorHAnsi"/>
                <w:b w:val="0"/>
                <w:sz w:val="20"/>
                <w:szCs w:val="20"/>
              </w:rPr>
            </w:pPr>
            <w:r w:rsidRPr="00F17FFC">
              <w:rPr>
                <w:rFonts w:cstheme="minorHAnsi"/>
                <w:b w:val="0"/>
                <w:sz w:val="20"/>
                <w:szCs w:val="20"/>
              </w:rPr>
              <w:t>1,522,093 (79.4)</w:t>
            </w:r>
          </w:p>
        </w:tc>
        <w:tc>
          <w:tcPr>
            <w:tcW w:w="688" w:type="pct"/>
          </w:tcPr>
          <w:p w14:paraId="58B20EAD" w14:textId="18DF70FB" w:rsidR="00A230EF" w:rsidRPr="004A3E34" w:rsidRDefault="00A230EF" w:rsidP="00A230EF">
            <w:pPr>
              <w:pStyle w:val="Tableheading"/>
              <w:rPr>
                <w:rFonts w:cstheme="minorHAnsi"/>
                <w:b w:val="0"/>
                <w:sz w:val="20"/>
                <w:szCs w:val="20"/>
              </w:rPr>
            </w:pPr>
            <w:r w:rsidRPr="002B1E52">
              <w:rPr>
                <w:rFonts w:cstheme="minorHAnsi"/>
                <w:b w:val="0"/>
                <w:sz w:val="20"/>
                <w:szCs w:val="20"/>
              </w:rPr>
              <w:t>1,546,204 (79.4)</w:t>
            </w:r>
          </w:p>
        </w:tc>
      </w:tr>
      <w:tr w:rsidR="00A230EF" w:rsidRPr="001D0858" w14:paraId="1EE7D206" w14:textId="1A911A55" w:rsidTr="00A230EF">
        <w:trPr>
          <w:trHeight w:val="20"/>
        </w:trPr>
        <w:tc>
          <w:tcPr>
            <w:tcW w:w="820" w:type="pct"/>
          </w:tcPr>
          <w:p w14:paraId="5117A03D" w14:textId="77777777" w:rsidR="00A230EF" w:rsidRPr="004A3E34" w:rsidRDefault="00A230EF" w:rsidP="00A230EF">
            <w:pPr>
              <w:pStyle w:val="Tableheading"/>
              <w:rPr>
                <w:rFonts w:cstheme="minorHAnsi"/>
                <w:sz w:val="20"/>
                <w:szCs w:val="20"/>
              </w:rPr>
            </w:pPr>
            <w:r>
              <w:rPr>
                <w:rFonts w:cstheme="minorHAnsi"/>
                <w:sz w:val="20"/>
                <w:szCs w:val="20"/>
              </w:rPr>
              <w:t>Not recorded</w:t>
            </w:r>
          </w:p>
        </w:tc>
        <w:tc>
          <w:tcPr>
            <w:tcW w:w="687" w:type="pct"/>
          </w:tcPr>
          <w:p w14:paraId="126B2532" w14:textId="12B743AD" w:rsidR="00A230EF" w:rsidRPr="004A3E34" w:rsidRDefault="00A230EF" w:rsidP="00A230EF">
            <w:pPr>
              <w:pStyle w:val="Tableheading"/>
              <w:rPr>
                <w:rFonts w:cstheme="minorHAnsi"/>
                <w:b w:val="0"/>
                <w:sz w:val="20"/>
                <w:szCs w:val="20"/>
              </w:rPr>
            </w:pPr>
            <w:r w:rsidRPr="00984340">
              <w:rPr>
                <w:rFonts w:cstheme="minorHAnsi"/>
                <w:b w:val="0"/>
                <w:sz w:val="20"/>
                <w:szCs w:val="20"/>
              </w:rPr>
              <w:t>330,463 (19.7)</w:t>
            </w:r>
          </w:p>
        </w:tc>
        <w:tc>
          <w:tcPr>
            <w:tcW w:w="657" w:type="pct"/>
          </w:tcPr>
          <w:p w14:paraId="337EAB42" w14:textId="14D64178" w:rsidR="00A230EF" w:rsidRPr="004A3E34" w:rsidRDefault="00A230EF" w:rsidP="00A230EF">
            <w:pPr>
              <w:pStyle w:val="Tableheading"/>
              <w:rPr>
                <w:rFonts w:cstheme="minorHAnsi"/>
                <w:b w:val="0"/>
                <w:sz w:val="20"/>
                <w:szCs w:val="20"/>
              </w:rPr>
            </w:pPr>
            <w:r w:rsidRPr="005F4750">
              <w:rPr>
                <w:rFonts w:cstheme="minorHAnsi"/>
                <w:b w:val="0"/>
                <w:sz w:val="20"/>
                <w:szCs w:val="20"/>
              </w:rPr>
              <w:t>346,739 (18.9)</w:t>
            </w:r>
          </w:p>
        </w:tc>
        <w:tc>
          <w:tcPr>
            <w:tcW w:w="773" w:type="pct"/>
          </w:tcPr>
          <w:p w14:paraId="1D7CD061" w14:textId="1501F158" w:rsidR="00A230EF" w:rsidRPr="004A3E34" w:rsidRDefault="00A230EF" w:rsidP="00A230EF">
            <w:pPr>
              <w:pStyle w:val="Tableheading"/>
              <w:rPr>
                <w:rFonts w:cstheme="minorHAnsi"/>
                <w:b w:val="0"/>
                <w:sz w:val="20"/>
                <w:szCs w:val="20"/>
              </w:rPr>
            </w:pPr>
            <w:r w:rsidRPr="00C34404">
              <w:rPr>
                <w:rFonts w:cstheme="minorHAnsi"/>
                <w:b w:val="0"/>
                <w:sz w:val="20"/>
                <w:szCs w:val="20"/>
              </w:rPr>
              <w:t xml:space="preserve">354,261 </w:t>
            </w:r>
            <w:r>
              <w:rPr>
                <w:rFonts w:cstheme="minorHAnsi"/>
                <w:b w:val="0"/>
                <w:sz w:val="20"/>
                <w:szCs w:val="20"/>
              </w:rPr>
              <w:br/>
            </w:r>
            <w:r w:rsidRPr="00C34404">
              <w:rPr>
                <w:rFonts w:cstheme="minorHAnsi"/>
                <w:b w:val="0"/>
                <w:sz w:val="20"/>
                <w:szCs w:val="20"/>
              </w:rPr>
              <w:t>(18.4)</w:t>
            </w:r>
          </w:p>
        </w:tc>
        <w:tc>
          <w:tcPr>
            <w:tcW w:w="687" w:type="pct"/>
          </w:tcPr>
          <w:p w14:paraId="5852E511" w14:textId="3EAE2892" w:rsidR="00A230EF" w:rsidRPr="004A3E34" w:rsidRDefault="00A230EF" w:rsidP="00A230EF">
            <w:pPr>
              <w:pStyle w:val="Tableheading"/>
              <w:rPr>
                <w:rFonts w:cstheme="minorHAnsi"/>
                <w:b w:val="0"/>
                <w:sz w:val="20"/>
                <w:szCs w:val="20"/>
              </w:rPr>
            </w:pPr>
            <w:r w:rsidRPr="00246FE1">
              <w:rPr>
                <w:rFonts w:cstheme="minorHAnsi"/>
                <w:b w:val="0"/>
                <w:sz w:val="20"/>
                <w:szCs w:val="20"/>
              </w:rPr>
              <w:t>352,342 (18.0)</w:t>
            </w:r>
          </w:p>
        </w:tc>
        <w:tc>
          <w:tcPr>
            <w:tcW w:w="688" w:type="pct"/>
          </w:tcPr>
          <w:p w14:paraId="7F2A901E" w14:textId="2DDE9F7C" w:rsidR="00A230EF" w:rsidRPr="004A3E34" w:rsidRDefault="00A230EF" w:rsidP="00A230EF">
            <w:pPr>
              <w:pStyle w:val="Tableheading"/>
              <w:rPr>
                <w:rFonts w:cstheme="minorHAnsi"/>
                <w:b w:val="0"/>
                <w:sz w:val="20"/>
                <w:szCs w:val="20"/>
              </w:rPr>
            </w:pPr>
            <w:r w:rsidRPr="00F17FFC">
              <w:rPr>
                <w:rFonts w:cstheme="minorHAnsi"/>
                <w:b w:val="0"/>
                <w:sz w:val="20"/>
                <w:szCs w:val="20"/>
              </w:rPr>
              <w:t>337,177 (17.6)</w:t>
            </w:r>
          </w:p>
        </w:tc>
        <w:tc>
          <w:tcPr>
            <w:tcW w:w="688" w:type="pct"/>
          </w:tcPr>
          <w:p w14:paraId="4BABE01B" w14:textId="4EFE02D5" w:rsidR="00A230EF" w:rsidRPr="004A3E34" w:rsidRDefault="00A230EF" w:rsidP="00A230EF">
            <w:pPr>
              <w:pStyle w:val="Tableheading"/>
              <w:rPr>
                <w:rFonts w:cstheme="minorHAnsi"/>
                <w:b w:val="0"/>
                <w:sz w:val="20"/>
                <w:szCs w:val="20"/>
              </w:rPr>
            </w:pPr>
            <w:r w:rsidRPr="002B1E52">
              <w:rPr>
                <w:rFonts w:cstheme="minorHAnsi"/>
                <w:b w:val="0"/>
                <w:sz w:val="20"/>
                <w:szCs w:val="20"/>
              </w:rPr>
              <w:t>341,311 (17.5)</w:t>
            </w:r>
          </w:p>
        </w:tc>
      </w:tr>
      <w:tr w:rsidR="00A230EF" w:rsidRPr="001D0858" w14:paraId="10E23BC5" w14:textId="0B6F594C" w:rsidTr="008225FA">
        <w:trPr>
          <w:trHeight w:val="20"/>
        </w:trPr>
        <w:tc>
          <w:tcPr>
            <w:tcW w:w="5000" w:type="pct"/>
            <w:gridSpan w:val="7"/>
            <w:shd w:val="clear" w:color="auto" w:fill="D9D9D9" w:themeFill="background1" w:themeFillShade="D9"/>
          </w:tcPr>
          <w:p w14:paraId="49C17AEC" w14:textId="7C01D937" w:rsidR="00A230EF" w:rsidRPr="00306EFB" w:rsidRDefault="00A230EF" w:rsidP="00A230EF">
            <w:pPr>
              <w:pStyle w:val="Tableheading"/>
              <w:rPr>
                <w:rFonts w:cstheme="minorHAnsi"/>
                <w:bCs/>
                <w:sz w:val="20"/>
                <w:szCs w:val="20"/>
              </w:rPr>
            </w:pPr>
            <w:r w:rsidRPr="00306EFB">
              <w:rPr>
                <w:rFonts w:cstheme="minorHAnsi"/>
                <w:bCs/>
                <w:sz w:val="20"/>
                <w:szCs w:val="20"/>
              </w:rPr>
              <w:t>Remoteness</w:t>
            </w:r>
          </w:p>
        </w:tc>
      </w:tr>
      <w:tr w:rsidR="00A230EF" w:rsidRPr="001D0858" w14:paraId="1319D683" w14:textId="0E8D902E" w:rsidTr="00A230EF">
        <w:trPr>
          <w:trHeight w:val="20"/>
        </w:trPr>
        <w:tc>
          <w:tcPr>
            <w:tcW w:w="820" w:type="pct"/>
          </w:tcPr>
          <w:p w14:paraId="521BA2CC" w14:textId="77777777" w:rsidR="00A230EF" w:rsidRDefault="00A230EF" w:rsidP="00A230EF">
            <w:pPr>
              <w:pStyle w:val="Tableheading"/>
              <w:rPr>
                <w:rFonts w:cstheme="minorHAnsi"/>
                <w:sz w:val="20"/>
                <w:szCs w:val="20"/>
              </w:rPr>
            </w:pPr>
            <w:r>
              <w:rPr>
                <w:rFonts w:cstheme="minorHAnsi"/>
                <w:sz w:val="20"/>
                <w:szCs w:val="20"/>
              </w:rPr>
              <w:t>Major city</w:t>
            </w:r>
          </w:p>
        </w:tc>
        <w:tc>
          <w:tcPr>
            <w:tcW w:w="687" w:type="pct"/>
          </w:tcPr>
          <w:p w14:paraId="094148B9" w14:textId="6F7F139D" w:rsidR="00A230EF" w:rsidRPr="004A3E34" w:rsidRDefault="00A230EF" w:rsidP="00A230EF">
            <w:pPr>
              <w:pStyle w:val="Tableheading"/>
              <w:rPr>
                <w:rFonts w:cstheme="minorHAnsi"/>
                <w:b w:val="0"/>
                <w:sz w:val="20"/>
                <w:szCs w:val="20"/>
              </w:rPr>
            </w:pPr>
            <w:r w:rsidRPr="00C64FE0">
              <w:rPr>
                <w:rFonts w:cstheme="minorHAnsi"/>
                <w:b w:val="0"/>
                <w:sz w:val="20"/>
                <w:szCs w:val="20"/>
              </w:rPr>
              <w:t>1,011,635 (60.2)</w:t>
            </w:r>
          </w:p>
        </w:tc>
        <w:tc>
          <w:tcPr>
            <w:tcW w:w="657" w:type="pct"/>
          </w:tcPr>
          <w:p w14:paraId="288FA82A" w14:textId="386E6564" w:rsidR="00A230EF" w:rsidRPr="004A3E34" w:rsidRDefault="00A230EF" w:rsidP="00A230EF">
            <w:pPr>
              <w:pStyle w:val="Tableheading"/>
              <w:rPr>
                <w:rFonts w:cstheme="minorHAnsi"/>
                <w:b w:val="0"/>
                <w:sz w:val="20"/>
                <w:szCs w:val="20"/>
              </w:rPr>
            </w:pPr>
            <w:r w:rsidRPr="005F4750">
              <w:rPr>
                <w:rFonts w:cstheme="minorHAnsi"/>
                <w:b w:val="0"/>
                <w:sz w:val="20"/>
                <w:szCs w:val="20"/>
              </w:rPr>
              <w:t>1,121,370 (61.1)</w:t>
            </w:r>
          </w:p>
        </w:tc>
        <w:tc>
          <w:tcPr>
            <w:tcW w:w="773" w:type="pct"/>
          </w:tcPr>
          <w:p w14:paraId="2A332D9F" w14:textId="26495004" w:rsidR="00A230EF" w:rsidRPr="004A3E34" w:rsidRDefault="00A230EF" w:rsidP="00A230EF">
            <w:pPr>
              <w:pStyle w:val="Tableheading"/>
              <w:rPr>
                <w:rFonts w:cstheme="minorHAnsi"/>
                <w:b w:val="0"/>
                <w:sz w:val="20"/>
                <w:szCs w:val="20"/>
              </w:rPr>
            </w:pPr>
            <w:r w:rsidRPr="00BE30D7">
              <w:rPr>
                <w:rFonts w:cstheme="minorHAnsi"/>
                <w:b w:val="0"/>
                <w:sz w:val="20"/>
                <w:szCs w:val="20"/>
              </w:rPr>
              <w:t>1,191,002 (61.8)</w:t>
            </w:r>
          </w:p>
        </w:tc>
        <w:tc>
          <w:tcPr>
            <w:tcW w:w="687" w:type="pct"/>
          </w:tcPr>
          <w:p w14:paraId="086A08DA" w14:textId="040DED3C" w:rsidR="00A230EF" w:rsidRPr="004A3E34" w:rsidRDefault="00A230EF" w:rsidP="00A230EF">
            <w:pPr>
              <w:pStyle w:val="Tableheading"/>
              <w:rPr>
                <w:rFonts w:cstheme="minorHAnsi"/>
                <w:b w:val="0"/>
                <w:sz w:val="20"/>
                <w:szCs w:val="20"/>
              </w:rPr>
            </w:pPr>
            <w:r w:rsidRPr="00CA00D1">
              <w:rPr>
                <w:rFonts w:cstheme="minorHAnsi"/>
                <w:b w:val="0"/>
                <w:sz w:val="20"/>
                <w:szCs w:val="20"/>
              </w:rPr>
              <w:t>1,222,787 (62.4)</w:t>
            </w:r>
          </w:p>
        </w:tc>
        <w:tc>
          <w:tcPr>
            <w:tcW w:w="688" w:type="pct"/>
          </w:tcPr>
          <w:p w14:paraId="66E24FBC" w14:textId="49F3135C" w:rsidR="00A230EF" w:rsidRPr="004A3E34" w:rsidRDefault="00A230EF" w:rsidP="00A230EF">
            <w:pPr>
              <w:pStyle w:val="Tableheading"/>
              <w:rPr>
                <w:rFonts w:cstheme="minorHAnsi"/>
                <w:b w:val="0"/>
                <w:sz w:val="20"/>
                <w:szCs w:val="20"/>
              </w:rPr>
            </w:pPr>
            <w:r w:rsidRPr="00317EF7">
              <w:rPr>
                <w:rFonts w:cstheme="minorHAnsi"/>
                <w:b w:val="0"/>
                <w:sz w:val="20"/>
                <w:szCs w:val="20"/>
              </w:rPr>
              <w:t>1,209,312 (63.1)</w:t>
            </w:r>
          </w:p>
        </w:tc>
        <w:tc>
          <w:tcPr>
            <w:tcW w:w="688" w:type="pct"/>
          </w:tcPr>
          <w:p w14:paraId="67E0F9B8" w14:textId="69AA12CE" w:rsidR="00A230EF" w:rsidRPr="004A3E34" w:rsidRDefault="00A230EF" w:rsidP="00A230EF">
            <w:pPr>
              <w:pStyle w:val="Tableheading"/>
              <w:rPr>
                <w:rFonts w:cstheme="minorHAnsi"/>
                <w:b w:val="0"/>
                <w:sz w:val="20"/>
                <w:szCs w:val="20"/>
              </w:rPr>
            </w:pPr>
            <w:r w:rsidRPr="002B1E52">
              <w:rPr>
                <w:rFonts w:cstheme="minorHAnsi"/>
                <w:b w:val="0"/>
                <w:sz w:val="20"/>
                <w:szCs w:val="20"/>
              </w:rPr>
              <w:t>1,224,399 (62.9)</w:t>
            </w:r>
          </w:p>
        </w:tc>
      </w:tr>
      <w:tr w:rsidR="00A230EF" w:rsidRPr="001D0858" w14:paraId="77AEF421" w14:textId="364893FC" w:rsidTr="00A230EF">
        <w:trPr>
          <w:trHeight w:val="20"/>
        </w:trPr>
        <w:tc>
          <w:tcPr>
            <w:tcW w:w="820" w:type="pct"/>
          </w:tcPr>
          <w:p w14:paraId="614712B0" w14:textId="77777777" w:rsidR="00A230EF" w:rsidRDefault="00A230EF" w:rsidP="00A230EF">
            <w:pPr>
              <w:pStyle w:val="Tableheading"/>
              <w:rPr>
                <w:rFonts w:cstheme="minorHAnsi"/>
                <w:sz w:val="20"/>
                <w:szCs w:val="20"/>
              </w:rPr>
            </w:pPr>
            <w:r>
              <w:rPr>
                <w:rFonts w:cstheme="minorHAnsi"/>
                <w:sz w:val="20"/>
                <w:szCs w:val="20"/>
              </w:rPr>
              <w:t>Inner regional</w:t>
            </w:r>
          </w:p>
        </w:tc>
        <w:tc>
          <w:tcPr>
            <w:tcW w:w="687" w:type="pct"/>
          </w:tcPr>
          <w:p w14:paraId="7EA4E57E" w14:textId="79204DDE" w:rsidR="00A230EF" w:rsidRPr="004A3E34" w:rsidRDefault="00A230EF" w:rsidP="00A230EF">
            <w:pPr>
              <w:pStyle w:val="Tableheading"/>
              <w:rPr>
                <w:rFonts w:cstheme="minorHAnsi"/>
                <w:b w:val="0"/>
                <w:sz w:val="20"/>
                <w:szCs w:val="20"/>
              </w:rPr>
            </w:pPr>
            <w:r w:rsidRPr="00C64FE0">
              <w:rPr>
                <w:rFonts w:cstheme="minorHAnsi"/>
                <w:b w:val="0"/>
                <w:sz w:val="20"/>
                <w:szCs w:val="20"/>
              </w:rPr>
              <w:t>433,714 (25.8)</w:t>
            </w:r>
          </w:p>
        </w:tc>
        <w:tc>
          <w:tcPr>
            <w:tcW w:w="657" w:type="pct"/>
          </w:tcPr>
          <w:p w14:paraId="170500C5" w14:textId="7E347495" w:rsidR="00A230EF" w:rsidRPr="004A3E34" w:rsidRDefault="00A230EF" w:rsidP="00A230EF">
            <w:pPr>
              <w:pStyle w:val="Tableheading"/>
              <w:rPr>
                <w:rFonts w:cstheme="minorHAnsi"/>
                <w:b w:val="0"/>
                <w:sz w:val="20"/>
                <w:szCs w:val="20"/>
              </w:rPr>
            </w:pPr>
            <w:r w:rsidRPr="005F4750">
              <w:rPr>
                <w:rFonts w:cstheme="minorHAnsi"/>
                <w:b w:val="0"/>
                <w:sz w:val="20"/>
                <w:szCs w:val="20"/>
              </w:rPr>
              <w:t>460,685 (25.1)</w:t>
            </w:r>
          </w:p>
        </w:tc>
        <w:tc>
          <w:tcPr>
            <w:tcW w:w="773" w:type="pct"/>
          </w:tcPr>
          <w:p w14:paraId="35FB51EB" w14:textId="4C1DD35B" w:rsidR="00A230EF" w:rsidRPr="004A3E34" w:rsidRDefault="00A230EF" w:rsidP="00A230EF">
            <w:pPr>
              <w:pStyle w:val="Tableheading"/>
              <w:rPr>
                <w:rFonts w:cstheme="minorHAnsi"/>
                <w:b w:val="0"/>
                <w:sz w:val="20"/>
                <w:szCs w:val="20"/>
              </w:rPr>
            </w:pPr>
            <w:r w:rsidRPr="00BE30D7">
              <w:rPr>
                <w:rFonts w:cstheme="minorHAnsi"/>
                <w:b w:val="0"/>
                <w:sz w:val="20"/>
                <w:szCs w:val="20"/>
              </w:rPr>
              <w:t xml:space="preserve">474,974 </w:t>
            </w:r>
            <w:r>
              <w:rPr>
                <w:rFonts w:cstheme="minorHAnsi"/>
                <w:b w:val="0"/>
                <w:sz w:val="20"/>
                <w:szCs w:val="20"/>
              </w:rPr>
              <w:br/>
            </w:r>
            <w:r w:rsidRPr="00BE30D7">
              <w:rPr>
                <w:rFonts w:cstheme="minorHAnsi"/>
                <w:b w:val="0"/>
                <w:sz w:val="20"/>
                <w:szCs w:val="20"/>
              </w:rPr>
              <w:t>(24.6)</w:t>
            </w:r>
          </w:p>
        </w:tc>
        <w:tc>
          <w:tcPr>
            <w:tcW w:w="687" w:type="pct"/>
          </w:tcPr>
          <w:p w14:paraId="058281BC" w14:textId="2552C28F" w:rsidR="00A230EF" w:rsidRPr="004A3E34" w:rsidRDefault="00A230EF" w:rsidP="00A230EF">
            <w:pPr>
              <w:pStyle w:val="Tableheading"/>
              <w:rPr>
                <w:rFonts w:cstheme="minorHAnsi"/>
                <w:b w:val="0"/>
                <w:sz w:val="20"/>
                <w:szCs w:val="20"/>
              </w:rPr>
            </w:pPr>
            <w:r w:rsidRPr="00CA00D1">
              <w:rPr>
                <w:rFonts w:cstheme="minorHAnsi"/>
                <w:b w:val="0"/>
                <w:sz w:val="20"/>
                <w:szCs w:val="20"/>
              </w:rPr>
              <w:t>474,382 (24.2)</w:t>
            </w:r>
          </w:p>
        </w:tc>
        <w:tc>
          <w:tcPr>
            <w:tcW w:w="688" w:type="pct"/>
          </w:tcPr>
          <w:p w14:paraId="7AB7C935" w14:textId="0D3A8AF0" w:rsidR="00A230EF" w:rsidRPr="004A3E34" w:rsidRDefault="00A230EF" w:rsidP="00A230EF">
            <w:pPr>
              <w:pStyle w:val="Tableheading"/>
              <w:rPr>
                <w:rFonts w:cstheme="minorHAnsi"/>
                <w:b w:val="0"/>
                <w:sz w:val="20"/>
                <w:szCs w:val="20"/>
              </w:rPr>
            </w:pPr>
            <w:r w:rsidRPr="00317EF7">
              <w:rPr>
                <w:rFonts w:cstheme="minorHAnsi"/>
                <w:b w:val="0"/>
                <w:sz w:val="20"/>
                <w:szCs w:val="20"/>
              </w:rPr>
              <w:t>457,301 (23.9)</w:t>
            </w:r>
          </w:p>
        </w:tc>
        <w:tc>
          <w:tcPr>
            <w:tcW w:w="688" w:type="pct"/>
          </w:tcPr>
          <w:p w14:paraId="19620A3C" w14:textId="3CA05C60" w:rsidR="00A230EF" w:rsidRPr="004A3E34" w:rsidRDefault="00A230EF" w:rsidP="00A230EF">
            <w:pPr>
              <w:pStyle w:val="Tableheading"/>
              <w:rPr>
                <w:rFonts w:cstheme="minorHAnsi"/>
                <w:b w:val="0"/>
                <w:sz w:val="20"/>
                <w:szCs w:val="20"/>
              </w:rPr>
            </w:pPr>
            <w:r w:rsidRPr="002B1E52">
              <w:rPr>
                <w:rFonts w:cstheme="minorHAnsi"/>
                <w:b w:val="0"/>
                <w:sz w:val="20"/>
                <w:szCs w:val="20"/>
              </w:rPr>
              <w:t>466,146 (23.9)</w:t>
            </w:r>
          </w:p>
        </w:tc>
      </w:tr>
      <w:tr w:rsidR="00A230EF" w:rsidRPr="001D0858" w14:paraId="5258D24B" w14:textId="2B5E195A" w:rsidTr="00A230EF">
        <w:trPr>
          <w:trHeight w:val="20"/>
        </w:trPr>
        <w:tc>
          <w:tcPr>
            <w:tcW w:w="820" w:type="pct"/>
          </w:tcPr>
          <w:p w14:paraId="0DD89C30" w14:textId="77777777" w:rsidR="00A230EF" w:rsidRDefault="00A230EF" w:rsidP="00A230EF">
            <w:pPr>
              <w:pStyle w:val="Tableheading"/>
              <w:rPr>
                <w:rFonts w:cstheme="minorHAnsi"/>
                <w:sz w:val="20"/>
                <w:szCs w:val="20"/>
              </w:rPr>
            </w:pPr>
            <w:r>
              <w:rPr>
                <w:rFonts w:cstheme="minorHAnsi"/>
                <w:sz w:val="20"/>
                <w:szCs w:val="20"/>
              </w:rPr>
              <w:t>Outer regional</w:t>
            </w:r>
          </w:p>
        </w:tc>
        <w:tc>
          <w:tcPr>
            <w:tcW w:w="687" w:type="pct"/>
          </w:tcPr>
          <w:p w14:paraId="49EC9D34" w14:textId="675823C6" w:rsidR="00A230EF" w:rsidRPr="004A3E34" w:rsidRDefault="00A230EF" w:rsidP="00A230EF">
            <w:pPr>
              <w:pStyle w:val="Tableheading"/>
              <w:rPr>
                <w:rFonts w:cstheme="minorHAnsi"/>
                <w:b w:val="0"/>
                <w:sz w:val="20"/>
                <w:szCs w:val="20"/>
              </w:rPr>
            </w:pPr>
            <w:r w:rsidRPr="00C64FE0">
              <w:rPr>
                <w:rFonts w:cstheme="minorHAnsi"/>
                <w:b w:val="0"/>
                <w:sz w:val="20"/>
                <w:szCs w:val="20"/>
              </w:rPr>
              <w:t>209,527 (12.5)</w:t>
            </w:r>
          </w:p>
        </w:tc>
        <w:tc>
          <w:tcPr>
            <w:tcW w:w="657" w:type="pct"/>
          </w:tcPr>
          <w:p w14:paraId="15579D79" w14:textId="3D696E5E" w:rsidR="00A230EF" w:rsidRPr="004A3E34" w:rsidRDefault="00A230EF" w:rsidP="00A230EF">
            <w:pPr>
              <w:pStyle w:val="Tableheading"/>
              <w:rPr>
                <w:rFonts w:cstheme="minorHAnsi"/>
                <w:b w:val="0"/>
                <w:sz w:val="20"/>
                <w:szCs w:val="20"/>
              </w:rPr>
            </w:pPr>
            <w:r w:rsidRPr="005F4750">
              <w:rPr>
                <w:rFonts w:cstheme="minorHAnsi"/>
                <w:b w:val="0"/>
                <w:sz w:val="20"/>
                <w:szCs w:val="20"/>
              </w:rPr>
              <w:t>222,378 (12.1)</w:t>
            </w:r>
          </w:p>
        </w:tc>
        <w:tc>
          <w:tcPr>
            <w:tcW w:w="773" w:type="pct"/>
          </w:tcPr>
          <w:p w14:paraId="5D40ECAB" w14:textId="2F422F70" w:rsidR="00A230EF" w:rsidRPr="004A3E34" w:rsidRDefault="00A230EF" w:rsidP="00A230EF">
            <w:pPr>
              <w:pStyle w:val="Tableheading"/>
              <w:rPr>
                <w:rFonts w:cstheme="minorHAnsi"/>
                <w:b w:val="0"/>
                <w:sz w:val="20"/>
                <w:szCs w:val="20"/>
              </w:rPr>
            </w:pPr>
            <w:r w:rsidRPr="00BE30D7">
              <w:rPr>
                <w:rFonts w:cstheme="minorHAnsi"/>
                <w:b w:val="0"/>
                <w:sz w:val="20"/>
                <w:szCs w:val="20"/>
              </w:rPr>
              <w:t xml:space="preserve">230,000 </w:t>
            </w:r>
            <w:r>
              <w:rPr>
                <w:rFonts w:cstheme="minorHAnsi"/>
                <w:b w:val="0"/>
                <w:sz w:val="20"/>
                <w:szCs w:val="20"/>
              </w:rPr>
              <w:br/>
            </w:r>
            <w:r w:rsidRPr="00BE30D7">
              <w:rPr>
                <w:rFonts w:cstheme="minorHAnsi"/>
                <w:b w:val="0"/>
                <w:sz w:val="20"/>
                <w:szCs w:val="20"/>
              </w:rPr>
              <w:t>(11.9)</w:t>
            </w:r>
          </w:p>
        </w:tc>
        <w:tc>
          <w:tcPr>
            <w:tcW w:w="687" w:type="pct"/>
          </w:tcPr>
          <w:p w14:paraId="1EC4416D" w14:textId="72FE9E6B" w:rsidR="00A230EF" w:rsidRPr="004A3E34" w:rsidRDefault="00A230EF" w:rsidP="00A230EF">
            <w:pPr>
              <w:pStyle w:val="Tableheading"/>
              <w:rPr>
                <w:rFonts w:cstheme="minorHAnsi"/>
                <w:b w:val="0"/>
                <w:sz w:val="20"/>
                <w:szCs w:val="20"/>
              </w:rPr>
            </w:pPr>
            <w:r w:rsidRPr="00CA00D1">
              <w:rPr>
                <w:rFonts w:cstheme="minorHAnsi"/>
                <w:b w:val="0"/>
                <w:sz w:val="20"/>
                <w:szCs w:val="20"/>
              </w:rPr>
              <w:t>233,240 (11.9)</w:t>
            </w:r>
          </w:p>
        </w:tc>
        <w:tc>
          <w:tcPr>
            <w:tcW w:w="688" w:type="pct"/>
          </w:tcPr>
          <w:p w14:paraId="6A0EBC40" w14:textId="19F0DCDA" w:rsidR="00A230EF" w:rsidRPr="004A3E34" w:rsidRDefault="00A230EF" w:rsidP="00A230EF">
            <w:pPr>
              <w:pStyle w:val="Tableheading"/>
              <w:rPr>
                <w:rFonts w:cstheme="minorHAnsi"/>
                <w:b w:val="0"/>
                <w:sz w:val="20"/>
                <w:szCs w:val="20"/>
              </w:rPr>
            </w:pPr>
            <w:r w:rsidRPr="00317EF7">
              <w:rPr>
                <w:rFonts w:cstheme="minorHAnsi"/>
                <w:b w:val="0"/>
                <w:sz w:val="20"/>
                <w:szCs w:val="20"/>
              </w:rPr>
              <w:t>222,526 (11.6)</w:t>
            </w:r>
          </w:p>
        </w:tc>
        <w:tc>
          <w:tcPr>
            <w:tcW w:w="688" w:type="pct"/>
          </w:tcPr>
          <w:p w14:paraId="53FF5774" w14:textId="6F04AC28" w:rsidR="00A230EF" w:rsidRPr="004A3E34" w:rsidRDefault="00A230EF" w:rsidP="00A230EF">
            <w:pPr>
              <w:pStyle w:val="Tableheading"/>
              <w:rPr>
                <w:rFonts w:cstheme="minorHAnsi"/>
                <w:b w:val="0"/>
                <w:sz w:val="20"/>
                <w:szCs w:val="20"/>
              </w:rPr>
            </w:pPr>
            <w:r w:rsidRPr="002B1E52">
              <w:rPr>
                <w:rFonts w:cstheme="minorHAnsi"/>
                <w:b w:val="0"/>
                <w:sz w:val="20"/>
                <w:szCs w:val="20"/>
              </w:rPr>
              <w:t>227,808 (11.7)</w:t>
            </w:r>
          </w:p>
        </w:tc>
      </w:tr>
      <w:tr w:rsidR="00A230EF" w:rsidRPr="001D0858" w14:paraId="35B242BC" w14:textId="203466F0" w:rsidTr="00A230EF">
        <w:trPr>
          <w:trHeight w:val="20"/>
        </w:trPr>
        <w:tc>
          <w:tcPr>
            <w:tcW w:w="820" w:type="pct"/>
          </w:tcPr>
          <w:p w14:paraId="3488686E" w14:textId="77777777" w:rsidR="00A230EF" w:rsidRDefault="00A230EF" w:rsidP="00A230EF">
            <w:pPr>
              <w:pStyle w:val="Tableheading"/>
              <w:rPr>
                <w:rFonts w:cstheme="minorHAnsi"/>
                <w:sz w:val="20"/>
                <w:szCs w:val="20"/>
              </w:rPr>
            </w:pPr>
            <w:r>
              <w:rPr>
                <w:rFonts w:cstheme="minorHAnsi"/>
                <w:sz w:val="20"/>
                <w:szCs w:val="20"/>
              </w:rPr>
              <w:t>Remote/very remote</w:t>
            </w:r>
          </w:p>
        </w:tc>
        <w:tc>
          <w:tcPr>
            <w:tcW w:w="687" w:type="pct"/>
          </w:tcPr>
          <w:p w14:paraId="701B0DFD" w14:textId="487D93D4" w:rsidR="00A230EF" w:rsidRPr="004A3E34" w:rsidRDefault="00A230EF" w:rsidP="00A230EF">
            <w:pPr>
              <w:pStyle w:val="Tableheading"/>
              <w:rPr>
                <w:rFonts w:cstheme="minorHAnsi"/>
                <w:b w:val="0"/>
                <w:sz w:val="20"/>
                <w:szCs w:val="20"/>
              </w:rPr>
            </w:pPr>
            <w:r w:rsidRPr="00C64FE0">
              <w:rPr>
                <w:rFonts w:cstheme="minorHAnsi"/>
                <w:b w:val="0"/>
                <w:sz w:val="20"/>
                <w:szCs w:val="20"/>
              </w:rPr>
              <w:t xml:space="preserve">24,483 </w:t>
            </w:r>
            <w:r>
              <w:rPr>
                <w:rFonts w:cstheme="minorHAnsi"/>
                <w:b w:val="0"/>
                <w:sz w:val="20"/>
                <w:szCs w:val="20"/>
              </w:rPr>
              <w:br/>
            </w:r>
            <w:r w:rsidRPr="00C64FE0">
              <w:rPr>
                <w:rFonts w:cstheme="minorHAnsi"/>
                <w:b w:val="0"/>
                <w:sz w:val="20"/>
                <w:szCs w:val="20"/>
              </w:rPr>
              <w:t>(1.5)</w:t>
            </w:r>
          </w:p>
        </w:tc>
        <w:tc>
          <w:tcPr>
            <w:tcW w:w="657" w:type="pct"/>
          </w:tcPr>
          <w:p w14:paraId="58F48E6E" w14:textId="10BBD7E7" w:rsidR="00A230EF" w:rsidRPr="004A3E34" w:rsidRDefault="00A230EF" w:rsidP="00A230EF">
            <w:pPr>
              <w:pStyle w:val="Tableheading"/>
              <w:rPr>
                <w:rFonts w:cstheme="minorHAnsi"/>
                <w:b w:val="0"/>
                <w:sz w:val="20"/>
                <w:szCs w:val="20"/>
              </w:rPr>
            </w:pPr>
            <w:r w:rsidRPr="005F4750">
              <w:rPr>
                <w:rFonts w:cstheme="minorHAnsi"/>
                <w:b w:val="0"/>
                <w:sz w:val="20"/>
                <w:szCs w:val="20"/>
              </w:rPr>
              <w:t>30,147 (1.6)</w:t>
            </w:r>
          </w:p>
        </w:tc>
        <w:tc>
          <w:tcPr>
            <w:tcW w:w="773" w:type="pct"/>
          </w:tcPr>
          <w:p w14:paraId="390904FA" w14:textId="1922AC50" w:rsidR="00A230EF" w:rsidRPr="004A3E34" w:rsidRDefault="00A230EF" w:rsidP="00A230EF">
            <w:pPr>
              <w:pStyle w:val="Tableheading"/>
              <w:rPr>
                <w:rFonts w:cstheme="minorHAnsi"/>
                <w:b w:val="0"/>
                <w:sz w:val="20"/>
                <w:szCs w:val="20"/>
              </w:rPr>
            </w:pPr>
            <w:r w:rsidRPr="00BE30D7">
              <w:rPr>
                <w:rFonts w:cstheme="minorHAnsi"/>
                <w:b w:val="0"/>
                <w:sz w:val="20"/>
                <w:szCs w:val="20"/>
              </w:rPr>
              <w:t xml:space="preserve">31,219 </w:t>
            </w:r>
            <w:r>
              <w:rPr>
                <w:rFonts w:cstheme="minorHAnsi"/>
                <w:b w:val="0"/>
                <w:sz w:val="20"/>
                <w:szCs w:val="20"/>
              </w:rPr>
              <w:br/>
            </w:r>
            <w:r w:rsidRPr="00BE30D7">
              <w:rPr>
                <w:rFonts w:cstheme="minorHAnsi"/>
                <w:b w:val="0"/>
                <w:sz w:val="20"/>
                <w:szCs w:val="20"/>
              </w:rPr>
              <w:t>(1.6)</w:t>
            </w:r>
          </w:p>
        </w:tc>
        <w:tc>
          <w:tcPr>
            <w:tcW w:w="687" w:type="pct"/>
          </w:tcPr>
          <w:p w14:paraId="2A10BDB1" w14:textId="03C2AE40" w:rsidR="00A230EF" w:rsidRPr="004A3E34" w:rsidRDefault="00A230EF" w:rsidP="00A230EF">
            <w:pPr>
              <w:pStyle w:val="Tableheading"/>
              <w:rPr>
                <w:rFonts w:cstheme="minorHAnsi"/>
                <w:b w:val="0"/>
                <w:sz w:val="20"/>
                <w:szCs w:val="20"/>
              </w:rPr>
            </w:pPr>
            <w:r w:rsidRPr="00CA00D1">
              <w:rPr>
                <w:rFonts w:cstheme="minorHAnsi"/>
                <w:b w:val="0"/>
                <w:sz w:val="20"/>
                <w:szCs w:val="20"/>
              </w:rPr>
              <w:t xml:space="preserve">30,162 </w:t>
            </w:r>
            <w:r>
              <w:rPr>
                <w:rFonts w:cstheme="minorHAnsi"/>
                <w:b w:val="0"/>
                <w:sz w:val="20"/>
                <w:szCs w:val="20"/>
              </w:rPr>
              <w:br/>
            </w:r>
            <w:r w:rsidRPr="00CA00D1">
              <w:rPr>
                <w:rFonts w:cstheme="minorHAnsi"/>
                <w:b w:val="0"/>
                <w:sz w:val="20"/>
                <w:szCs w:val="20"/>
              </w:rPr>
              <w:t>(1.5)</w:t>
            </w:r>
          </w:p>
        </w:tc>
        <w:tc>
          <w:tcPr>
            <w:tcW w:w="688" w:type="pct"/>
          </w:tcPr>
          <w:p w14:paraId="5F4A0518" w14:textId="004D398E" w:rsidR="00A230EF" w:rsidRPr="004A3E34" w:rsidRDefault="00A230EF" w:rsidP="00A230EF">
            <w:pPr>
              <w:pStyle w:val="Tableheading"/>
              <w:rPr>
                <w:rFonts w:cstheme="minorHAnsi"/>
                <w:b w:val="0"/>
                <w:sz w:val="20"/>
                <w:szCs w:val="20"/>
              </w:rPr>
            </w:pPr>
            <w:r w:rsidRPr="00317EF7">
              <w:rPr>
                <w:rFonts w:cstheme="minorHAnsi"/>
                <w:b w:val="0"/>
                <w:sz w:val="20"/>
                <w:szCs w:val="20"/>
              </w:rPr>
              <w:t xml:space="preserve">27,840 </w:t>
            </w:r>
            <w:r>
              <w:rPr>
                <w:rFonts w:cstheme="minorHAnsi"/>
                <w:b w:val="0"/>
                <w:sz w:val="20"/>
                <w:szCs w:val="20"/>
              </w:rPr>
              <w:br/>
            </w:r>
            <w:r w:rsidRPr="00317EF7">
              <w:rPr>
                <w:rFonts w:cstheme="minorHAnsi"/>
                <w:b w:val="0"/>
                <w:sz w:val="20"/>
                <w:szCs w:val="20"/>
              </w:rPr>
              <w:t>(1.5)</w:t>
            </w:r>
          </w:p>
        </w:tc>
        <w:tc>
          <w:tcPr>
            <w:tcW w:w="688" w:type="pct"/>
          </w:tcPr>
          <w:p w14:paraId="155DC1A8" w14:textId="214D8035" w:rsidR="00A230EF" w:rsidRPr="004A3E34" w:rsidRDefault="00A230EF" w:rsidP="00A230EF">
            <w:pPr>
              <w:pStyle w:val="Tableheading"/>
              <w:rPr>
                <w:rFonts w:cstheme="minorHAnsi"/>
                <w:b w:val="0"/>
                <w:sz w:val="20"/>
                <w:szCs w:val="20"/>
              </w:rPr>
            </w:pPr>
            <w:r w:rsidRPr="002B1E52">
              <w:rPr>
                <w:rFonts w:cstheme="minorHAnsi"/>
                <w:b w:val="0"/>
                <w:sz w:val="20"/>
                <w:szCs w:val="20"/>
              </w:rPr>
              <w:t>28,597 (1.5)</w:t>
            </w:r>
          </w:p>
        </w:tc>
      </w:tr>
      <w:tr w:rsidR="00A230EF" w:rsidRPr="001D0858" w14:paraId="6E5A7328" w14:textId="77777777" w:rsidTr="00A230EF">
        <w:trPr>
          <w:trHeight w:val="20"/>
        </w:trPr>
        <w:tc>
          <w:tcPr>
            <w:tcW w:w="820" w:type="pct"/>
          </w:tcPr>
          <w:p w14:paraId="37072B4E" w14:textId="66A77641" w:rsidR="00A230EF" w:rsidRDefault="00A230EF" w:rsidP="00A230EF">
            <w:pPr>
              <w:pStyle w:val="Tableheading"/>
              <w:rPr>
                <w:rFonts w:cstheme="minorHAnsi"/>
                <w:sz w:val="20"/>
                <w:szCs w:val="20"/>
              </w:rPr>
            </w:pPr>
            <w:r>
              <w:rPr>
                <w:rFonts w:cstheme="minorHAnsi"/>
                <w:sz w:val="20"/>
                <w:szCs w:val="20"/>
              </w:rPr>
              <w:t>Missing</w:t>
            </w:r>
          </w:p>
        </w:tc>
        <w:tc>
          <w:tcPr>
            <w:tcW w:w="687" w:type="pct"/>
          </w:tcPr>
          <w:p w14:paraId="2915147F" w14:textId="38CBAA15" w:rsidR="00A230EF" w:rsidRPr="00C64FE0" w:rsidRDefault="00A230EF" w:rsidP="00A230EF">
            <w:pPr>
              <w:pStyle w:val="Tableheading"/>
              <w:rPr>
                <w:rFonts w:cstheme="minorHAnsi"/>
                <w:b w:val="0"/>
                <w:sz w:val="20"/>
                <w:szCs w:val="20"/>
              </w:rPr>
            </w:pPr>
            <w:r>
              <w:rPr>
                <w:rFonts w:cstheme="minorHAnsi"/>
                <w:b w:val="0"/>
                <w:sz w:val="20"/>
                <w:szCs w:val="20"/>
              </w:rPr>
              <w:t>119</w:t>
            </w:r>
          </w:p>
        </w:tc>
        <w:tc>
          <w:tcPr>
            <w:tcW w:w="657" w:type="pct"/>
          </w:tcPr>
          <w:p w14:paraId="28C018B7" w14:textId="7EB53DDC" w:rsidR="00A230EF" w:rsidRPr="004A3E34" w:rsidRDefault="00A230EF" w:rsidP="00A230EF">
            <w:pPr>
              <w:pStyle w:val="Tableheading"/>
              <w:rPr>
                <w:rFonts w:cstheme="minorHAnsi"/>
                <w:b w:val="0"/>
                <w:sz w:val="20"/>
                <w:szCs w:val="20"/>
              </w:rPr>
            </w:pPr>
            <w:r>
              <w:rPr>
                <w:rFonts w:cstheme="minorHAnsi"/>
                <w:b w:val="0"/>
                <w:sz w:val="20"/>
                <w:szCs w:val="20"/>
              </w:rPr>
              <w:t>132</w:t>
            </w:r>
          </w:p>
        </w:tc>
        <w:tc>
          <w:tcPr>
            <w:tcW w:w="773" w:type="pct"/>
          </w:tcPr>
          <w:p w14:paraId="6C80F061" w14:textId="232B6699" w:rsidR="00A230EF" w:rsidRPr="004A3E34" w:rsidRDefault="00A230EF" w:rsidP="00A230EF">
            <w:pPr>
              <w:pStyle w:val="Tableheading"/>
              <w:rPr>
                <w:rFonts w:cstheme="minorHAnsi"/>
                <w:b w:val="0"/>
                <w:sz w:val="20"/>
                <w:szCs w:val="20"/>
              </w:rPr>
            </w:pPr>
            <w:r>
              <w:rPr>
                <w:rFonts w:cstheme="minorHAnsi"/>
                <w:b w:val="0"/>
                <w:sz w:val="20"/>
                <w:szCs w:val="20"/>
              </w:rPr>
              <w:t>115</w:t>
            </w:r>
          </w:p>
        </w:tc>
        <w:tc>
          <w:tcPr>
            <w:tcW w:w="687" w:type="pct"/>
          </w:tcPr>
          <w:p w14:paraId="2992B984" w14:textId="30803ED4" w:rsidR="00A230EF" w:rsidRPr="004A3E34" w:rsidRDefault="00A230EF" w:rsidP="00A230EF">
            <w:pPr>
              <w:pStyle w:val="Tableheading"/>
              <w:rPr>
                <w:rFonts w:cstheme="minorHAnsi"/>
                <w:b w:val="0"/>
                <w:sz w:val="20"/>
                <w:szCs w:val="20"/>
              </w:rPr>
            </w:pPr>
            <w:r w:rsidRPr="00CA00D1">
              <w:rPr>
                <w:rFonts w:cstheme="minorHAnsi"/>
                <w:b w:val="0"/>
                <w:sz w:val="20"/>
                <w:szCs w:val="20"/>
              </w:rPr>
              <w:t>123</w:t>
            </w:r>
          </w:p>
        </w:tc>
        <w:tc>
          <w:tcPr>
            <w:tcW w:w="688" w:type="pct"/>
          </w:tcPr>
          <w:p w14:paraId="7CE3D597" w14:textId="2726ADD5" w:rsidR="00A230EF" w:rsidRPr="004A3E34" w:rsidRDefault="00A230EF" w:rsidP="00A230EF">
            <w:pPr>
              <w:pStyle w:val="Tableheading"/>
              <w:rPr>
                <w:rFonts w:cstheme="minorHAnsi"/>
                <w:b w:val="0"/>
                <w:sz w:val="20"/>
                <w:szCs w:val="20"/>
              </w:rPr>
            </w:pPr>
            <w:r>
              <w:rPr>
                <w:rFonts w:cstheme="minorHAnsi"/>
                <w:b w:val="0"/>
                <w:sz w:val="20"/>
                <w:szCs w:val="20"/>
              </w:rPr>
              <w:t>135</w:t>
            </w:r>
          </w:p>
        </w:tc>
        <w:tc>
          <w:tcPr>
            <w:tcW w:w="688" w:type="pct"/>
          </w:tcPr>
          <w:p w14:paraId="4B85FD7D" w14:textId="110147CB" w:rsidR="00A230EF" w:rsidRPr="004A3E34" w:rsidRDefault="00A230EF" w:rsidP="00A230EF">
            <w:pPr>
              <w:pStyle w:val="Tableheading"/>
              <w:rPr>
                <w:rFonts w:cstheme="minorHAnsi"/>
                <w:b w:val="0"/>
                <w:sz w:val="20"/>
                <w:szCs w:val="20"/>
              </w:rPr>
            </w:pPr>
            <w:r>
              <w:rPr>
                <w:rFonts w:cstheme="minorHAnsi"/>
                <w:b w:val="0"/>
                <w:sz w:val="20"/>
                <w:szCs w:val="20"/>
              </w:rPr>
              <w:t>144</w:t>
            </w:r>
          </w:p>
        </w:tc>
      </w:tr>
      <w:tr w:rsidR="00A230EF" w:rsidRPr="00325A0D" w14:paraId="10569E5B" w14:textId="312A3F41" w:rsidTr="008225FA">
        <w:trPr>
          <w:trHeight w:val="20"/>
        </w:trPr>
        <w:tc>
          <w:tcPr>
            <w:tcW w:w="5000" w:type="pct"/>
            <w:gridSpan w:val="7"/>
            <w:shd w:val="clear" w:color="auto" w:fill="D9D9D9" w:themeFill="background1" w:themeFillShade="D9"/>
          </w:tcPr>
          <w:p w14:paraId="3CC96BC4" w14:textId="23354B0F" w:rsidR="00A230EF" w:rsidRPr="00306EFB" w:rsidRDefault="00A230EF" w:rsidP="00A230EF">
            <w:pPr>
              <w:pStyle w:val="Tableheading"/>
              <w:rPr>
                <w:rFonts w:cstheme="minorHAnsi"/>
                <w:bCs/>
                <w:sz w:val="20"/>
                <w:szCs w:val="20"/>
                <w:lang w:val="es-ES"/>
              </w:rPr>
            </w:pPr>
            <w:r w:rsidRPr="00306EFB">
              <w:rPr>
                <w:rFonts w:cstheme="minorHAnsi"/>
                <w:bCs/>
                <w:sz w:val="20"/>
                <w:szCs w:val="20"/>
                <w:lang w:val="es-ES"/>
              </w:rPr>
              <w:t>Socioeconomic status (SEIFA IRSAD quintile)</w:t>
            </w:r>
          </w:p>
        </w:tc>
      </w:tr>
      <w:tr w:rsidR="00A230EF" w:rsidRPr="00325A0D" w14:paraId="1D397046" w14:textId="44F5D820" w:rsidTr="00A230EF">
        <w:trPr>
          <w:trHeight w:val="20"/>
        </w:trPr>
        <w:tc>
          <w:tcPr>
            <w:tcW w:w="820" w:type="pct"/>
          </w:tcPr>
          <w:p w14:paraId="6605D329" w14:textId="77777777" w:rsidR="00A230EF" w:rsidRPr="00325A0D" w:rsidRDefault="00A230EF" w:rsidP="00A230EF">
            <w:pPr>
              <w:pStyle w:val="Tableheading"/>
              <w:rPr>
                <w:rFonts w:cstheme="minorHAnsi"/>
                <w:sz w:val="20"/>
                <w:szCs w:val="20"/>
                <w:lang w:val="es-ES"/>
              </w:rPr>
            </w:pPr>
            <w:r>
              <w:rPr>
                <w:rFonts w:cstheme="minorHAnsi"/>
                <w:sz w:val="20"/>
                <w:szCs w:val="20"/>
                <w:lang w:val="es-ES"/>
              </w:rPr>
              <w:t>1 (most advantage)</w:t>
            </w:r>
          </w:p>
        </w:tc>
        <w:tc>
          <w:tcPr>
            <w:tcW w:w="687" w:type="pct"/>
          </w:tcPr>
          <w:p w14:paraId="0882BE63" w14:textId="79DADA0E" w:rsidR="00A230EF" w:rsidRPr="008A76E7" w:rsidRDefault="00A230EF" w:rsidP="00A230EF">
            <w:pPr>
              <w:pStyle w:val="Tableheading"/>
              <w:rPr>
                <w:rFonts w:cstheme="minorHAnsi"/>
                <w:b w:val="0"/>
                <w:sz w:val="20"/>
                <w:szCs w:val="20"/>
              </w:rPr>
            </w:pPr>
            <w:r w:rsidRPr="008A76E7">
              <w:rPr>
                <w:rFonts w:cstheme="minorHAnsi"/>
                <w:b w:val="0"/>
                <w:sz w:val="20"/>
                <w:szCs w:val="20"/>
              </w:rPr>
              <w:t>290,411 (17.3)</w:t>
            </w:r>
          </w:p>
        </w:tc>
        <w:tc>
          <w:tcPr>
            <w:tcW w:w="657" w:type="pct"/>
          </w:tcPr>
          <w:p w14:paraId="1ACEA46C" w14:textId="4C434D60" w:rsidR="00A230EF" w:rsidRPr="005F4750" w:rsidRDefault="00A230EF" w:rsidP="00A230EF">
            <w:pPr>
              <w:pStyle w:val="Tableheading"/>
              <w:rPr>
                <w:rFonts w:cstheme="minorHAnsi"/>
                <w:b w:val="0"/>
                <w:sz w:val="20"/>
                <w:szCs w:val="20"/>
              </w:rPr>
            </w:pPr>
            <w:r w:rsidRPr="005F4750">
              <w:rPr>
                <w:rFonts w:cstheme="minorHAnsi"/>
                <w:b w:val="0"/>
                <w:sz w:val="20"/>
                <w:szCs w:val="20"/>
              </w:rPr>
              <w:t>311,339 (17.0)</w:t>
            </w:r>
          </w:p>
        </w:tc>
        <w:tc>
          <w:tcPr>
            <w:tcW w:w="773" w:type="pct"/>
          </w:tcPr>
          <w:p w14:paraId="04868F84" w14:textId="62393D9F" w:rsidR="00A230EF" w:rsidRPr="00447DE6" w:rsidRDefault="00A230EF" w:rsidP="00A230EF">
            <w:pPr>
              <w:pStyle w:val="Tableheading"/>
              <w:rPr>
                <w:rFonts w:cstheme="minorHAnsi"/>
                <w:b w:val="0"/>
                <w:sz w:val="20"/>
                <w:szCs w:val="20"/>
              </w:rPr>
            </w:pPr>
            <w:r w:rsidRPr="00447DE6">
              <w:rPr>
                <w:rFonts w:cstheme="minorHAnsi"/>
                <w:b w:val="0"/>
                <w:sz w:val="20"/>
                <w:szCs w:val="20"/>
              </w:rPr>
              <w:t xml:space="preserve">325,070 </w:t>
            </w:r>
            <w:r>
              <w:rPr>
                <w:rFonts w:cstheme="minorHAnsi"/>
                <w:b w:val="0"/>
                <w:sz w:val="20"/>
                <w:szCs w:val="20"/>
              </w:rPr>
              <w:br/>
            </w:r>
            <w:r w:rsidRPr="00447DE6">
              <w:rPr>
                <w:rFonts w:cstheme="minorHAnsi"/>
                <w:b w:val="0"/>
                <w:sz w:val="20"/>
                <w:szCs w:val="20"/>
              </w:rPr>
              <w:t>(16.9)</w:t>
            </w:r>
          </w:p>
        </w:tc>
        <w:tc>
          <w:tcPr>
            <w:tcW w:w="687" w:type="pct"/>
          </w:tcPr>
          <w:p w14:paraId="393C6AFC" w14:textId="198E44D3" w:rsidR="00A230EF" w:rsidRPr="00BB1DE1" w:rsidRDefault="00A230EF" w:rsidP="00A230EF">
            <w:pPr>
              <w:pStyle w:val="Tableheading"/>
              <w:rPr>
                <w:rFonts w:cstheme="minorHAnsi"/>
                <w:b w:val="0"/>
                <w:sz w:val="20"/>
                <w:szCs w:val="20"/>
              </w:rPr>
            </w:pPr>
            <w:r w:rsidRPr="00BB1DE1">
              <w:rPr>
                <w:rFonts w:cstheme="minorHAnsi"/>
                <w:b w:val="0"/>
                <w:sz w:val="20"/>
                <w:szCs w:val="20"/>
              </w:rPr>
              <w:t>324,718 (16.6)</w:t>
            </w:r>
          </w:p>
        </w:tc>
        <w:tc>
          <w:tcPr>
            <w:tcW w:w="688" w:type="pct"/>
          </w:tcPr>
          <w:p w14:paraId="5DE10995" w14:textId="4F734BFA" w:rsidR="00A230EF" w:rsidRPr="00D87FC2" w:rsidRDefault="00A230EF" w:rsidP="00A230EF">
            <w:pPr>
              <w:pStyle w:val="Tableheading"/>
              <w:rPr>
                <w:rFonts w:cstheme="minorHAnsi"/>
                <w:b w:val="0"/>
                <w:sz w:val="20"/>
                <w:szCs w:val="20"/>
              </w:rPr>
            </w:pPr>
            <w:r w:rsidRPr="00D87FC2">
              <w:rPr>
                <w:rFonts w:cstheme="minorHAnsi"/>
                <w:b w:val="0"/>
                <w:sz w:val="20"/>
                <w:szCs w:val="20"/>
              </w:rPr>
              <w:t>314,653 (16.4)</w:t>
            </w:r>
          </w:p>
        </w:tc>
        <w:tc>
          <w:tcPr>
            <w:tcW w:w="688" w:type="pct"/>
          </w:tcPr>
          <w:p w14:paraId="26710F15" w14:textId="0AF2DFFD" w:rsidR="00A230EF" w:rsidRPr="008225FA" w:rsidRDefault="00A230EF" w:rsidP="00A230EF">
            <w:pPr>
              <w:pStyle w:val="Tableheading"/>
              <w:rPr>
                <w:rFonts w:cstheme="minorHAnsi"/>
                <w:b w:val="0"/>
                <w:sz w:val="20"/>
                <w:szCs w:val="20"/>
              </w:rPr>
            </w:pPr>
            <w:r w:rsidRPr="008225FA">
              <w:rPr>
                <w:rFonts w:cstheme="minorHAnsi"/>
                <w:b w:val="0"/>
                <w:sz w:val="20"/>
                <w:szCs w:val="20"/>
              </w:rPr>
              <w:t>322,463 (16.6)</w:t>
            </w:r>
          </w:p>
        </w:tc>
      </w:tr>
      <w:tr w:rsidR="00A230EF" w:rsidRPr="00325A0D" w14:paraId="1FECD285" w14:textId="17B19C6E" w:rsidTr="00A230EF">
        <w:trPr>
          <w:trHeight w:val="20"/>
        </w:trPr>
        <w:tc>
          <w:tcPr>
            <w:tcW w:w="820" w:type="pct"/>
          </w:tcPr>
          <w:p w14:paraId="3F94EA6C" w14:textId="77777777" w:rsidR="00A230EF" w:rsidRPr="00325A0D" w:rsidRDefault="00A230EF" w:rsidP="00A230EF">
            <w:pPr>
              <w:pStyle w:val="Tableheading"/>
              <w:rPr>
                <w:rFonts w:cstheme="minorHAnsi"/>
                <w:sz w:val="20"/>
                <w:szCs w:val="20"/>
                <w:lang w:val="es-ES"/>
              </w:rPr>
            </w:pPr>
            <w:r>
              <w:rPr>
                <w:rFonts w:cstheme="minorHAnsi"/>
                <w:sz w:val="20"/>
                <w:szCs w:val="20"/>
                <w:lang w:val="es-ES"/>
              </w:rPr>
              <w:t>2</w:t>
            </w:r>
          </w:p>
        </w:tc>
        <w:tc>
          <w:tcPr>
            <w:tcW w:w="687" w:type="pct"/>
          </w:tcPr>
          <w:p w14:paraId="4EF20587" w14:textId="5BEC4FEF" w:rsidR="00A230EF" w:rsidRPr="008A76E7" w:rsidRDefault="00A230EF" w:rsidP="00A230EF">
            <w:pPr>
              <w:pStyle w:val="Tableheading"/>
              <w:rPr>
                <w:rFonts w:cstheme="minorHAnsi"/>
                <w:b w:val="0"/>
                <w:sz w:val="20"/>
                <w:szCs w:val="20"/>
              </w:rPr>
            </w:pPr>
            <w:r w:rsidRPr="008A76E7">
              <w:rPr>
                <w:rFonts w:cstheme="minorHAnsi"/>
                <w:b w:val="0"/>
                <w:sz w:val="20"/>
                <w:szCs w:val="20"/>
              </w:rPr>
              <w:t>345,419 (20.6)</w:t>
            </w:r>
          </w:p>
        </w:tc>
        <w:tc>
          <w:tcPr>
            <w:tcW w:w="657" w:type="pct"/>
          </w:tcPr>
          <w:p w14:paraId="35CAF325" w14:textId="4CFC2E85" w:rsidR="00A230EF" w:rsidRPr="005F4750" w:rsidRDefault="00A230EF" w:rsidP="00A230EF">
            <w:pPr>
              <w:pStyle w:val="Tableheading"/>
              <w:rPr>
                <w:rFonts w:cstheme="minorHAnsi"/>
                <w:b w:val="0"/>
                <w:sz w:val="20"/>
                <w:szCs w:val="20"/>
              </w:rPr>
            </w:pPr>
            <w:r w:rsidRPr="005F4750">
              <w:rPr>
                <w:rFonts w:cstheme="minorHAnsi"/>
                <w:b w:val="0"/>
                <w:sz w:val="20"/>
                <w:szCs w:val="20"/>
              </w:rPr>
              <w:t>368,949 (20.1)</w:t>
            </w:r>
          </w:p>
        </w:tc>
        <w:tc>
          <w:tcPr>
            <w:tcW w:w="773" w:type="pct"/>
          </w:tcPr>
          <w:p w14:paraId="45DEA9E2" w14:textId="48FDDE51" w:rsidR="00A230EF" w:rsidRPr="00447DE6" w:rsidRDefault="00A230EF" w:rsidP="00A230EF">
            <w:pPr>
              <w:pStyle w:val="Tableheading"/>
              <w:rPr>
                <w:rFonts w:cstheme="minorHAnsi"/>
                <w:b w:val="0"/>
                <w:sz w:val="20"/>
                <w:szCs w:val="20"/>
              </w:rPr>
            </w:pPr>
            <w:r w:rsidRPr="00447DE6">
              <w:rPr>
                <w:rFonts w:cstheme="minorHAnsi"/>
                <w:b w:val="0"/>
                <w:sz w:val="20"/>
                <w:szCs w:val="20"/>
              </w:rPr>
              <w:t xml:space="preserve">382,282 </w:t>
            </w:r>
            <w:r>
              <w:rPr>
                <w:rFonts w:cstheme="minorHAnsi"/>
                <w:b w:val="0"/>
                <w:sz w:val="20"/>
                <w:szCs w:val="20"/>
              </w:rPr>
              <w:br/>
            </w:r>
            <w:r w:rsidRPr="00447DE6">
              <w:rPr>
                <w:rFonts w:cstheme="minorHAnsi"/>
                <w:b w:val="0"/>
                <w:sz w:val="20"/>
                <w:szCs w:val="20"/>
              </w:rPr>
              <w:t>(19.8)</w:t>
            </w:r>
          </w:p>
        </w:tc>
        <w:tc>
          <w:tcPr>
            <w:tcW w:w="687" w:type="pct"/>
          </w:tcPr>
          <w:p w14:paraId="0A281BF8" w14:textId="01F30C6D" w:rsidR="00A230EF" w:rsidRPr="00BB1DE1" w:rsidRDefault="00A230EF" w:rsidP="00A230EF">
            <w:pPr>
              <w:pStyle w:val="Tableheading"/>
              <w:rPr>
                <w:rFonts w:cstheme="minorHAnsi"/>
                <w:b w:val="0"/>
                <w:sz w:val="20"/>
                <w:szCs w:val="20"/>
              </w:rPr>
            </w:pPr>
            <w:r w:rsidRPr="00BB1DE1">
              <w:rPr>
                <w:rFonts w:cstheme="minorHAnsi"/>
                <w:b w:val="0"/>
                <w:sz w:val="20"/>
                <w:szCs w:val="20"/>
              </w:rPr>
              <w:t>383,649 (19.6)</w:t>
            </w:r>
          </w:p>
        </w:tc>
        <w:tc>
          <w:tcPr>
            <w:tcW w:w="688" w:type="pct"/>
          </w:tcPr>
          <w:p w14:paraId="3FC5BCE7" w14:textId="1536871F" w:rsidR="00A230EF" w:rsidRPr="00D87FC2" w:rsidRDefault="00A230EF" w:rsidP="00A230EF">
            <w:pPr>
              <w:pStyle w:val="Tableheading"/>
              <w:rPr>
                <w:rFonts w:cstheme="minorHAnsi"/>
                <w:b w:val="0"/>
                <w:sz w:val="20"/>
                <w:szCs w:val="20"/>
              </w:rPr>
            </w:pPr>
            <w:r w:rsidRPr="00D87FC2">
              <w:rPr>
                <w:rFonts w:cstheme="minorHAnsi"/>
                <w:b w:val="0"/>
                <w:sz w:val="20"/>
                <w:szCs w:val="20"/>
              </w:rPr>
              <w:t>374,593 (19.5)</w:t>
            </w:r>
          </w:p>
        </w:tc>
        <w:tc>
          <w:tcPr>
            <w:tcW w:w="688" w:type="pct"/>
          </w:tcPr>
          <w:p w14:paraId="13CAE541" w14:textId="2287985F" w:rsidR="00A230EF" w:rsidRPr="008225FA" w:rsidRDefault="00A230EF" w:rsidP="00A230EF">
            <w:pPr>
              <w:pStyle w:val="Tableheading"/>
              <w:rPr>
                <w:rFonts w:cstheme="minorHAnsi"/>
                <w:b w:val="0"/>
                <w:sz w:val="20"/>
                <w:szCs w:val="20"/>
              </w:rPr>
            </w:pPr>
            <w:r w:rsidRPr="008225FA">
              <w:rPr>
                <w:rFonts w:cstheme="minorHAnsi"/>
                <w:b w:val="0"/>
                <w:sz w:val="20"/>
                <w:szCs w:val="20"/>
              </w:rPr>
              <w:t>378,209 (19.4)</w:t>
            </w:r>
          </w:p>
        </w:tc>
      </w:tr>
      <w:tr w:rsidR="00A230EF" w:rsidRPr="00325A0D" w14:paraId="3ED52C2C" w14:textId="01F00F5B" w:rsidTr="00A230EF">
        <w:trPr>
          <w:trHeight w:val="20"/>
        </w:trPr>
        <w:tc>
          <w:tcPr>
            <w:tcW w:w="820" w:type="pct"/>
          </w:tcPr>
          <w:p w14:paraId="5B5501AB" w14:textId="77777777" w:rsidR="00A230EF" w:rsidRPr="00325A0D" w:rsidRDefault="00A230EF" w:rsidP="00A230EF">
            <w:pPr>
              <w:pStyle w:val="Tableheading"/>
              <w:rPr>
                <w:rFonts w:cstheme="minorHAnsi"/>
                <w:sz w:val="20"/>
                <w:szCs w:val="20"/>
                <w:lang w:val="es-ES"/>
              </w:rPr>
            </w:pPr>
            <w:r>
              <w:rPr>
                <w:rFonts w:cstheme="minorHAnsi"/>
                <w:sz w:val="20"/>
                <w:szCs w:val="20"/>
                <w:lang w:val="es-ES"/>
              </w:rPr>
              <w:t>3</w:t>
            </w:r>
          </w:p>
        </w:tc>
        <w:tc>
          <w:tcPr>
            <w:tcW w:w="687" w:type="pct"/>
          </w:tcPr>
          <w:p w14:paraId="672DF6A7" w14:textId="13C35F9D" w:rsidR="00A230EF" w:rsidRPr="008A76E7" w:rsidRDefault="00A230EF" w:rsidP="00A230EF">
            <w:pPr>
              <w:pStyle w:val="Tableheading"/>
              <w:rPr>
                <w:rFonts w:cstheme="minorHAnsi"/>
                <w:b w:val="0"/>
                <w:sz w:val="20"/>
                <w:szCs w:val="20"/>
              </w:rPr>
            </w:pPr>
            <w:r w:rsidRPr="008A76E7">
              <w:rPr>
                <w:rFonts w:cstheme="minorHAnsi"/>
                <w:b w:val="0"/>
                <w:sz w:val="20"/>
                <w:szCs w:val="20"/>
              </w:rPr>
              <w:t>356,705 (21.2)</w:t>
            </w:r>
          </w:p>
        </w:tc>
        <w:tc>
          <w:tcPr>
            <w:tcW w:w="657" w:type="pct"/>
          </w:tcPr>
          <w:p w14:paraId="695C5655" w14:textId="01918B92" w:rsidR="00A230EF" w:rsidRPr="005F4750" w:rsidRDefault="00A230EF" w:rsidP="00A230EF">
            <w:pPr>
              <w:pStyle w:val="Tableheading"/>
              <w:rPr>
                <w:rFonts w:cstheme="minorHAnsi"/>
                <w:b w:val="0"/>
                <w:sz w:val="20"/>
                <w:szCs w:val="20"/>
              </w:rPr>
            </w:pPr>
            <w:r w:rsidRPr="005F4750">
              <w:rPr>
                <w:rFonts w:cstheme="minorHAnsi"/>
                <w:b w:val="0"/>
                <w:sz w:val="20"/>
                <w:szCs w:val="20"/>
              </w:rPr>
              <w:t>399,773 (21.8)</w:t>
            </w:r>
          </w:p>
        </w:tc>
        <w:tc>
          <w:tcPr>
            <w:tcW w:w="773" w:type="pct"/>
          </w:tcPr>
          <w:p w14:paraId="1668E9C7" w14:textId="4E46B64C" w:rsidR="00A230EF" w:rsidRPr="00447DE6" w:rsidRDefault="00A230EF" w:rsidP="00A230EF">
            <w:pPr>
              <w:pStyle w:val="Tableheading"/>
              <w:rPr>
                <w:rFonts w:cstheme="minorHAnsi"/>
                <w:b w:val="0"/>
                <w:sz w:val="20"/>
                <w:szCs w:val="20"/>
              </w:rPr>
            </w:pPr>
            <w:r w:rsidRPr="00447DE6">
              <w:rPr>
                <w:rFonts w:cstheme="minorHAnsi"/>
                <w:b w:val="0"/>
                <w:sz w:val="20"/>
                <w:szCs w:val="20"/>
              </w:rPr>
              <w:t xml:space="preserve">422,720 </w:t>
            </w:r>
            <w:r>
              <w:rPr>
                <w:rFonts w:cstheme="minorHAnsi"/>
                <w:b w:val="0"/>
                <w:sz w:val="20"/>
                <w:szCs w:val="20"/>
              </w:rPr>
              <w:br/>
            </w:r>
            <w:r w:rsidRPr="00447DE6">
              <w:rPr>
                <w:rFonts w:cstheme="minorHAnsi"/>
                <w:b w:val="0"/>
                <w:sz w:val="20"/>
                <w:szCs w:val="20"/>
              </w:rPr>
              <w:t>(21.9)</w:t>
            </w:r>
          </w:p>
        </w:tc>
        <w:tc>
          <w:tcPr>
            <w:tcW w:w="687" w:type="pct"/>
          </w:tcPr>
          <w:p w14:paraId="51DD242D" w14:textId="643066CB" w:rsidR="00A230EF" w:rsidRPr="00BB1DE1" w:rsidRDefault="00A230EF" w:rsidP="00A230EF">
            <w:pPr>
              <w:pStyle w:val="Tableheading"/>
              <w:rPr>
                <w:rFonts w:cstheme="minorHAnsi"/>
                <w:b w:val="0"/>
                <w:sz w:val="20"/>
                <w:szCs w:val="20"/>
              </w:rPr>
            </w:pPr>
            <w:r w:rsidRPr="00BB1DE1">
              <w:rPr>
                <w:rFonts w:cstheme="minorHAnsi"/>
                <w:b w:val="0"/>
                <w:sz w:val="20"/>
                <w:szCs w:val="20"/>
              </w:rPr>
              <w:t>433,271 (22.1)</w:t>
            </w:r>
          </w:p>
        </w:tc>
        <w:tc>
          <w:tcPr>
            <w:tcW w:w="688" w:type="pct"/>
          </w:tcPr>
          <w:p w14:paraId="2BC1A49F" w14:textId="67EA66CF" w:rsidR="00A230EF" w:rsidRPr="00D87FC2" w:rsidRDefault="00A230EF" w:rsidP="00A230EF">
            <w:pPr>
              <w:pStyle w:val="Tableheading"/>
              <w:rPr>
                <w:rFonts w:cstheme="minorHAnsi"/>
                <w:b w:val="0"/>
                <w:sz w:val="20"/>
                <w:szCs w:val="20"/>
              </w:rPr>
            </w:pPr>
            <w:r w:rsidRPr="00D87FC2">
              <w:rPr>
                <w:rFonts w:cstheme="minorHAnsi"/>
                <w:b w:val="0"/>
                <w:sz w:val="20"/>
                <w:szCs w:val="20"/>
              </w:rPr>
              <w:t>426,601 (22.3)</w:t>
            </w:r>
          </w:p>
        </w:tc>
        <w:tc>
          <w:tcPr>
            <w:tcW w:w="688" w:type="pct"/>
          </w:tcPr>
          <w:p w14:paraId="7189BA8C" w14:textId="46ED3579" w:rsidR="00A230EF" w:rsidRPr="008225FA" w:rsidRDefault="00A230EF" w:rsidP="00A230EF">
            <w:pPr>
              <w:pStyle w:val="Tableheading"/>
              <w:rPr>
                <w:rFonts w:cstheme="minorHAnsi"/>
                <w:b w:val="0"/>
                <w:sz w:val="20"/>
                <w:szCs w:val="20"/>
              </w:rPr>
            </w:pPr>
            <w:r w:rsidRPr="008225FA">
              <w:rPr>
                <w:rFonts w:cstheme="minorHAnsi"/>
                <w:b w:val="0"/>
                <w:sz w:val="20"/>
                <w:szCs w:val="20"/>
              </w:rPr>
              <w:t>433,356 (22.3)</w:t>
            </w:r>
          </w:p>
        </w:tc>
      </w:tr>
      <w:tr w:rsidR="00A230EF" w:rsidRPr="00325A0D" w14:paraId="6C29E51B" w14:textId="2B12E2E4" w:rsidTr="00A230EF">
        <w:trPr>
          <w:trHeight w:val="20"/>
        </w:trPr>
        <w:tc>
          <w:tcPr>
            <w:tcW w:w="820" w:type="pct"/>
          </w:tcPr>
          <w:p w14:paraId="130C679B" w14:textId="77777777" w:rsidR="00A230EF" w:rsidRPr="00325A0D" w:rsidRDefault="00A230EF" w:rsidP="00A230EF">
            <w:pPr>
              <w:pStyle w:val="Tableheading"/>
              <w:rPr>
                <w:rFonts w:cstheme="minorHAnsi"/>
                <w:sz w:val="20"/>
                <w:szCs w:val="20"/>
                <w:lang w:val="es-ES"/>
              </w:rPr>
            </w:pPr>
            <w:r>
              <w:rPr>
                <w:rFonts w:cstheme="minorHAnsi"/>
                <w:sz w:val="20"/>
                <w:szCs w:val="20"/>
                <w:lang w:val="es-ES"/>
              </w:rPr>
              <w:t>4</w:t>
            </w:r>
          </w:p>
        </w:tc>
        <w:tc>
          <w:tcPr>
            <w:tcW w:w="687" w:type="pct"/>
          </w:tcPr>
          <w:p w14:paraId="5DEF740F" w14:textId="4937D111" w:rsidR="00A230EF" w:rsidRPr="008A76E7" w:rsidRDefault="00A230EF" w:rsidP="00A230EF">
            <w:pPr>
              <w:pStyle w:val="Tableheading"/>
              <w:rPr>
                <w:rFonts w:cstheme="minorHAnsi"/>
                <w:b w:val="0"/>
                <w:sz w:val="20"/>
                <w:szCs w:val="20"/>
              </w:rPr>
            </w:pPr>
            <w:r w:rsidRPr="008A76E7">
              <w:rPr>
                <w:rFonts w:cstheme="minorHAnsi"/>
                <w:b w:val="0"/>
                <w:sz w:val="20"/>
                <w:szCs w:val="20"/>
              </w:rPr>
              <w:t>315,334 (18.8)</w:t>
            </w:r>
          </w:p>
        </w:tc>
        <w:tc>
          <w:tcPr>
            <w:tcW w:w="657" w:type="pct"/>
          </w:tcPr>
          <w:p w14:paraId="4644399E" w14:textId="47A41F0E" w:rsidR="00A230EF" w:rsidRPr="005F4750" w:rsidRDefault="00A230EF" w:rsidP="00A230EF">
            <w:pPr>
              <w:pStyle w:val="Tableheading"/>
              <w:rPr>
                <w:rFonts w:cstheme="minorHAnsi"/>
                <w:b w:val="0"/>
                <w:sz w:val="20"/>
                <w:szCs w:val="20"/>
              </w:rPr>
            </w:pPr>
            <w:r w:rsidRPr="005F4750">
              <w:rPr>
                <w:rFonts w:cstheme="minorHAnsi"/>
                <w:b w:val="0"/>
                <w:sz w:val="20"/>
                <w:szCs w:val="20"/>
              </w:rPr>
              <w:t>351,224 (19.1)</w:t>
            </w:r>
          </w:p>
        </w:tc>
        <w:tc>
          <w:tcPr>
            <w:tcW w:w="773" w:type="pct"/>
          </w:tcPr>
          <w:p w14:paraId="426337E4" w14:textId="09CC5888" w:rsidR="00A230EF" w:rsidRPr="00447DE6" w:rsidRDefault="00A230EF" w:rsidP="00A230EF">
            <w:pPr>
              <w:pStyle w:val="Tableheading"/>
              <w:rPr>
                <w:rFonts w:cstheme="minorHAnsi"/>
                <w:b w:val="0"/>
                <w:sz w:val="20"/>
                <w:szCs w:val="20"/>
              </w:rPr>
            </w:pPr>
            <w:r w:rsidRPr="00447DE6">
              <w:rPr>
                <w:rFonts w:cstheme="minorHAnsi"/>
                <w:b w:val="0"/>
                <w:sz w:val="20"/>
                <w:szCs w:val="20"/>
              </w:rPr>
              <w:t xml:space="preserve">371,287 </w:t>
            </w:r>
            <w:r>
              <w:rPr>
                <w:rFonts w:cstheme="minorHAnsi"/>
                <w:b w:val="0"/>
                <w:sz w:val="20"/>
                <w:szCs w:val="20"/>
              </w:rPr>
              <w:br/>
            </w:r>
            <w:r w:rsidRPr="00447DE6">
              <w:rPr>
                <w:rFonts w:cstheme="minorHAnsi"/>
                <w:b w:val="0"/>
                <w:sz w:val="20"/>
                <w:szCs w:val="20"/>
              </w:rPr>
              <w:t>(19.3)</w:t>
            </w:r>
          </w:p>
        </w:tc>
        <w:tc>
          <w:tcPr>
            <w:tcW w:w="687" w:type="pct"/>
          </w:tcPr>
          <w:p w14:paraId="73640955" w14:textId="2FE4789A" w:rsidR="00A230EF" w:rsidRPr="00BB1DE1" w:rsidRDefault="00A230EF" w:rsidP="00A230EF">
            <w:pPr>
              <w:pStyle w:val="Tableheading"/>
              <w:rPr>
                <w:rFonts w:cstheme="minorHAnsi"/>
                <w:b w:val="0"/>
                <w:sz w:val="20"/>
                <w:szCs w:val="20"/>
              </w:rPr>
            </w:pPr>
            <w:r w:rsidRPr="00BB1DE1">
              <w:rPr>
                <w:rFonts w:cstheme="minorHAnsi"/>
                <w:b w:val="0"/>
                <w:sz w:val="20"/>
                <w:szCs w:val="20"/>
              </w:rPr>
              <w:t>383,501 (19.6)</w:t>
            </w:r>
          </w:p>
        </w:tc>
        <w:tc>
          <w:tcPr>
            <w:tcW w:w="688" w:type="pct"/>
          </w:tcPr>
          <w:p w14:paraId="5FC6E41C" w14:textId="2676F608" w:rsidR="00A230EF" w:rsidRPr="00D87FC2" w:rsidRDefault="00A230EF" w:rsidP="00A230EF">
            <w:pPr>
              <w:pStyle w:val="Tableheading"/>
              <w:rPr>
                <w:rFonts w:cstheme="minorHAnsi"/>
                <w:b w:val="0"/>
                <w:sz w:val="20"/>
                <w:szCs w:val="20"/>
              </w:rPr>
            </w:pPr>
            <w:r w:rsidRPr="00D87FC2">
              <w:rPr>
                <w:rFonts w:cstheme="minorHAnsi"/>
                <w:b w:val="0"/>
                <w:sz w:val="20"/>
                <w:szCs w:val="20"/>
              </w:rPr>
              <w:t>375,225 (19.6)</w:t>
            </w:r>
          </w:p>
        </w:tc>
        <w:tc>
          <w:tcPr>
            <w:tcW w:w="688" w:type="pct"/>
          </w:tcPr>
          <w:p w14:paraId="0E971B13" w14:textId="15294F4E" w:rsidR="00A230EF" w:rsidRPr="008225FA" w:rsidRDefault="00A230EF" w:rsidP="00A230EF">
            <w:pPr>
              <w:pStyle w:val="Tableheading"/>
              <w:rPr>
                <w:rFonts w:cstheme="minorHAnsi"/>
                <w:b w:val="0"/>
                <w:sz w:val="20"/>
                <w:szCs w:val="20"/>
              </w:rPr>
            </w:pPr>
            <w:r w:rsidRPr="008225FA">
              <w:rPr>
                <w:rFonts w:cstheme="minorHAnsi"/>
                <w:b w:val="0"/>
                <w:sz w:val="20"/>
                <w:szCs w:val="20"/>
              </w:rPr>
              <w:t>382,149 (19.6)</w:t>
            </w:r>
          </w:p>
        </w:tc>
      </w:tr>
      <w:tr w:rsidR="00A230EF" w:rsidRPr="00325A0D" w14:paraId="22F6EF3D" w14:textId="5BB86335" w:rsidTr="00A230EF">
        <w:trPr>
          <w:trHeight w:val="20"/>
        </w:trPr>
        <w:tc>
          <w:tcPr>
            <w:tcW w:w="820" w:type="pct"/>
          </w:tcPr>
          <w:p w14:paraId="1E471BF8" w14:textId="77777777" w:rsidR="00A230EF" w:rsidRDefault="00A230EF" w:rsidP="00A230EF">
            <w:pPr>
              <w:pStyle w:val="Tableheading"/>
              <w:rPr>
                <w:rFonts w:cstheme="minorHAnsi"/>
                <w:sz w:val="20"/>
                <w:szCs w:val="20"/>
                <w:lang w:val="es-ES"/>
              </w:rPr>
            </w:pPr>
            <w:r>
              <w:rPr>
                <w:rFonts w:cstheme="minorHAnsi"/>
                <w:sz w:val="20"/>
                <w:szCs w:val="20"/>
                <w:lang w:val="es-ES"/>
              </w:rPr>
              <w:t>5 (least advantage)</w:t>
            </w:r>
          </w:p>
        </w:tc>
        <w:tc>
          <w:tcPr>
            <w:tcW w:w="687" w:type="pct"/>
          </w:tcPr>
          <w:p w14:paraId="2908C6F2" w14:textId="7D5C5A81" w:rsidR="00A230EF" w:rsidRPr="008A76E7" w:rsidRDefault="00A230EF" w:rsidP="00A230EF">
            <w:pPr>
              <w:pStyle w:val="Tableheading"/>
              <w:rPr>
                <w:rFonts w:cstheme="minorHAnsi"/>
                <w:b w:val="0"/>
                <w:sz w:val="20"/>
                <w:szCs w:val="20"/>
              </w:rPr>
            </w:pPr>
            <w:r w:rsidRPr="008A76E7">
              <w:rPr>
                <w:rFonts w:cstheme="minorHAnsi"/>
                <w:b w:val="0"/>
                <w:sz w:val="20"/>
                <w:szCs w:val="20"/>
              </w:rPr>
              <w:t>371,490 (22.1)</w:t>
            </w:r>
          </w:p>
        </w:tc>
        <w:tc>
          <w:tcPr>
            <w:tcW w:w="657" w:type="pct"/>
          </w:tcPr>
          <w:p w14:paraId="50C50130" w14:textId="7E482CB5" w:rsidR="00A230EF" w:rsidRPr="005F4750" w:rsidRDefault="00A230EF" w:rsidP="00A230EF">
            <w:pPr>
              <w:pStyle w:val="Tableheading"/>
              <w:rPr>
                <w:rFonts w:cstheme="minorHAnsi"/>
                <w:b w:val="0"/>
                <w:sz w:val="20"/>
                <w:szCs w:val="20"/>
              </w:rPr>
            </w:pPr>
            <w:r w:rsidRPr="005F4750">
              <w:rPr>
                <w:rFonts w:cstheme="minorHAnsi"/>
                <w:b w:val="0"/>
                <w:sz w:val="20"/>
                <w:szCs w:val="20"/>
              </w:rPr>
              <w:t>403,295 (22.0)</w:t>
            </w:r>
          </w:p>
        </w:tc>
        <w:tc>
          <w:tcPr>
            <w:tcW w:w="773" w:type="pct"/>
          </w:tcPr>
          <w:p w14:paraId="30CB6F05" w14:textId="7F6D017D" w:rsidR="00A230EF" w:rsidRPr="00447DE6" w:rsidRDefault="00A230EF" w:rsidP="00A230EF">
            <w:pPr>
              <w:pStyle w:val="Tableheading"/>
              <w:rPr>
                <w:rFonts w:cstheme="minorHAnsi"/>
                <w:b w:val="0"/>
                <w:sz w:val="20"/>
                <w:szCs w:val="20"/>
              </w:rPr>
            </w:pPr>
            <w:r w:rsidRPr="00447DE6">
              <w:rPr>
                <w:rFonts w:cstheme="minorHAnsi"/>
                <w:b w:val="0"/>
                <w:sz w:val="20"/>
                <w:szCs w:val="20"/>
              </w:rPr>
              <w:t xml:space="preserve">425,836 </w:t>
            </w:r>
            <w:r>
              <w:rPr>
                <w:rFonts w:cstheme="minorHAnsi"/>
                <w:b w:val="0"/>
                <w:sz w:val="20"/>
                <w:szCs w:val="20"/>
              </w:rPr>
              <w:br/>
            </w:r>
            <w:r w:rsidRPr="00447DE6">
              <w:rPr>
                <w:rFonts w:cstheme="minorHAnsi"/>
                <w:b w:val="0"/>
                <w:sz w:val="20"/>
                <w:szCs w:val="20"/>
              </w:rPr>
              <w:t>(22.1)</w:t>
            </w:r>
          </w:p>
        </w:tc>
        <w:tc>
          <w:tcPr>
            <w:tcW w:w="687" w:type="pct"/>
          </w:tcPr>
          <w:p w14:paraId="076EF1D4" w14:textId="6AF38A47" w:rsidR="00A230EF" w:rsidRPr="00BB1DE1" w:rsidRDefault="00A230EF" w:rsidP="00A230EF">
            <w:pPr>
              <w:pStyle w:val="Tableheading"/>
              <w:rPr>
                <w:rFonts w:cstheme="minorHAnsi"/>
                <w:b w:val="0"/>
                <w:sz w:val="20"/>
                <w:szCs w:val="20"/>
              </w:rPr>
            </w:pPr>
            <w:r w:rsidRPr="00BB1DE1">
              <w:rPr>
                <w:rFonts w:cstheme="minorHAnsi"/>
                <w:b w:val="0"/>
                <w:sz w:val="20"/>
                <w:szCs w:val="20"/>
              </w:rPr>
              <w:t>435,432 (22.2)</w:t>
            </w:r>
          </w:p>
        </w:tc>
        <w:tc>
          <w:tcPr>
            <w:tcW w:w="688" w:type="pct"/>
          </w:tcPr>
          <w:p w14:paraId="464011C8" w14:textId="3CC95AC9" w:rsidR="00A230EF" w:rsidRPr="00D87FC2" w:rsidRDefault="00A230EF" w:rsidP="00A230EF">
            <w:pPr>
              <w:pStyle w:val="Tableheading"/>
              <w:rPr>
                <w:rFonts w:cstheme="minorHAnsi"/>
                <w:b w:val="0"/>
                <w:sz w:val="20"/>
                <w:szCs w:val="20"/>
              </w:rPr>
            </w:pPr>
            <w:r w:rsidRPr="00D87FC2">
              <w:rPr>
                <w:rFonts w:cstheme="minorHAnsi"/>
                <w:b w:val="0"/>
                <w:sz w:val="20"/>
                <w:szCs w:val="20"/>
              </w:rPr>
              <w:t>425,907 (22.2)</w:t>
            </w:r>
          </w:p>
        </w:tc>
        <w:tc>
          <w:tcPr>
            <w:tcW w:w="688" w:type="pct"/>
          </w:tcPr>
          <w:p w14:paraId="4BC2C397" w14:textId="6CD42FD6" w:rsidR="00A230EF" w:rsidRPr="008225FA" w:rsidRDefault="00A230EF" w:rsidP="00A230EF">
            <w:pPr>
              <w:pStyle w:val="Tableheading"/>
              <w:rPr>
                <w:rFonts w:cstheme="minorHAnsi"/>
                <w:b w:val="0"/>
                <w:sz w:val="20"/>
                <w:szCs w:val="20"/>
              </w:rPr>
            </w:pPr>
            <w:r w:rsidRPr="008225FA">
              <w:rPr>
                <w:rFonts w:cstheme="minorHAnsi"/>
                <w:b w:val="0"/>
                <w:sz w:val="20"/>
                <w:szCs w:val="20"/>
              </w:rPr>
              <w:t>430,773 (22.1)</w:t>
            </w:r>
          </w:p>
        </w:tc>
      </w:tr>
      <w:tr w:rsidR="00A230EF" w:rsidRPr="00325A0D" w14:paraId="6C108589" w14:textId="77777777" w:rsidTr="00A230EF">
        <w:trPr>
          <w:trHeight w:val="20"/>
        </w:trPr>
        <w:tc>
          <w:tcPr>
            <w:tcW w:w="820" w:type="pct"/>
          </w:tcPr>
          <w:p w14:paraId="2DB57466" w14:textId="5E5E71AD" w:rsidR="00A230EF" w:rsidRDefault="00A230EF" w:rsidP="00A230EF">
            <w:pPr>
              <w:pStyle w:val="Tableheading"/>
              <w:rPr>
                <w:rFonts w:cstheme="minorHAnsi"/>
                <w:sz w:val="20"/>
                <w:szCs w:val="20"/>
                <w:lang w:val="es-ES"/>
              </w:rPr>
            </w:pPr>
            <w:r>
              <w:rPr>
                <w:rFonts w:cstheme="minorHAnsi"/>
                <w:sz w:val="20"/>
                <w:szCs w:val="20"/>
                <w:lang w:val="es-ES"/>
              </w:rPr>
              <w:t>Missing</w:t>
            </w:r>
          </w:p>
        </w:tc>
        <w:tc>
          <w:tcPr>
            <w:tcW w:w="687" w:type="pct"/>
          </w:tcPr>
          <w:p w14:paraId="253F4758" w14:textId="08722780" w:rsidR="00A230EF" w:rsidRPr="008A76E7" w:rsidRDefault="00A230EF" w:rsidP="00A230EF">
            <w:pPr>
              <w:pStyle w:val="Tableheading"/>
              <w:rPr>
                <w:rFonts w:cstheme="minorHAnsi"/>
                <w:b w:val="0"/>
                <w:sz w:val="20"/>
                <w:szCs w:val="20"/>
              </w:rPr>
            </w:pPr>
            <w:r>
              <w:rPr>
                <w:rFonts w:cstheme="minorHAnsi"/>
                <w:b w:val="0"/>
                <w:sz w:val="20"/>
                <w:szCs w:val="20"/>
              </w:rPr>
              <w:t>119</w:t>
            </w:r>
          </w:p>
        </w:tc>
        <w:tc>
          <w:tcPr>
            <w:tcW w:w="657" w:type="pct"/>
          </w:tcPr>
          <w:p w14:paraId="07A0D017" w14:textId="47AD6E10" w:rsidR="00A230EF" w:rsidRPr="00325A0D" w:rsidRDefault="00A230EF" w:rsidP="00A230EF">
            <w:pPr>
              <w:pStyle w:val="Tableheading"/>
              <w:rPr>
                <w:rFonts w:cstheme="minorHAnsi"/>
                <w:b w:val="0"/>
                <w:sz w:val="20"/>
                <w:szCs w:val="20"/>
                <w:lang w:val="es-ES"/>
              </w:rPr>
            </w:pPr>
            <w:r>
              <w:rPr>
                <w:rFonts w:cstheme="minorHAnsi"/>
                <w:b w:val="0"/>
                <w:sz w:val="20"/>
                <w:szCs w:val="20"/>
                <w:lang w:val="es-ES"/>
              </w:rPr>
              <w:t>132</w:t>
            </w:r>
          </w:p>
        </w:tc>
        <w:tc>
          <w:tcPr>
            <w:tcW w:w="773" w:type="pct"/>
          </w:tcPr>
          <w:p w14:paraId="3F5BC305" w14:textId="5BC6DBE5" w:rsidR="00A230EF" w:rsidRPr="00325A0D" w:rsidRDefault="00A230EF" w:rsidP="00A230EF">
            <w:pPr>
              <w:pStyle w:val="Tableheading"/>
              <w:rPr>
                <w:rFonts w:cstheme="minorHAnsi"/>
                <w:b w:val="0"/>
                <w:sz w:val="20"/>
                <w:szCs w:val="20"/>
                <w:lang w:val="es-ES"/>
              </w:rPr>
            </w:pPr>
            <w:r>
              <w:rPr>
                <w:rFonts w:cstheme="minorHAnsi"/>
                <w:b w:val="0"/>
                <w:sz w:val="20"/>
                <w:szCs w:val="20"/>
                <w:lang w:val="es-ES"/>
              </w:rPr>
              <w:t>115</w:t>
            </w:r>
          </w:p>
        </w:tc>
        <w:tc>
          <w:tcPr>
            <w:tcW w:w="687" w:type="pct"/>
          </w:tcPr>
          <w:p w14:paraId="3E55674A" w14:textId="6378D5AB" w:rsidR="00A230EF" w:rsidRPr="00325A0D" w:rsidRDefault="00A230EF" w:rsidP="00A230EF">
            <w:pPr>
              <w:pStyle w:val="Tableheading"/>
              <w:rPr>
                <w:rFonts w:cstheme="minorHAnsi"/>
                <w:b w:val="0"/>
                <w:sz w:val="20"/>
                <w:szCs w:val="20"/>
                <w:lang w:val="es-ES"/>
              </w:rPr>
            </w:pPr>
            <w:r>
              <w:rPr>
                <w:rFonts w:cstheme="minorHAnsi"/>
                <w:b w:val="0"/>
                <w:sz w:val="20"/>
                <w:szCs w:val="20"/>
                <w:lang w:val="es-ES"/>
              </w:rPr>
              <w:t>123</w:t>
            </w:r>
          </w:p>
        </w:tc>
        <w:tc>
          <w:tcPr>
            <w:tcW w:w="688" w:type="pct"/>
          </w:tcPr>
          <w:p w14:paraId="6D685EDE" w14:textId="7F411EF2" w:rsidR="00A230EF" w:rsidRPr="00325A0D" w:rsidRDefault="00A230EF" w:rsidP="00A230EF">
            <w:pPr>
              <w:pStyle w:val="Tableheading"/>
              <w:rPr>
                <w:rFonts w:cstheme="minorHAnsi"/>
                <w:b w:val="0"/>
                <w:sz w:val="20"/>
                <w:szCs w:val="20"/>
                <w:lang w:val="es-ES"/>
              </w:rPr>
            </w:pPr>
            <w:r>
              <w:rPr>
                <w:rFonts w:cstheme="minorHAnsi"/>
                <w:b w:val="0"/>
                <w:sz w:val="20"/>
                <w:szCs w:val="20"/>
                <w:lang w:val="es-ES"/>
              </w:rPr>
              <w:t>135</w:t>
            </w:r>
          </w:p>
        </w:tc>
        <w:tc>
          <w:tcPr>
            <w:tcW w:w="688" w:type="pct"/>
          </w:tcPr>
          <w:p w14:paraId="580C5472" w14:textId="7B61F0E6" w:rsidR="00A230EF" w:rsidRPr="00325A0D" w:rsidRDefault="00A230EF" w:rsidP="00A230EF">
            <w:pPr>
              <w:pStyle w:val="Tableheading"/>
              <w:rPr>
                <w:rFonts w:cstheme="minorHAnsi"/>
                <w:b w:val="0"/>
                <w:sz w:val="20"/>
                <w:szCs w:val="20"/>
                <w:lang w:val="es-ES"/>
              </w:rPr>
            </w:pPr>
            <w:r>
              <w:rPr>
                <w:rFonts w:cstheme="minorHAnsi"/>
                <w:b w:val="0"/>
                <w:sz w:val="20"/>
                <w:szCs w:val="20"/>
                <w:lang w:val="es-ES"/>
              </w:rPr>
              <w:t>144</w:t>
            </w:r>
          </w:p>
        </w:tc>
      </w:tr>
    </w:tbl>
    <w:p w14:paraId="6FE8DDFE" w14:textId="35CC2917" w:rsidR="00564C7B" w:rsidRDefault="008225FA" w:rsidP="00564C7B">
      <w:pPr>
        <w:rPr>
          <w:sz w:val="20"/>
          <w:szCs w:val="20"/>
        </w:rPr>
      </w:pPr>
      <w:r w:rsidRPr="00E01242">
        <w:rPr>
          <w:sz w:val="20"/>
          <w:szCs w:val="20"/>
        </w:rPr>
        <w:t>*</w:t>
      </w:r>
      <w:r w:rsidR="00E01242" w:rsidRPr="00E01242">
        <w:rPr>
          <w:sz w:val="20"/>
          <w:szCs w:val="20"/>
        </w:rPr>
        <w:t xml:space="preserve"> Patients with at least three visits at a MedicineInsight practice between 1 January 2018 and 31 December 2019 (regularly attending patients).</w:t>
      </w:r>
    </w:p>
    <w:p w14:paraId="376E37B0" w14:textId="6B9D3FF9" w:rsidR="008167F6" w:rsidRDefault="008167F6" w:rsidP="008167F6">
      <w:pPr>
        <w:pStyle w:val="Tabletitle"/>
      </w:pPr>
      <w:r>
        <w:t xml:space="preserve">Table C2: Demographics of patients </w:t>
      </w:r>
      <w:r w:rsidRPr="00386F4B">
        <w:t>with a record of at least one prescription of any ocular lubricants by calendar year</w:t>
      </w:r>
    </w:p>
    <w:tbl>
      <w:tblPr>
        <w:tblStyle w:val="TableGrid"/>
        <w:tblW w:w="5000" w:type="pct"/>
        <w:tblLook w:val="04A0" w:firstRow="1" w:lastRow="0" w:firstColumn="1" w:lastColumn="0" w:noHBand="0" w:noVBand="1"/>
        <w:tblCaption w:val="Table C2: Demographics of patients with a record of at least one prescription of any ocular lubricants by calendar year"/>
      </w:tblPr>
      <w:tblGrid>
        <w:gridCol w:w="1490"/>
        <w:gridCol w:w="1490"/>
        <w:gridCol w:w="1491"/>
        <w:gridCol w:w="1491"/>
        <w:gridCol w:w="1491"/>
        <w:gridCol w:w="1494"/>
      </w:tblGrid>
      <w:tr w:rsidR="008167F6" w:rsidRPr="001D0858" w14:paraId="42E9F3B2" w14:textId="77777777" w:rsidTr="00FE7F8C">
        <w:trPr>
          <w:trHeight w:val="20"/>
          <w:tblHeader/>
        </w:trPr>
        <w:tc>
          <w:tcPr>
            <w:tcW w:w="833" w:type="pct"/>
            <w:shd w:val="clear" w:color="auto" w:fill="BFBFBF" w:themeFill="background1" w:themeFillShade="BF"/>
          </w:tcPr>
          <w:p w14:paraId="1A5B20A0" w14:textId="77777777" w:rsidR="008167F6" w:rsidRDefault="008167F6" w:rsidP="00FE7F8C">
            <w:pPr>
              <w:pStyle w:val="Tableheading"/>
              <w:rPr>
                <w:sz w:val="20"/>
                <w:szCs w:val="20"/>
              </w:rPr>
            </w:pPr>
            <w:r>
              <w:rPr>
                <w:sz w:val="20"/>
                <w:szCs w:val="20"/>
              </w:rPr>
              <w:t>Characteristic</w:t>
            </w:r>
          </w:p>
        </w:tc>
        <w:tc>
          <w:tcPr>
            <w:tcW w:w="833" w:type="pct"/>
            <w:shd w:val="clear" w:color="auto" w:fill="BFBFBF" w:themeFill="background1" w:themeFillShade="BF"/>
          </w:tcPr>
          <w:p w14:paraId="34FF4AC1" w14:textId="77777777" w:rsidR="008167F6" w:rsidRDefault="008167F6" w:rsidP="00FE7F8C">
            <w:pPr>
              <w:pStyle w:val="Tableheading"/>
            </w:pPr>
            <w:r>
              <w:rPr>
                <w:sz w:val="20"/>
                <w:szCs w:val="20"/>
              </w:rPr>
              <w:t>2015</w:t>
            </w:r>
          </w:p>
          <w:p w14:paraId="40E3A388" w14:textId="77777777" w:rsidR="008167F6" w:rsidRPr="001D0858" w:rsidRDefault="008167F6" w:rsidP="00FE7F8C">
            <w:pPr>
              <w:pStyle w:val="Tableheading"/>
              <w:rPr>
                <w:sz w:val="20"/>
                <w:szCs w:val="20"/>
              </w:rPr>
            </w:pPr>
            <w:r w:rsidRPr="1157C17F">
              <w:rPr>
                <w:sz w:val="20"/>
                <w:szCs w:val="20"/>
              </w:rPr>
              <w:t xml:space="preserve">No. </w:t>
            </w:r>
          </w:p>
          <w:p w14:paraId="780574F1" w14:textId="77777777" w:rsidR="008167F6" w:rsidRPr="001D0858" w:rsidRDefault="008167F6" w:rsidP="00FE7F8C">
            <w:pPr>
              <w:pStyle w:val="Tableheading"/>
              <w:rPr>
                <w:sz w:val="20"/>
                <w:szCs w:val="20"/>
              </w:rPr>
            </w:pPr>
            <w:r w:rsidRPr="1157C17F">
              <w:rPr>
                <w:sz w:val="20"/>
                <w:szCs w:val="20"/>
              </w:rPr>
              <w:t>%</w:t>
            </w:r>
            <w:r>
              <w:rPr>
                <w:sz w:val="20"/>
                <w:szCs w:val="20"/>
              </w:rPr>
              <w:t xml:space="preserve"> </w:t>
            </w:r>
            <w:r w:rsidRPr="1157C17F">
              <w:rPr>
                <w:sz w:val="20"/>
                <w:szCs w:val="20"/>
              </w:rPr>
              <w:t>(95% CI)</w:t>
            </w:r>
          </w:p>
        </w:tc>
        <w:tc>
          <w:tcPr>
            <w:tcW w:w="833" w:type="pct"/>
            <w:shd w:val="clear" w:color="auto" w:fill="BFBFBF" w:themeFill="background1" w:themeFillShade="BF"/>
          </w:tcPr>
          <w:p w14:paraId="046427E8" w14:textId="77777777" w:rsidR="008167F6" w:rsidRDefault="008167F6" w:rsidP="00FE7F8C">
            <w:pPr>
              <w:pStyle w:val="Tableheading"/>
            </w:pPr>
            <w:r>
              <w:rPr>
                <w:sz w:val="20"/>
                <w:szCs w:val="20"/>
              </w:rPr>
              <w:t>2016</w:t>
            </w:r>
          </w:p>
          <w:p w14:paraId="115BA78E" w14:textId="77777777" w:rsidR="008167F6" w:rsidRPr="001D0858" w:rsidRDefault="008167F6" w:rsidP="00FE7F8C">
            <w:pPr>
              <w:pStyle w:val="Tableheading"/>
              <w:rPr>
                <w:sz w:val="20"/>
                <w:szCs w:val="20"/>
              </w:rPr>
            </w:pPr>
            <w:r w:rsidRPr="1157C17F">
              <w:rPr>
                <w:sz w:val="20"/>
                <w:szCs w:val="20"/>
              </w:rPr>
              <w:t xml:space="preserve">No. </w:t>
            </w:r>
          </w:p>
          <w:p w14:paraId="0437B5E0" w14:textId="77777777" w:rsidR="008167F6" w:rsidRPr="001D0858" w:rsidRDefault="008167F6" w:rsidP="00FE7F8C">
            <w:pPr>
              <w:pStyle w:val="Tableheading"/>
              <w:rPr>
                <w:sz w:val="20"/>
                <w:szCs w:val="20"/>
              </w:rPr>
            </w:pPr>
            <w:r w:rsidRPr="1157C17F">
              <w:rPr>
                <w:sz w:val="20"/>
                <w:szCs w:val="20"/>
              </w:rPr>
              <w:t>%</w:t>
            </w:r>
            <w:r>
              <w:rPr>
                <w:sz w:val="20"/>
                <w:szCs w:val="20"/>
              </w:rPr>
              <w:t xml:space="preserve"> </w:t>
            </w:r>
            <w:r w:rsidRPr="1157C17F">
              <w:rPr>
                <w:sz w:val="20"/>
                <w:szCs w:val="20"/>
              </w:rPr>
              <w:t>(95% CI)</w:t>
            </w:r>
          </w:p>
        </w:tc>
        <w:tc>
          <w:tcPr>
            <w:tcW w:w="833" w:type="pct"/>
            <w:shd w:val="clear" w:color="auto" w:fill="BFBFBF" w:themeFill="background1" w:themeFillShade="BF"/>
          </w:tcPr>
          <w:p w14:paraId="68490A32" w14:textId="77777777" w:rsidR="008167F6" w:rsidRDefault="008167F6" w:rsidP="00FE7F8C">
            <w:pPr>
              <w:pStyle w:val="Tableheading"/>
            </w:pPr>
            <w:r>
              <w:rPr>
                <w:sz w:val="20"/>
                <w:szCs w:val="20"/>
              </w:rPr>
              <w:t>2017</w:t>
            </w:r>
          </w:p>
          <w:p w14:paraId="5519065E" w14:textId="77777777" w:rsidR="008167F6" w:rsidRPr="001D0858" w:rsidRDefault="008167F6" w:rsidP="00FE7F8C">
            <w:pPr>
              <w:pStyle w:val="Tableheading"/>
              <w:rPr>
                <w:sz w:val="20"/>
                <w:szCs w:val="20"/>
              </w:rPr>
            </w:pPr>
            <w:r w:rsidRPr="1157C17F">
              <w:rPr>
                <w:sz w:val="20"/>
                <w:szCs w:val="20"/>
              </w:rPr>
              <w:t xml:space="preserve">No. </w:t>
            </w:r>
          </w:p>
          <w:p w14:paraId="3C1614B2" w14:textId="77777777" w:rsidR="008167F6" w:rsidRPr="001D0858" w:rsidRDefault="008167F6" w:rsidP="00FE7F8C">
            <w:pPr>
              <w:pStyle w:val="Tableheading"/>
              <w:rPr>
                <w:sz w:val="20"/>
                <w:szCs w:val="20"/>
              </w:rPr>
            </w:pPr>
            <w:r w:rsidRPr="1157C17F">
              <w:rPr>
                <w:sz w:val="20"/>
                <w:szCs w:val="20"/>
              </w:rPr>
              <w:t>%</w:t>
            </w:r>
            <w:r>
              <w:rPr>
                <w:sz w:val="20"/>
                <w:szCs w:val="20"/>
              </w:rPr>
              <w:t xml:space="preserve"> </w:t>
            </w:r>
            <w:r w:rsidRPr="1157C17F">
              <w:rPr>
                <w:sz w:val="20"/>
                <w:szCs w:val="20"/>
              </w:rPr>
              <w:t>(95% CI)</w:t>
            </w:r>
          </w:p>
        </w:tc>
        <w:tc>
          <w:tcPr>
            <w:tcW w:w="833" w:type="pct"/>
            <w:shd w:val="clear" w:color="auto" w:fill="BFBFBF" w:themeFill="background1" w:themeFillShade="BF"/>
          </w:tcPr>
          <w:p w14:paraId="3624D49F" w14:textId="77777777" w:rsidR="008167F6" w:rsidRDefault="008167F6" w:rsidP="00FE7F8C">
            <w:pPr>
              <w:pStyle w:val="Tableheading"/>
            </w:pPr>
            <w:r>
              <w:rPr>
                <w:sz w:val="20"/>
                <w:szCs w:val="20"/>
              </w:rPr>
              <w:t>2018</w:t>
            </w:r>
          </w:p>
          <w:p w14:paraId="3DFD9714" w14:textId="77777777" w:rsidR="008167F6" w:rsidRPr="001D0858" w:rsidRDefault="008167F6" w:rsidP="00FE7F8C">
            <w:pPr>
              <w:pStyle w:val="Tableheading"/>
              <w:rPr>
                <w:sz w:val="20"/>
                <w:szCs w:val="20"/>
              </w:rPr>
            </w:pPr>
            <w:r w:rsidRPr="1157C17F">
              <w:rPr>
                <w:sz w:val="20"/>
                <w:szCs w:val="20"/>
              </w:rPr>
              <w:t xml:space="preserve">No. </w:t>
            </w:r>
          </w:p>
          <w:p w14:paraId="4499A066" w14:textId="77777777" w:rsidR="008167F6" w:rsidRPr="001D0858" w:rsidRDefault="008167F6" w:rsidP="00FE7F8C">
            <w:pPr>
              <w:pStyle w:val="Tableheading"/>
              <w:rPr>
                <w:sz w:val="20"/>
                <w:szCs w:val="20"/>
              </w:rPr>
            </w:pPr>
            <w:r w:rsidRPr="1157C17F">
              <w:rPr>
                <w:sz w:val="20"/>
                <w:szCs w:val="20"/>
              </w:rPr>
              <w:t>%</w:t>
            </w:r>
            <w:r>
              <w:rPr>
                <w:sz w:val="20"/>
                <w:szCs w:val="20"/>
              </w:rPr>
              <w:t xml:space="preserve"> </w:t>
            </w:r>
            <w:r w:rsidRPr="1157C17F">
              <w:rPr>
                <w:sz w:val="20"/>
                <w:szCs w:val="20"/>
              </w:rPr>
              <w:t>(95% CI)</w:t>
            </w:r>
          </w:p>
        </w:tc>
        <w:tc>
          <w:tcPr>
            <w:tcW w:w="835" w:type="pct"/>
            <w:shd w:val="clear" w:color="auto" w:fill="BFBFBF" w:themeFill="background1" w:themeFillShade="BF"/>
          </w:tcPr>
          <w:p w14:paraId="54AB437E" w14:textId="77777777" w:rsidR="008167F6" w:rsidRDefault="008167F6" w:rsidP="00FE7F8C">
            <w:pPr>
              <w:pStyle w:val="Tableheading"/>
            </w:pPr>
            <w:r>
              <w:rPr>
                <w:sz w:val="20"/>
                <w:szCs w:val="20"/>
              </w:rPr>
              <w:t>2019</w:t>
            </w:r>
          </w:p>
          <w:p w14:paraId="49491BD4" w14:textId="77777777" w:rsidR="008167F6" w:rsidRDefault="008167F6" w:rsidP="00FE7F8C">
            <w:pPr>
              <w:pStyle w:val="Tableheading"/>
              <w:rPr>
                <w:sz w:val="20"/>
                <w:szCs w:val="20"/>
              </w:rPr>
            </w:pPr>
            <w:r w:rsidRPr="1157C17F">
              <w:rPr>
                <w:sz w:val="20"/>
                <w:szCs w:val="20"/>
              </w:rPr>
              <w:t xml:space="preserve">No. </w:t>
            </w:r>
          </w:p>
          <w:p w14:paraId="14BD72CE" w14:textId="77777777" w:rsidR="008167F6" w:rsidRDefault="008167F6" w:rsidP="00FE7F8C">
            <w:pPr>
              <w:pStyle w:val="Tableheading"/>
              <w:rPr>
                <w:sz w:val="20"/>
                <w:szCs w:val="20"/>
              </w:rPr>
            </w:pPr>
            <w:r w:rsidRPr="1157C17F">
              <w:rPr>
                <w:sz w:val="20"/>
                <w:szCs w:val="20"/>
              </w:rPr>
              <w:t>%</w:t>
            </w:r>
            <w:r>
              <w:rPr>
                <w:sz w:val="20"/>
                <w:szCs w:val="20"/>
              </w:rPr>
              <w:t xml:space="preserve"> </w:t>
            </w:r>
            <w:r w:rsidRPr="1157C17F">
              <w:rPr>
                <w:sz w:val="20"/>
                <w:szCs w:val="20"/>
              </w:rPr>
              <w:t>(95% CI)</w:t>
            </w:r>
          </w:p>
        </w:tc>
      </w:tr>
      <w:tr w:rsidR="008167F6" w:rsidRPr="001D0858" w14:paraId="4BF3E1F6" w14:textId="77777777" w:rsidTr="00FE7F8C">
        <w:trPr>
          <w:trHeight w:val="20"/>
        </w:trPr>
        <w:tc>
          <w:tcPr>
            <w:tcW w:w="833" w:type="pct"/>
          </w:tcPr>
          <w:p w14:paraId="2436C99C" w14:textId="77777777" w:rsidR="008167F6" w:rsidRDefault="008167F6" w:rsidP="00FE7F8C">
            <w:pPr>
              <w:pStyle w:val="Tableheading"/>
              <w:rPr>
                <w:rFonts w:cstheme="minorHAnsi"/>
                <w:sz w:val="20"/>
                <w:szCs w:val="20"/>
              </w:rPr>
            </w:pPr>
            <w:r>
              <w:rPr>
                <w:rFonts w:cstheme="minorHAnsi"/>
                <w:sz w:val="20"/>
                <w:szCs w:val="20"/>
              </w:rPr>
              <w:t>Total</w:t>
            </w:r>
          </w:p>
        </w:tc>
        <w:tc>
          <w:tcPr>
            <w:tcW w:w="833" w:type="pct"/>
          </w:tcPr>
          <w:p w14:paraId="64E12642" w14:textId="77777777" w:rsidR="008167F6" w:rsidRPr="000F2789" w:rsidRDefault="008167F6" w:rsidP="00FE7F8C">
            <w:pPr>
              <w:pStyle w:val="Tableheading"/>
              <w:rPr>
                <w:rFonts w:cstheme="minorHAnsi"/>
                <w:b w:val="0"/>
                <w:sz w:val="20"/>
                <w:szCs w:val="20"/>
              </w:rPr>
            </w:pPr>
            <w:r>
              <w:rPr>
                <w:rFonts w:cstheme="minorHAnsi"/>
                <w:b w:val="0"/>
                <w:sz w:val="20"/>
                <w:szCs w:val="20"/>
              </w:rPr>
              <w:t>22,072</w:t>
            </w:r>
          </w:p>
        </w:tc>
        <w:tc>
          <w:tcPr>
            <w:tcW w:w="833" w:type="pct"/>
          </w:tcPr>
          <w:p w14:paraId="2C85A1D9" w14:textId="77777777" w:rsidR="008167F6" w:rsidRPr="000F2789" w:rsidRDefault="008167F6" w:rsidP="00FE7F8C">
            <w:pPr>
              <w:pStyle w:val="Tableheading"/>
              <w:rPr>
                <w:rFonts w:cstheme="minorHAnsi"/>
                <w:b w:val="0"/>
                <w:sz w:val="20"/>
                <w:szCs w:val="20"/>
              </w:rPr>
            </w:pPr>
            <w:r>
              <w:rPr>
                <w:rFonts w:cstheme="minorHAnsi"/>
                <w:b w:val="0"/>
                <w:sz w:val="20"/>
                <w:szCs w:val="20"/>
              </w:rPr>
              <w:t>20,802</w:t>
            </w:r>
          </w:p>
        </w:tc>
        <w:tc>
          <w:tcPr>
            <w:tcW w:w="833" w:type="pct"/>
          </w:tcPr>
          <w:p w14:paraId="1D9EBC94" w14:textId="77777777" w:rsidR="008167F6" w:rsidRPr="000F2789" w:rsidRDefault="008167F6" w:rsidP="00FE7F8C">
            <w:pPr>
              <w:pStyle w:val="Tableheading"/>
              <w:rPr>
                <w:rFonts w:cstheme="minorHAnsi"/>
                <w:b w:val="0"/>
                <w:sz w:val="20"/>
                <w:szCs w:val="20"/>
              </w:rPr>
            </w:pPr>
            <w:r>
              <w:rPr>
                <w:rFonts w:cstheme="minorHAnsi"/>
                <w:b w:val="0"/>
                <w:sz w:val="20"/>
                <w:szCs w:val="20"/>
              </w:rPr>
              <w:t>20,426</w:t>
            </w:r>
          </w:p>
        </w:tc>
        <w:tc>
          <w:tcPr>
            <w:tcW w:w="833" w:type="pct"/>
          </w:tcPr>
          <w:p w14:paraId="6DB53CD3" w14:textId="77777777" w:rsidR="008167F6" w:rsidRPr="000F2789" w:rsidRDefault="008167F6" w:rsidP="00FE7F8C">
            <w:pPr>
              <w:pStyle w:val="Tableheading"/>
              <w:rPr>
                <w:rFonts w:cstheme="minorHAnsi"/>
                <w:b w:val="0"/>
                <w:sz w:val="20"/>
                <w:szCs w:val="20"/>
              </w:rPr>
            </w:pPr>
            <w:r>
              <w:rPr>
                <w:rFonts w:cstheme="minorHAnsi"/>
                <w:b w:val="0"/>
                <w:sz w:val="20"/>
                <w:szCs w:val="20"/>
              </w:rPr>
              <w:t>20,108</w:t>
            </w:r>
          </w:p>
        </w:tc>
        <w:tc>
          <w:tcPr>
            <w:tcW w:w="835" w:type="pct"/>
          </w:tcPr>
          <w:p w14:paraId="5CEB5A4B" w14:textId="77777777" w:rsidR="008167F6" w:rsidRPr="004B4004" w:rsidRDefault="008167F6" w:rsidP="00FE7F8C">
            <w:pPr>
              <w:pStyle w:val="Tableheading"/>
              <w:rPr>
                <w:rFonts w:cstheme="minorHAnsi"/>
                <w:b w:val="0"/>
                <w:sz w:val="20"/>
                <w:szCs w:val="20"/>
              </w:rPr>
            </w:pPr>
            <w:r>
              <w:rPr>
                <w:rFonts w:cstheme="minorHAnsi"/>
                <w:b w:val="0"/>
                <w:sz w:val="20"/>
                <w:szCs w:val="20"/>
              </w:rPr>
              <w:t>20,357</w:t>
            </w:r>
          </w:p>
        </w:tc>
      </w:tr>
      <w:tr w:rsidR="008167F6" w:rsidRPr="001D0858" w14:paraId="6C6E00D8" w14:textId="77777777" w:rsidTr="00FE7F8C">
        <w:trPr>
          <w:trHeight w:val="20"/>
        </w:trPr>
        <w:tc>
          <w:tcPr>
            <w:tcW w:w="5000" w:type="pct"/>
            <w:gridSpan w:val="6"/>
            <w:shd w:val="clear" w:color="auto" w:fill="D9D9D9" w:themeFill="background1" w:themeFillShade="D9"/>
          </w:tcPr>
          <w:p w14:paraId="663077BA" w14:textId="77777777" w:rsidR="008167F6" w:rsidRPr="00306EFB" w:rsidRDefault="008167F6" w:rsidP="00FE7F8C">
            <w:pPr>
              <w:pStyle w:val="Tableheading"/>
              <w:rPr>
                <w:rFonts w:cstheme="minorHAnsi"/>
                <w:bCs/>
                <w:sz w:val="20"/>
                <w:szCs w:val="20"/>
              </w:rPr>
            </w:pPr>
            <w:r w:rsidRPr="00306EFB">
              <w:rPr>
                <w:rFonts w:cstheme="minorHAnsi"/>
                <w:bCs/>
                <w:sz w:val="20"/>
                <w:szCs w:val="20"/>
              </w:rPr>
              <w:t>Sex</w:t>
            </w:r>
          </w:p>
        </w:tc>
      </w:tr>
      <w:tr w:rsidR="008167F6" w:rsidRPr="001D0858" w14:paraId="5F0BC241" w14:textId="77777777" w:rsidTr="00FE7F8C">
        <w:trPr>
          <w:trHeight w:val="20"/>
        </w:trPr>
        <w:tc>
          <w:tcPr>
            <w:tcW w:w="833" w:type="pct"/>
          </w:tcPr>
          <w:p w14:paraId="53235C59" w14:textId="77777777" w:rsidR="008167F6" w:rsidRPr="00C11A25" w:rsidRDefault="008167F6" w:rsidP="00FE7F8C">
            <w:pPr>
              <w:pStyle w:val="Tableheading"/>
              <w:rPr>
                <w:rFonts w:cstheme="minorHAnsi"/>
                <w:sz w:val="20"/>
                <w:szCs w:val="20"/>
              </w:rPr>
            </w:pPr>
            <w:r>
              <w:rPr>
                <w:rFonts w:cstheme="minorHAnsi"/>
                <w:sz w:val="20"/>
                <w:szCs w:val="20"/>
              </w:rPr>
              <w:t>Male</w:t>
            </w:r>
          </w:p>
        </w:tc>
        <w:tc>
          <w:tcPr>
            <w:tcW w:w="833" w:type="pct"/>
          </w:tcPr>
          <w:p w14:paraId="43CA9ADF" w14:textId="77777777" w:rsidR="002F2E83" w:rsidRDefault="008167F6" w:rsidP="00FE7F8C">
            <w:pPr>
              <w:pStyle w:val="Tableheading"/>
              <w:rPr>
                <w:rFonts w:cstheme="minorHAnsi"/>
                <w:b w:val="0"/>
                <w:sz w:val="20"/>
                <w:szCs w:val="20"/>
              </w:rPr>
            </w:pPr>
            <w:r w:rsidRPr="000102CF">
              <w:rPr>
                <w:rFonts w:cstheme="minorHAnsi"/>
                <w:b w:val="0"/>
                <w:sz w:val="20"/>
                <w:szCs w:val="20"/>
              </w:rPr>
              <w:t>7106</w:t>
            </w:r>
            <w:r>
              <w:rPr>
                <w:rFonts w:cstheme="minorHAnsi"/>
                <w:b w:val="0"/>
                <w:sz w:val="20"/>
                <w:szCs w:val="20"/>
              </w:rPr>
              <w:br/>
            </w:r>
            <w:r w:rsidRPr="003F091F">
              <w:rPr>
                <w:rFonts w:cstheme="minorHAnsi"/>
                <w:b w:val="0"/>
                <w:sz w:val="20"/>
                <w:szCs w:val="20"/>
              </w:rPr>
              <w:t xml:space="preserve">32.2 </w:t>
            </w:r>
          </w:p>
          <w:p w14:paraId="0E9AA22B" w14:textId="520FD0D0" w:rsidR="008167F6" w:rsidRPr="004B4004" w:rsidRDefault="008167F6" w:rsidP="00FE7F8C">
            <w:pPr>
              <w:pStyle w:val="Tableheading"/>
              <w:rPr>
                <w:rFonts w:cstheme="minorHAnsi"/>
                <w:b w:val="0"/>
                <w:sz w:val="20"/>
                <w:szCs w:val="20"/>
              </w:rPr>
            </w:pPr>
            <w:r w:rsidRPr="003F091F">
              <w:rPr>
                <w:rFonts w:cstheme="minorHAnsi"/>
                <w:b w:val="0"/>
                <w:sz w:val="20"/>
                <w:szCs w:val="20"/>
              </w:rPr>
              <w:t>(31.3, 33.1)</w:t>
            </w:r>
          </w:p>
        </w:tc>
        <w:tc>
          <w:tcPr>
            <w:tcW w:w="833" w:type="pct"/>
          </w:tcPr>
          <w:p w14:paraId="4E63B911" w14:textId="77777777" w:rsidR="002F2E83" w:rsidRDefault="008167F6" w:rsidP="00FE7F8C">
            <w:pPr>
              <w:pStyle w:val="Tableheading"/>
              <w:rPr>
                <w:rFonts w:cstheme="minorHAnsi"/>
                <w:b w:val="0"/>
                <w:sz w:val="20"/>
                <w:szCs w:val="20"/>
              </w:rPr>
            </w:pPr>
            <w:r w:rsidRPr="007A3FEF">
              <w:rPr>
                <w:rFonts w:cstheme="minorHAnsi"/>
                <w:b w:val="0"/>
                <w:sz w:val="20"/>
                <w:szCs w:val="20"/>
              </w:rPr>
              <w:t>6803</w:t>
            </w:r>
            <w:r>
              <w:rPr>
                <w:rFonts w:cstheme="minorHAnsi"/>
                <w:b w:val="0"/>
                <w:sz w:val="20"/>
                <w:szCs w:val="20"/>
              </w:rPr>
              <w:br/>
            </w:r>
            <w:r w:rsidRPr="00491870">
              <w:rPr>
                <w:rFonts w:cstheme="minorHAnsi"/>
                <w:b w:val="0"/>
                <w:sz w:val="20"/>
                <w:szCs w:val="20"/>
              </w:rPr>
              <w:t xml:space="preserve">32.7 </w:t>
            </w:r>
          </w:p>
          <w:p w14:paraId="5D4C0B4F" w14:textId="7215EE4B" w:rsidR="008167F6" w:rsidRPr="004B4004" w:rsidRDefault="008167F6" w:rsidP="00FE7F8C">
            <w:pPr>
              <w:pStyle w:val="Tableheading"/>
              <w:rPr>
                <w:rFonts w:cstheme="minorHAnsi"/>
                <w:b w:val="0"/>
                <w:sz w:val="20"/>
                <w:szCs w:val="20"/>
              </w:rPr>
            </w:pPr>
            <w:r w:rsidRPr="00491870">
              <w:rPr>
                <w:rFonts w:cstheme="minorHAnsi"/>
                <w:b w:val="0"/>
                <w:sz w:val="20"/>
                <w:szCs w:val="20"/>
              </w:rPr>
              <w:t>(31.8, 33.6)</w:t>
            </w:r>
          </w:p>
        </w:tc>
        <w:tc>
          <w:tcPr>
            <w:tcW w:w="833" w:type="pct"/>
          </w:tcPr>
          <w:p w14:paraId="12D0CB1A" w14:textId="77777777" w:rsidR="002F2E83" w:rsidRDefault="008167F6" w:rsidP="00FE7F8C">
            <w:pPr>
              <w:pStyle w:val="Tableheading"/>
              <w:rPr>
                <w:rFonts w:cstheme="minorHAnsi"/>
                <w:b w:val="0"/>
                <w:sz w:val="20"/>
                <w:szCs w:val="20"/>
              </w:rPr>
            </w:pPr>
            <w:r w:rsidRPr="00082526">
              <w:rPr>
                <w:rFonts w:cstheme="minorHAnsi"/>
                <w:b w:val="0"/>
                <w:sz w:val="20"/>
                <w:szCs w:val="20"/>
              </w:rPr>
              <w:t>6796</w:t>
            </w:r>
            <w:r>
              <w:rPr>
                <w:rFonts w:cstheme="minorHAnsi"/>
                <w:b w:val="0"/>
                <w:sz w:val="20"/>
                <w:szCs w:val="20"/>
              </w:rPr>
              <w:br/>
            </w:r>
            <w:r w:rsidRPr="007A3FEF">
              <w:rPr>
                <w:rFonts w:cstheme="minorHAnsi"/>
                <w:b w:val="0"/>
                <w:sz w:val="20"/>
                <w:szCs w:val="20"/>
              </w:rPr>
              <w:t xml:space="preserve">33.3 </w:t>
            </w:r>
          </w:p>
          <w:p w14:paraId="495ABEAC" w14:textId="7A3D0AB5" w:rsidR="008167F6" w:rsidRPr="004B4004" w:rsidRDefault="008167F6" w:rsidP="00FE7F8C">
            <w:pPr>
              <w:pStyle w:val="Tableheading"/>
              <w:rPr>
                <w:rFonts w:cstheme="minorHAnsi"/>
                <w:b w:val="0"/>
                <w:sz w:val="20"/>
                <w:szCs w:val="20"/>
              </w:rPr>
            </w:pPr>
            <w:r w:rsidRPr="007A3FEF">
              <w:rPr>
                <w:rFonts w:cstheme="minorHAnsi"/>
                <w:b w:val="0"/>
                <w:sz w:val="20"/>
                <w:szCs w:val="20"/>
              </w:rPr>
              <w:t>(32.4, 34.2)</w:t>
            </w:r>
          </w:p>
        </w:tc>
        <w:tc>
          <w:tcPr>
            <w:tcW w:w="833" w:type="pct"/>
          </w:tcPr>
          <w:p w14:paraId="70416B45" w14:textId="77777777" w:rsidR="002F2E83" w:rsidRDefault="008167F6" w:rsidP="00FE7F8C">
            <w:pPr>
              <w:pStyle w:val="Tableheading"/>
              <w:rPr>
                <w:rFonts w:cstheme="minorHAnsi"/>
                <w:b w:val="0"/>
                <w:sz w:val="20"/>
                <w:szCs w:val="20"/>
              </w:rPr>
            </w:pPr>
            <w:r w:rsidRPr="00B860E2">
              <w:rPr>
                <w:rFonts w:cstheme="minorHAnsi"/>
                <w:b w:val="0"/>
                <w:sz w:val="20"/>
                <w:szCs w:val="20"/>
              </w:rPr>
              <w:t>6728</w:t>
            </w:r>
            <w:r>
              <w:rPr>
                <w:rFonts w:cstheme="minorHAnsi"/>
                <w:b w:val="0"/>
                <w:sz w:val="20"/>
                <w:szCs w:val="20"/>
              </w:rPr>
              <w:br/>
            </w:r>
            <w:r w:rsidRPr="003B4B0B">
              <w:rPr>
                <w:rFonts w:cstheme="minorHAnsi"/>
                <w:b w:val="0"/>
                <w:sz w:val="20"/>
                <w:szCs w:val="20"/>
              </w:rPr>
              <w:t xml:space="preserve">33.5 </w:t>
            </w:r>
          </w:p>
          <w:p w14:paraId="3951B8AE" w14:textId="2789E5CB" w:rsidR="008167F6" w:rsidRPr="004B4004" w:rsidRDefault="008167F6" w:rsidP="00FE7F8C">
            <w:pPr>
              <w:pStyle w:val="Tableheading"/>
              <w:rPr>
                <w:rFonts w:cstheme="minorHAnsi"/>
                <w:b w:val="0"/>
                <w:sz w:val="20"/>
                <w:szCs w:val="20"/>
              </w:rPr>
            </w:pPr>
            <w:r w:rsidRPr="003B4B0B">
              <w:rPr>
                <w:rFonts w:cstheme="minorHAnsi"/>
                <w:b w:val="0"/>
                <w:sz w:val="20"/>
                <w:szCs w:val="20"/>
              </w:rPr>
              <w:t>(32.5, 34.4)</w:t>
            </w:r>
          </w:p>
        </w:tc>
        <w:tc>
          <w:tcPr>
            <w:tcW w:w="835" w:type="pct"/>
          </w:tcPr>
          <w:p w14:paraId="020F8BCC" w14:textId="77777777" w:rsidR="002F2E83" w:rsidRDefault="008167F6" w:rsidP="00FE7F8C">
            <w:pPr>
              <w:pStyle w:val="Tableheading"/>
              <w:rPr>
                <w:rFonts w:cstheme="minorHAnsi"/>
                <w:b w:val="0"/>
                <w:sz w:val="20"/>
                <w:szCs w:val="20"/>
              </w:rPr>
            </w:pPr>
            <w:r w:rsidRPr="008E42BB">
              <w:rPr>
                <w:rFonts w:cstheme="minorHAnsi"/>
                <w:b w:val="0"/>
                <w:sz w:val="20"/>
                <w:szCs w:val="20"/>
              </w:rPr>
              <w:t>6825</w:t>
            </w:r>
            <w:r>
              <w:rPr>
                <w:rFonts w:cstheme="minorHAnsi"/>
                <w:b w:val="0"/>
                <w:sz w:val="20"/>
                <w:szCs w:val="20"/>
              </w:rPr>
              <w:br/>
            </w:r>
            <w:r w:rsidRPr="008E42BB">
              <w:rPr>
                <w:rFonts w:cstheme="minorHAnsi"/>
                <w:b w:val="0"/>
                <w:sz w:val="20"/>
                <w:szCs w:val="20"/>
              </w:rPr>
              <w:t xml:space="preserve">33.5 </w:t>
            </w:r>
          </w:p>
          <w:p w14:paraId="0F26D025" w14:textId="359A788D" w:rsidR="008167F6" w:rsidRPr="004B4004" w:rsidRDefault="008167F6" w:rsidP="00FE7F8C">
            <w:pPr>
              <w:pStyle w:val="Tableheading"/>
              <w:rPr>
                <w:rFonts w:cstheme="minorHAnsi"/>
                <w:b w:val="0"/>
                <w:sz w:val="20"/>
                <w:szCs w:val="20"/>
              </w:rPr>
            </w:pPr>
            <w:r w:rsidRPr="008E42BB">
              <w:rPr>
                <w:rFonts w:cstheme="minorHAnsi"/>
                <w:b w:val="0"/>
                <w:sz w:val="20"/>
                <w:szCs w:val="20"/>
              </w:rPr>
              <w:t>(32.6, 34.4)</w:t>
            </w:r>
          </w:p>
        </w:tc>
      </w:tr>
      <w:tr w:rsidR="008167F6" w:rsidRPr="001D0858" w14:paraId="080691DE" w14:textId="77777777" w:rsidTr="00FE7F8C">
        <w:trPr>
          <w:trHeight w:val="20"/>
        </w:trPr>
        <w:tc>
          <w:tcPr>
            <w:tcW w:w="833" w:type="pct"/>
          </w:tcPr>
          <w:p w14:paraId="612814E6" w14:textId="77777777" w:rsidR="008167F6" w:rsidRPr="00C11A25" w:rsidRDefault="008167F6" w:rsidP="00FE7F8C">
            <w:pPr>
              <w:pStyle w:val="Tableheading"/>
              <w:rPr>
                <w:rFonts w:cstheme="minorHAnsi"/>
                <w:sz w:val="20"/>
                <w:szCs w:val="20"/>
              </w:rPr>
            </w:pPr>
            <w:r>
              <w:rPr>
                <w:rFonts w:cstheme="minorHAnsi"/>
                <w:sz w:val="20"/>
                <w:szCs w:val="20"/>
              </w:rPr>
              <w:lastRenderedPageBreak/>
              <w:t>Female</w:t>
            </w:r>
          </w:p>
        </w:tc>
        <w:tc>
          <w:tcPr>
            <w:tcW w:w="833" w:type="pct"/>
          </w:tcPr>
          <w:p w14:paraId="59B69ADD" w14:textId="77777777" w:rsidR="008167F6" w:rsidRPr="004B4004" w:rsidRDefault="008167F6" w:rsidP="00FE7F8C">
            <w:pPr>
              <w:pStyle w:val="Tableheading"/>
              <w:rPr>
                <w:rFonts w:cstheme="minorHAnsi"/>
                <w:b w:val="0"/>
                <w:sz w:val="20"/>
                <w:szCs w:val="20"/>
              </w:rPr>
            </w:pPr>
            <w:r w:rsidRPr="000102CF">
              <w:rPr>
                <w:rFonts w:cstheme="minorHAnsi"/>
                <w:b w:val="0"/>
                <w:sz w:val="20"/>
                <w:szCs w:val="20"/>
              </w:rPr>
              <w:t>14,966</w:t>
            </w:r>
          </w:p>
          <w:p w14:paraId="72940DA8" w14:textId="77777777" w:rsidR="002F2E83" w:rsidRDefault="008167F6" w:rsidP="00FE7F8C">
            <w:pPr>
              <w:pStyle w:val="Tableheading"/>
              <w:rPr>
                <w:rFonts w:cstheme="minorHAnsi"/>
                <w:b w:val="0"/>
                <w:sz w:val="20"/>
                <w:szCs w:val="20"/>
              </w:rPr>
            </w:pPr>
            <w:r w:rsidRPr="008A27FE">
              <w:rPr>
                <w:rFonts w:cstheme="minorHAnsi"/>
                <w:b w:val="0"/>
                <w:sz w:val="20"/>
                <w:szCs w:val="20"/>
              </w:rPr>
              <w:t xml:space="preserve">67.8 </w:t>
            </w:r>
          </w:p>
          <w:p w14:paraId="4D5FEBEC" w14:textId="3DE0C28A" w:rsidR="008167F6" w:rsidRPr="004B4004" w:rsidRDefault="008167F6" w:rsidP="00FE7F8C">
            <w:pPr>
              <w:pStyle w:val="Tableheading"/>
              <w:rPr>
                <w:rFonts w:cstheme="minorHAnsi"/>
                <w:b w:val="0"/>
                <w:sz w:val="20"/>
                <w:szCs w:val="20"/>
              </w:rPr>
            </w:pPr>
            <w:r w:rsidRPr="008A27FE">
              <w:rPr>
                <w:rFonts w:cstheme="minorHAnsi"/>
                <w:b w:val="0"/>
                <w:sz w:val="20"/>
                <w:szCs w:val="20"/>
              </w:rPr>
              <w:t>(66.9, 68.7)</w:t>
            </w:r>
          </w:p>
        </w:tc>
        <w:tc>
          <w:tcPr>
            <w:tcW w:w="833" w:type="pct"/>
          </w:tcPr>
          <w:p w14:paraId="73EA9C31" w14:textId="77777777" w:rsidR="008167F6" w:rsidRPr="004B4004" w:rsidRDefault="008167F6" w:rsidP="00FE7F8C">
            <w:pPr>
              <w:pStyle w:val="Tableheading"/>
              <w:rPr>
                <w:rFonts w:cstheme="minorHAnsi"/>
                <w:b w:val="0"/>
                <w:sz w:val="20"/>
                <w:szCs w:val="20"/>
              </w:rPr>
            </w:pPr>
            <w:r w:rsidRPr="007A3FEF">
              <w:rPr>
                <w:rFonts w:cstheme="minorHAnsi"/>
                <w:b w:val="0"/>
                <w:sz w:val="20"/>
                <w:szCs w:val="20"/>
              </w:rPr>
              <w:t>13,999</w:t>
            </w:r>
          </w:p>
          <w:p w14:paraId="3108E596" w14:textId="77777777" w:rsidR="002F2E83" w:rsidRDefault="008167F6" w:rsidP="00FE7F8C">
            <w:pPr>
              <w:pStyle w:val="Tableheading"/>
              <w:rPr>
                <w:rFonts w:cstheme="minorHAnsi"/>
                <w:b w:val="0"/>
                <w:sz w:val="20"/>
                <w:szCs w:val="20"/>
              </w:rPr>
            </w:pPr>
            <w:r w:rsidRPr="0025099B">
              <w:rPr>
                <w:rFonts w:cstheme="minorHAnsi"/>
                <w:b w:val="0"/>
                <w:sz w:val="20"/>
                <w:szCs w:val="20"/>
              </w:rPr>
              <w:t xml:space="preserve">67.3 </w:t>
            </w:r>
          </w:p>
          <w:p w14:paraId="0A76ED61" w14:textId="5504B7B8" w:rsidR="008167F6" w:rsidRPr="004B4004" w:rsidRDefault="008167F6" w:rsidP="00FE7F8C">
            <w:pPr>
              <w:pStyle w:val="Tableheading"/>
              <w:rPr>
                <w:rFonts w:cstheme="minorHAnsi"/>
                <w:b w:val="0"/>
                <w:sz w:val="20"/>
                <w:szCs w:val="20"/>
              </w:rPr>
            </w:pPr>
            <w:r w:rsidRPr="0025099B">
              <w:rPr>
                <w:rFonts w:cstheme="minorHAnsi"/>
                <w:b w:val="0"/>
                <w:sz w:val="20"/>
                <w:szCs w:val="20"/>
              </w:rPr>
              <w:t>(66.4, 68.2)</w:t>
            </w:r>
          </w:p>
        </w:tc>
        <w:tc>
          <w:tcPr>
            <w:tcW w:w="833" w:type="pct"/>
          </w:tcPr>
          <w:p w14:paraId="0F7D532B" w14:textId="77777777" w:rsidR="008167F6" w:rsidRPr="004B4004" w:rsidRDefault="008167F6" w:rsidP="00FE7F8C">
            <w:pPr>
              <w:pStyle w:val="Tableheading"/>
              <w:rPr>
                <w:rFonts w:cstheme="minorHAnsi"/>
                <w:b w:val="0"/>
                <w:sz w:val="20"/>
                <w:szCs w:val="20"/>
              </w:rPr>
            </w:pPr>
            <w:r w:rsidRPr="00B13F18">
              <w:rPr>
                <w:rFonts w:cstheme="minorHAnsi"/>
                <w:b w:val="0"/>
                <w:sz w:val="20"/>
                <w:szCs w:val="20"/>
              </w:rPr>
              <w:t>13,630</w:t>
            </w:r>
          </w:p>
          <w:p w14:paraId="2934E3D8" w14:textId="77777777" w:rsidR="002F2E83" w:rsidRDefault="008167F6" w:rsidP="00FE7F8C">
            <w:pPr>
              <w:pStyle w:val="Tableheading"/>
              <w:rPr>
                <w:rFonts w:cstheme="minorHAnsi"/>
                <w:b w:val="0"/>
                <w:sz w:val="20"/>
                <w:szCs w:val="20"/>
              </w:rPr>
            </w:pPr>
            <w:r w:rsidRPr="00B13F18">
              <w:rPr>
                <w:rFonts w:cstheme="minorHAnsi"/>
                <w:b w:val="0"/>
                <w:sz w:val="20"/>
                <w:szCs w:val="20"/>
              </w:rPr>
              <w:t xml:space="preserve">66.7 </w:t>
            </w:r>
          </w:p>
          <w:p w14:paraId="55EC638C" w14:textId="3991CB66" w:rsidR="008167F6" w:rsidRPr="004B4004" w:rsidRDefault="008167F6" w:rsidP="00FE7F8C">
            <w:pPr>
              <w:pStyle w:val="Tableheading"/>
              <w:rPr>
                <w:rFonts w:cstheme="minorHAnsi"/>
                <w:b w:val="0"/>
                <w:sz w:val="20"/>
                <w:szCs w:val="20"/>
              </w:rPr>
            </w:pPr>
            <w:r w:rsidRPr="00B13F18">
              <w:rPr>
                <w:rFonts w:cstheme="minorHAnsi"/>
                <w:b w:val="0"/>
                <w:sz w:val="20"/>
                <w:szCs w:val="20"/>
              </w:rPr>
              <w:t>(65.8, 67.6)</w:t>
            </w:r>
          </w:p>
        </w:tc>
        <w:tc>
          <w:tcPr>
            <w:tcW w:w="833" w:type="pct"/>
          </w:tcPr>
          <w:p w14:paraId="68B3E446" w14:textId="77777777" w:rsidR="008167F6" w:rsidRPr="004B4004" w:rsidRDefault="008167F6" w:rsidP="00FE7F8C">
            <w:pPr>
              <w:pStyle w:val="Tableheading"/>
              <w:rPr>
                <w:rFonts w:cstheme="minorHAnsi"/>
                <w:b w:val="0"/>
                <w:sz w:val="20"/>
                <w:szCs w:val="20"/>
              </w:rPr>
            </w:pPr>
            <w:r w:rsidRPr="003B4B0B">
              <w:rPr>
                <w:rFonts w:cstheme="minorHAnsi"/>
                <w:b w:val="0"/>
                <w:sz w:val="20"/>
                <w:szCs w:val="20"/>
              </w:rPr>
              <w:t>13,380</w:t>
            </w:r>
          </w:p>
          <w:p w14:paraId="0BB23830" w14:textId="77777777" w:rsidR="002F2E83" w:rsidRDefault="008167F6" w:rsidP="00FE7F8C">
            <w:pPr>
              <w:pStyle w:val="Tableheading"/>
              <w:rPr>
                <w:rFonts w:cstheme="minorHAnsi"/>
                <w:b w:val="0"/>
                <w:sz w:val="20"/>
                <w:szCs w:val="20"/>
              </w:rPr>
            </w:pPr>
            <w:r w:rsidRPr="003B4B0B">
              <w:rPr>
                <w:rFonts w:cstheme="minorHAnsi"/>
                <w:b w:val="0"/>
                <w:sz w:val="20"/>
                <w:szCs w:val="20"/>
              </w:rPr>
              <w:t xml:space="preserve">66.5 </w:t>
            </w:r>
          </w:p>
          <w:p w14:paraId="58493947" w14:textId="3D734F33" w:rsidR="008167F6" w:rsidRPr="004B4004" w:rsidRDefault="008167F6" w:rsidP="00FE7F8C">
            <w:pPr>
              <w:pStyle w:val="Tableheading"/>
              <w:rPr>
                <w:rFonts w:cstheme="minorHAnsi"/>
                <w:b w:val="0"/>
                <w:sz w:val="20"/>
                <w:szCs w:val="20"/>
              </w:rPr>
            </w:pPr>
            <w:r w:rsidRPr="003B4B0B">
              <w:rPr>
                <w:rFonts w:cstheme="minorHAnsi"/>
                <w:b w:val="0"/>
                <w:sz w:val="20"/>
                <w:szCs w:val="20"/>
              </w:rPr>
              <w:t>(65.6, 67.5)</w:t>
            </w:r>
          </w:p>
        </w:tc>
        <w:tc>
          <w:tcPr>
            <w:tcW w:w="835" w:type="pct"/>
          </w:tcPr>
          <w:p w14:paraId="0C274F8F" w14:textId="77777777" w:rsidR="008167F6" w:rsidRPr="004B4004" w:rsidRDefault="008167F6" w:rsidP="00FE7F8C">
            <w:pPr>
              <w:pStyle w:val="Tableheading"/>
              <w:rPr>
                <w:rFonts w:cstheme="minorHAnsi"/>
                <w:b w:val="0"/>
                <w:sz w:val="20"/>
                <w:szCs w:val="20"/>
              </w:rPr>
            </w:pPr>
            <w:r w:rsidRPr="008E42BB">
              <w:rPr>
                <w:rFonts w:cstheme="minorHAnsi"/>
                <w:b w:val="0"/>
                <w:sz w:val="20"/>
                <w:szCs w:val="20"/>
              </w:rPr>
              <w:t>13,532</w:t>
            </w:r>
          </w:p>
          <w:p w14:paraId="5B7AA969" w14:textId="77777777" w:rsidR="002F2E83" w:rsidRDefault="008167F6" w:rsidP="00FE7F8C">
            <w:pPr>
              <w:pStyle w:val="Tableheading"/>
              <w:rPr>
                <w:rFonts w:cstheme="minorHAnsi"/>
                <w:b w:val="0"/>
                <w:sz w:val="20"/>
                <w:szCs w:val="20"/>
              </w:rPr>
            </w:pPr>
            <w:r w:rsidRPr="00FD3307">
              <w:rPr>
                <w:rFonts w:cstheme="minorHAnsi"/>
                <w:b w:val="0"/>
                <w:sz w:val="20"/>
                <w:szCs w:val="20"/>
              </w:rPr>
              <w:t xml:space="preserve">66.5 </w:t>
            </w:r>
          </w:p>
          <w:p w14:paraId="5B23D09A" w14:textId="521A7155" w:rsidR="008167F6" w:rsidRPr="004B4004" w:rsidRDefault="008167F6" w:rsidP="00FE7F8C">
            <w:pPr>
              <w:pStyle w:val="Tableheading"/>
              <w:rPr>
                <w:rFonts w:cstheme="minorHAnsi"/>
                <w:b w:val="0"/>
                <w:sz w:val="20"/>
                <w:szCs w:val="20"/>
              </w:rPr>
            </w:pPr>
            <w:r w:rsidRPr="00FD3307">
              <w:rPr>
                <w:rFonts w:cstheme="minorHAnsi"/>
                <w:b w:val="0"/>
                <w:sz w:val="20"/>
                <w:szCs w:val="20"/>
              </w:rPr>
              <w:t>(65.6, 67.4)</w:t>
            </w:r>
          </w:p>
        </w:tc>
      </w:tr>
      <w:tr w:rsidR="008167F6" w:rsidRPr="001D0858" w14:paraId="25788F64" w14:textId="77777777" w:rsidTr="00FE7F8C">
        <w:trPr>
          <w:trHeight w:val="20"/>
        </w:trPr>
        <w:tc>
          <w:tcPr>
            <w:tcW w:w="5000" w:type="pct"/>
            <w:gridSpan w:val="6"/>
            <w:shd w:val="clear" w:color="auto" w:fill="D9D9D9" w:themeFill="background1" w:themeFillShade="D9"/>
          </w:tcPr>
          <w:p w14:paraId="7F16B707" w14:textId="77777777" w:rsidR="008167F6" w:rsidRPr="00306EFB" w:rsidRDefault="008167F6" w:rsidP="00FE7F8C">
            <w:pPr>
              <w:pStyle w:val="Tableheading"/>
              <w:rPr>
                <w:rFonts w:cstheme="minorHAnsi"/>
                <w:bCs/>
                <w:sz w:val="20"/>
                <w:szCs w:val="20"/>
              </w:rPr>
            </w:pPr>
            <w:r w:rsidRPr="00306EFB">
              <w:rPr>
                <w:rFonts w:cstheme="minorHAnsi"/>
                <w:bCs/>
                <w:sz w:val="20"/>
                <w:szCs w:val="20"/>
              </w:rPr>
              <w:t>Age</w:t>
            </w:r>
          </w:p>
        </w:tc>
      </w:tr>
      <w:tr w:rsidR="008167F6" w:rsidRPr="001D0858" w14:paraId="788AE762" w14:textId="77777777" w:rsidTr="00FE7F8C">
        <w:trPr>
          <w:trHeight w:val="20"/>
        </w:trPr>
        <w:tc>
          <w:tcPr>
            <w:tcW w:w="833" w:type="pct"/>
          </w:tcPr>
          <w:p w14:paraId="1D21AEF2" w14:textId="77777777" w:rsidR="008167F6" w:rsidRDefault="008167F6" w:rsidP="00FE7F8C">
            <w:pPr>
              <w:pStyle w:val="Tableheading"/>
              <w:rPr>
                <w:rFonts w:cstheme="minorHAnsi"/>
                <w:sz w:val="20"/>
                <w:szCs w:val="20"/>
              </w:rPr>
            </w:pPr>
            <w:r>
              <w:rPr>
                <w:rFonts w:cstheme="minorHAnsi"/>
                <w:sz w:val="20"/>
                <w:szCs w:val="20"/>
              </w:rPr>
              <w:t>0–14 years</w:t>
            </w:r>
          </w:p>
        </w:tc>
        <w:tc>
          <w:tcPr>
            <w:tcW w:w="833" w:type="pct"/>
          </w:tcPr>
          <w:p w14:paraId="3041358F" w14:textId="77777777" w:rsidR="008167F6" w:rsidRDefault="008167F6" w:rsidP="00FE7F8C">
            <w:pPr>
              <w:pStyle w:val="Tableheading"/>
              <w:rPr>
                <w:rFonts w:cstheme="minorHAnsi"/>
                <w:b w:val="0"/>
                <w:sz w:val="20"/>
                <w:szCs w:val="20"/>
              </w:rPr>
            </w:pPr>
            <w:r w:rsidRPr="000102CF">
              <w:rPr>
                <w:rFonts w:cstheme="minorHAnsi"/>
                <w:b w:val="0"/>
                <w:sz w:val="20"/>
                <w:szCs w:val="20"/>
              </w:rPr>
              <w:t>12</w:t>
            </w:r>
            <w:r>
              <w:rPr>
                <w:rFonts w:cstheme="minorHAnsi"/>
                <w:b w:val="0"/>
                <w:sz w:val="20"/>
                <w:szCs w:val="20"/>
              </w:rPr>
              <w:t>0</w:t>
            </w:r>
            <w:r>
              <w:rPr>
                <w:rFonts w:cstheme="minorHAnsi"/>
                <w:b w:val="0"/>
                <w:sz w:val="20"/>
                <w:szCs w:val="20"/>
              </w:rPr>
              <w:br/>
            </w:r>
            <w:r w:rsidRPr="003766F0">
              <w:rPr>
                <w:rFonts w:cstheme="minorHAnsi"/>
                <w:b w:val="0"/>
                <w:sz w:val="20"/>
                <w:szCs w:val="20"/>
              </w:rPr>
              <w:t>0.5 (0.4, 0.7)</w:t>
            </w:r>
          </w:p>
        </w:tc>
        <w:tc>
          <w:tcPr>
            <w:tcW w:w="833" w:type="pct"/>
          </w:tcPr>
          <w:p w14:paraId="50B078E7" w14:textId="77777777" w:rsidR="008167F6" w:rsidRDefault="008167F6" w:rsidP="00FE7F8C">
            <w:pPr>
              <w:pStyle w:val="Tableheading"/>
              <w:rPr>
                <w:rFonts w:cstheme="minorHAnsi"/>
                <w:b w:val="0"/>
                <w:sz w:val="20"/>
                <w:szCs w:val="20"/>
              </w:rPr>
            </w:pPr>
            <w:r w:rsidRPr="00BB2C88">
              <w:rPr>
                <w:rFonts w:cstheme="minorHAnsi"/>
                <w:b w:val="0"/>
                <w:sz w:val="20"/>
                <w:szCs w:val="20"/>
              </w:rPr>
              <w:t>117</w:t>
            </w:r>
            <w:r>
              <w:rPr>
                <w:rFonts w:cstheme="minorHAnsi"/>
                <w:b w:val="0"/>
                <w:sz w:val="20"/>
                <w:szCs w:val="20"/>
              </w:rPr>
              <w:br/>
            </w:r>
            <w:r w:rsidRPr="00336FB2">
              <w:rPr>
                <w:rFonts w:cstheme="minorHAnsi"/>
                <w:b w:val="0"/>
                <w:sz w:val="20"/>
                <w:szCs w:val="20"/>
              </w:rPr>
              <w:t>0.6 (0.4, 0.7)</w:t>
            </w:r>
          </w:p>
        </w:tc>
        <w:tc>
          <w:tcPr>
            <w:tcW w:w="833" w:type="pct"/>
          </w:tcPr>
          <w:p w14:paraId="1D1B1A79" w14:textId="77777777" w:rsidR="008167F6" w:rsidRDefault="008167F6" w:rsidP="00FE7F8C">
            <w:pPr>
              <w:pStyle w:val="Tableheading"/>
              <w:rPr>
                <w:rFonts w:cstheme="minorHAnsi"/>
                <w:b w:val="0"/>
                <w:sz w:val="20"/>
                <w:szCs w:val="20"/>
              </w:rPr>
            </w:pPr>
            <w:r w:rsidRPr="00DA2A26">
              <w:rPr>
                <w:rFonts w:cstheme="minorHAnsi"/>
                <w:b w:val="0"/>
                <w:sz w:val="20"/>
                <w:szCs w:val="20"/>
              </w:rPr>
              <w:t>136</w:t>
            </w:r>
            <w:r>
              <w:rPr>
                <w:rFonts w:cstheme="minorHAnsi"/>
                <w:b w:val="0"/>
                <w:sz w:val="20"/>
                <w:szCs w:val="20"/>
              </w:rPr>
              <w:br/>
            </w:r>
            <w:r w:rsidRPr="00735FA5">
              <w:rPr>
                <w:rFonts w:cstheme="minorHAnsi"/>
                <w:b w:val="0"/>
                <w:sz w:val="20"/>
                <w:szCs w:val="20"/>
              </w:rPr>
              <w:t>0.7 (0.5, 0.8)</w:t>
            </w:r>
          </w:p>
        </w:tc>
        <w:tc>
          <w:tcPr>
            <w:tcW w:w="833" w:type="pct"/>
          </w:tcPr>
          <w:p w14:paraId="33D364A8" w14:textId="77777777" w:rsidR="008167F6" w:rsidRDefault="008167F6" w:rsidP="00FE7F8C">
            <w:pPr>
              <w:pStyle w:val="Tableheading"/>
              <w:rPr>
                <w:rFonts w:cstheme="minorHAnsi"/>
                <w:b w:val="0"/>
                <w:sz w:val="20"/>
                <w:szCs w:val="20"/>
              </w:rPr>
            </w:pPr>
            <w:r w:rsidRPr="00A76E23">
              <w:rPr>
                <w:rFonts w:cstheme="minorHAnsi"/>
                <w:b w:val="0"/>
                <w:sz w:val="20"/>
                <w:szCs w:val="20"/>
              </w:rPr>
              <w:t>147</w:t>
            </w:r>
            <w:r>
              <w:rPr>
                <w:rFonts w:cstheme="minorHAnsi"/>
                <w:b w:val="0"/>
                <w:sz w:val="20"/>
                <w:szCs w:val="20"/>
              </w:rPr>
              <w:br/>
            </w:r>
            <w:r w:rsidRPr="00A76E23">
              <w:rPr>
                <w:rFonts w:cstheme="minorHAnsi"/>
                <w:b w:val="0"/>
                <w:sz w:val="20"/>
                <w:szCs w:val="20"/>
              </w:rPr>
              <w:t>0.7 (0.6, 0.9)</w:t>
            </w:r>
          </w:p>
        </w:tc>
        <w:tc>
          <w:tcPr>
            <w:tcW w:w="835" w:type="pct"/>
          </w:tcPr>
          <w:p w14:paraId="4FC94C8F" w14:textId="77777777" w:rsidR="008167F6" w:rsidRDefault="008167F6" w:rsidP="00FE7F8C">
            <w:pPr>
              <w:pStyle w:val="Tableheading"/>
              <w:rPr>
                <w:rFonts w:cstheme="minorHAnsi"/>
                <w:b w:val="0"/>
                <w:sz w:val="20"/>
                <w:szCs w:val="20"/>
              </w:rPr>
            </w:pPr>
            <w:r w:rsidRPr="00FD3307">
              <w:rPr>
                <w:rFonts w:cstheme="minorHAnsi"/>
                <w:b w:val="0"/>
                <w:sz w:val="20"/>
                <w:szCs w:val="20"/>
              </w:rPr>
              <w:t>169</w:t>
            </w:r>
            <w:r>
              <w:rPr>
                <w:rFonts w:cstheme="minorHAnsi"/>
                <w:b w:val="0"/>
                <w:sz w:val="20"/>
                <w:szCs w:val="20"/>
              </w:rPr>
              <w:br/>
            </w:r>
            <w:r w:rsidRPr="00FD3307">
              <w:rPr>
                <w:rFonts w:cstheme="minorHAnsi"/>
                <w:b w:val="0"/>
                <w:sz w:val="20"/>
                <w:szCs w:val="20"/>
              </w:rPr>
              <w:t>0.8 (0.6, 1.0)</w:t>
            </w:r>
          </w:p>
        </w:tc>
      </w:tr>
      <w:tr w:rsidR="008167F6" w:rsidRPr="001D0858" w14:paraId="7C5D2518" w14:textId="77777777" w:rsidTr="00FE7F8C">
        <w:trPr>
          <w:trHeight w:val="20"/>
        </w:trPr>
        <w:tc>
          <w:tcPr>
            <w:tcW w:w="833" w:type="pct"/>
          </w:tcPr>
          <w:p w14:paraId="03DB87DA" w14:textId="77777777" w:rsidR="008167F6" w:rsidRDefault="008167F6" w:rsidP="00FE7F8C">
            <w:pPr>
              <w:pStyle w:val="Tableheading"/>
              <w:rPr>
                <w:rFonts w:cstheme="minorHAnsi"/>
                <w:sz w:val="20"/>
                <w:szCs w:val="20"/>
              </w:rPr>
            </w:pPr>
            <w:r>
              <w:rPr>
                <w:rFonts w:cstheme="minorHAnsi"/>
                <w:sz w:val="20"/>
                <w:szCs w:val="20"/>
              </w:rPr>
              <w:t>15–44 years</w:t>
            </w:r>
          </w:p>
        </w:tc>
        <w:tc>
          <w:tcPr>
            <w:tcW w:w="833" w:type="pct"/>
          </w:tcPr>
          <w:p w14:paraId="17F76361" w14:textId="77777777" w:rsidR="008167F6" w:rsidRPr="00BD1036" w:rsidRDefault="008167F6" w:rsidP="00FE7F8C">
            <w:pPr>
              <w:pStyle w:val="Tableheading"/>
              <w:rPr>
                <w:rFonts w:cstheme="minorHAnsi"/>
                <w:b w:val="0"/>
                <w:sz w:val="20"/>
                <w:szCs w:val="20"/>
              </w:rPr>
            </w:pPr>
            <w:r w:rsidRPr="00BD1036">
              <w:rPr>
                <w:rFonts w:cstheme="minorHAnsi"/>
                <w:b w:val="0"/>
                <w:sz w:val="20"/>
                <w:szCs w:val="20"/>
              </w:rPr>
              <w:t>850</w:t>
            </w:r>
            <w:r w:rsidRPr="00BD1036">
              <w:rPr>
                <w:rFonts w:cstheme="minorHAnsi"/>
                <w:b w:val="0"/>
                <w:sz w:val="20"/>
                <w:szCs w:val="20"/>
              </w:rPr>
              <w:br/>
              <w:t>3.9 (3.3, 4.4)</w:t>
            </w:r>
          </w:p>
        </w:tc>
        <w:tc>
          <w:tcPr>
            <w:tcW w:w="833" w:type="pct"/>
          </w:tcPr>
          <w:p w14:paraId="08AC4806" w14:textId="77777777" w:rsidR="008167F6" w:rsidRPr="00BD1036" w:rsidRDefault="008167F6" w:rsidP="00FE7F8C">
            <w:pPr>
              <w:pStyle w:val="Tableheading"/>
              <w:rPr>
                <w:rFonts w:cstheme="minorHAnsi"/>
                <w:b w:val="0"/>
                <w:sz w:val="20"/>
                <w:szCs w:val="20"/>
              </w:rPr>
            </w:pPr>
            <w:r w:rsidRPr="00BD1036">
              <w:rPr>
                <w:rFonts w:cstheme="minorHAnsi"/>
                <w:b w:val="0"/>
                <w:sz w:val="20"/>
                <w:szCs w:val="20"/>
              </w:rPr>
              <w:t>847</w:t>
            </w:r>
            <w:r w:rsidRPr="00BD1036">
              <w:rPr>
                <w:rFonts w:cstheme="minorHAnsi"/>
                <w:b w:val="0"/>
                <w:sz w:val="20"/>
                <w:szCs w:val="20"/>
              </w:rPr>
              <w:br/>
              <w:t>4.1 (3.4, 4.7)</w:t>
            </w:r>
          </w:p>
        </w:tc>
        <w:tc>
          <w:tcPr>
            <w:tcW w:w="833" w:type="pct"/>
          </w:tcPr>
          <w:p w14:paraId="5453C21B" w14:textId="77777777" w:rsidR="008167F6" w:rsidRPr="00BD1036" w:rsidRDefault="008167F6" w:rsidP="00FE7F8C">
            <w:pPr>
              <w:pStyle w:val="Tableheading"/>
              <w:rPr>
                <w:rFonts w:cstheme="minorHAnsi"/>
                <w:b w:val="0"/>
                <w:sz w:val="20"/>
                <w:szCs w:val="20"/>
              </w:rPr>
            </w:pPr>
            <w:r w:rsidRPr="00BD1036">
              <w:rPr>
                <w:rFonts w:cstheme="minorHAnsi"/>
                <w:b w:val="0"/>
                <w:sz w:val="20"/>
                <w:szCs w:val="20"/>
              </w:rPr>
              <w:t>907</w:t>
            </w:r>
            <w:r w:rsidRPr="00BD1036">
              <w:rPr>
                <w:rFonts w:cstheme="minorHAnsi"/>
                <w:b w:val="0"/>
                <w:sz w:val="20"/>
                <w:szCs w:val="20"/>
              </w:rPr>
              <w:br/>
              <w:t>4.4 (3.8, 5.1)</w:t>
            </w:r>
          </w:p>
        </w:tc>
        <w:tc>
          <w:tcPr>
            <w:tcW w:w="833" w:type="pct"/>
          </w:tcPr>
          <w:p w14:paraId="2C4A5AEE" w14:textId="77777777" w:rsidR="008167F6" w:rsidRPr="00BD1036" w:rsidRDefault="008167F6" w:rsidP="00FE7F8C">
            <w:pPr>
              <w:pStyle w:val="Tableheading"/>
              <w:rPr>
                <w:rFonts w:cstheme="minorHAnsi"/>
                <w:b w:val="0"/>
                <w:sz w:val="20"/>
                <w:szCs w:val="20"/>
              </w:rPr>
            </w:pPr>
            <w:r w:rsidRPr="00BD1036">
              <w:rPr>
                <w:rFonts w:cstheme="minorHAnsi"/>
                <w:b w:val="0"/>
                <w:sz w:val="20"/>
                <w:szCs w:val="20"/>
              </w:rPr>
              <w:t>998</w:t>
            </w:r>
            <w:r w:rsidRPr="00BD1036">
              <w:rPr>
                <w:rFonts w:cstheme="minorHAnsi"/>
                <w:b w:val="0"/>
                <w:sz w:val="20"/>
                <w:szCs w:val="20"/>
              </w:rPr>
              <w:br/>
              <w:t>5.0 (4.3, 5.6)</w:t>
            </w:r>
          </w:p>
        </w:tc>
        <w:tc>
          <w:tcPr>
            <w:tcW w:w="835" w:type="pct"/>
          </w:tcPr>
          <w:p w14:paraId="3B8F1D20" w14:textId="77777777" w:rsidR="008167F6" w:rsidRPr="00BD1036" w:rsidRDefault="008167F6" w:rsidP="00FE7F8C">
            <w:pPr>
              <w:pStyle w:val="Tableheading"/>
              <w:rPr>
                <w:rFonts w:cstheme="minorHAnsi"/>
                <w:b w:val="0"/>
                <w:sz w:val="20"/>
                <w:szCs w:val="20"/>
              </w:rPr>
            </w:pPr>
            <w:r w:rsidRPr="00BD1036">
              <w:rPr>
                <w:rFonts w:cstheme="minorHAnsi"/>
                <w:b w:val="0"/>
                <w:sz w:val="20"/>
                <w:szCs w:val="20"/>
              </w:rPr>
              <w:t>1,039</w:t>
            </w:r>
            <w:r w:rsidRPr="00BD1036">
              <w:rPr>
                <w:rFonts w:cstheme="minorHAnsi"/>
                <w:b w:val="0"/>
                <w:sz w:val="20"/>
                <w:szCs w:val="20"/>
              </w:rPr>
              <w:br/>
              <w:t>5.1 (4.5, 5.7)</w:t>
            </w:r>
          </w:p>
        </w:tc>
      </w:tr>
      <w:tr w:rsidR="008167F6" w:rsidRPr="001D0858" w14:paraId="3B2A89B0" w14:textId="77777777" w:rsidTr="00FE7F8C">
        <w:trPr>
          <w:trHeight w:val="20"/>
        </w:trPr>
        <w:tc>
          <w:tcPr>
            <w:tcW w:w="833" w:type="pct"/>
          </w:tcPr>
          <w:p w14:paraId="1C650D12" w14:textId="77777777" w:rsidR="008167F6" w:rsidRDefault="008167F6" w:rsidP="00FE7F8C">
            <w:pPr>
              <w:pStyle w:val="Tableheading"/>
              <w:rPr>
                <w:rFonts w:cstheme="minorHAnsi"/>
                <w:sz w:val="20"/>
                <w:szCs w:val="20"/>
              </w:rPr>
            </w:pPr>
            <w:r>
              <w:rPr>
                <w:rFonts w:cstheme="minorHAnsi"/>
                <w:sz w:val="20"/>
                <w:szCs w:val="20"/>
              </w:rPr>
              <w:t>45–64 years</w:t>
            </w:r>
          </w:p>
        </w:tc>
        <w:tc>
          <w:tcPr>
            <w:tcW w:w="833" w:type="pct"/>
          </w:tcPr>
          <w:p w14:paraId="6BB32F0C" w14:textId="77777777" w:rsidR="008167F6" w:rsidRPr="00BD1036" w:rsidRDefault="008167F6" w:rsidP="00FE7F8C">
            <w:pPr>
              <w:pStyle w:val="Tableheading"/>
              <w:rPr>
                <w:rFonts w:cstheme="minorHAnsi"/>
                <w:b w:val="0"/>
                <w:sz w:val="20"/>
                <w:szCs w:val="20"/>
              </w:rPr>
            </w:pPr>
            <w:r w:rsidRPr="00BD1036">
              <w:rPr>
                <w:rFonts w:cstheme="minorHAnsi"/>
                <w:b w:val="0"/>
                <w:sz w:val="20"/>
                <w:szCs w:val="20"/>
              </w:rPr>
              <w:t>2192</w:t>
            </w:r>
            <w:r w:rsidRPr="00BD1036">
              <w:rPr>
                <w:rFonts w:cstheme="minorHAnsi"/>
                <w:b w:val="0"/>
                <w:sz w:val="20"/>
                <w:szCs w:val="20"/>
              </w:rPr>
              <w:br/>
              <w:t>9.9 (9.1, 10.8)</w:t>
            </w:r>
          </w:p>
        </w:tc>
        <w:tc>
          <w:tcPr>
            <w:tcW w:w="833" w:type="pct"/>
          </w:tcPr>
          <w:p w14:paraId="5420D273" w14:textId="77777777" w:rsidR="008167F6" w:rsidRPr="00BD1036" w:rsidRDefault="008167F6" w:rsidP="00FE7F8C">
            <w:pPr>
              <w:pStyle w:val="Tableheading"/>
              <w:rPr>
                <w:rFonts w:cstheme="minorHAnsi"/>
                <w:b w:val="0"/>
                <w:sz w:val="20"/>
                <w:szCs w:val="20"/>
              </w:rPr>
            </w:pPr>
            <w:r w:rsidRPr="00BD1036">
              <w:rPr>
                <w:rFonts w:cstheme="minorHAnsi"/>
                <w:b w:val="0"/>
                <w:sz w:val="20"/>
                <w:szCs w:val="20"/>
              </w:rPr>
              <w:t>2168</w:t>
            </w:r>
            <w:r w:rsidRPr="00BD1036">
              <w:rPr>
                <w:rFonts w:cstheme="minorHAnsi"/>
                <w:b w:val="0"/>
                <w:sz w:val="20"/>
                <w:szCs w:val="20"/>
              </w:rPr>
              <w:br/>
              <w:t>10.4 (9.6, 11.3)</w:t>
            </w:r>
          </w:p>
        </w:tc>
        <w:tc>
          <w:tcPr>
            <w:tcW w:w="833" w:type="pct"/>
          </w:tcPr>
          <w:p w14:paraId="380CE97B" w14:textId="77777777" w:rsidR="002F2E83" w:rsidRDefault="008167F6" w:rsidP="00FE7F8C">
            <w:pPr>
              <w:pStyle w:val="Tableheading"/>
              <w:rPr>
                <w:rFonts w:cstheme="minorHAnsi"/>
                <w:b w:val="0"/>
                <w:sz w:val="20"/>
                <w:szCs w:val="20"/>
              </w:rPr>
            </w:pPr>
            <w:r w:rsidRPr="00BD1036">
              <w:rPr>
                <w:rFonts w:cstheme="minorHAnsi"/>
                <w:b w:val="0"/>
                <w:sz w:val="20"/>
                <w:szCs w:val="20"/>
              </w:rPr>
              <w:t>2224</w:t>
            </w:r>
            <w:r w:rsidRPr="00BD1036">
              <w:rPr>
                <w:rFonts w:cstheme="minorHAnsi"/>
                <w:b w:val="0"/>
                <w:sz w:val="20"/>
                <w:szCs w:val="20"/>
              </w:rPr>
              <w:br/>
              <w:t xml:space="preserve">10.9 </w:t>
            </w:r>
          </w:p>
          <w:p w14:paraId="0A365F9F" w14:textId="3829D63E" w:rsidR="008167F6" w:rsidRPr="00BD1036" w:rsidRDefault="008167F6" w:rsidP="00FE7F8C">
            <w:pPr>
              <w:pStyle w:val="Tableheading"/>
              <w:rPr>
                <w:rFonts w:cstheme="minorHAnsi"/>
                <w:b w:val="0"/>
                <w:sz w:val="20"/>
                <w:szCs w:val="20"/>
              </w:rPr>
            </w:pPr>
            <w:r w:rsidRPr="00BD1036">
              <w:rPr>
                <w:rFonts w:cstheme="minorHAnsi"/>
                <w:b w:val="0"/>
                <w:sz w:val="20"/>
                <w:szCs w:val="20"/>
              </w:rPr>
              <w:t>(10.0, 11.8)</w:t>
            </w:r>
          </w:p>
        </w:tc>
        <w:tc>
          <w:tcPr>
            <w:tcW w:w="833" w:type="pct"/>
          </w:tcPr>
          <w:p w14:paraId="541FA978" w14:textId="77777777" w:rsidR="002F2E83" w:rsidRDefault="008167F6" w:rsidP="00FE7F8C">
            <w:pPr>
              <w:pStyle w:val="Tableheading"/>
              <w:rPr>
                <w:rFonts w:cstheme="minorHAnsi"/>
                <w:b w:val="0"/>
                <w:sz w:val="20"/>
                <w:szCs w:val="20"/>
              </w:rPr>
            </w:pPr>
            <w:r w:rsidRPr="00BD1036">
              <w:rPr>
                <w:rFonts w:cstheme="minorHAnsi"/>
                <w:b w:val="0"/>
                <w:sz w:val="20"/>
                <w:szCs w:val="20"/>
              </w:rPr>
              <w:t>2393</w:t>
            </w:r>
            <w:r w:rsidRPr="00BD1036">
              <w:rPr>
                <w:rFonts w:cstheme="minorHAnsi"/>
                <w:b w:val="0"/>
                <w:sz w:val="20"/>
                <w:szCs w:val="20"/>
              </w:rPr>
              <w:br/>
              <w:t xml:space="preserve">11.9 </w:t>
            </w:r>
          </w:p>
          <w:p w14:paraId="62FF0212" w14:textId="3CEC665C" w:rsidR="008167F6" w:rsidRPr="00BD1036" w:rsidRDefault="008167F6" w:rsidP="00FE7F8C">
            <w:pPr>
              <w:pStyle w:val="Tableheading"/>
              <w:rPr>
                <w:rFonts w:cstheme="minorHAnsi"/>
                <w:b w:val="0"/>
                <w:sz w:val="20"/>
                <w:szCs w:val="20"/>
              </w:rPr>
            </w:pPr>
            <w:r w:rsidRPr="00BD1036">
              <w:rPr>
                <w:rFonts w:cstheme="minorHAnsi"/>
                <w:b w:val="0"/>
                <w:sz w:val="20"/>
                <w:szCs w:val="20"/>
              </w:rPr>
              <w:t>(10.9, 12.9)</w:t>
            </w:r>
          </w:p>
        </w:tc>
        <w:tc>
          <w:tcPr>
            <w:tcW w:w="835" w:type="pct"/>
          </w:tcPr>
          <w:p w14:paraId="68893309" w14:textId="77777777" w:rsidR="002F2E83" w:rsidRDefault="008167F6" w:rsidP="00FE7F8C">
            <w:pPr>
              <w:pStyle w:val="Tableheading"/>
              <w:rPr>
                <w:rFonts w:cstheme="minorHAnsi"/>
                <w:b w:val="0"/>
                <w:sz w:val="20"/>
                <w:szCs w:val="20"/>
              </w:rPr>
            </w:pPr>
            <w:r w:rsidRPr="00BD1036">
              <w:rPr>
                <w:rFonts w:cstheme="minorHAnsi"/>
                <w:b w:val="0"/>
                <w:sz w:val="20"/>
                <w:szCs w:val="20"/>
              </w:rPr>
              <w:t>2677</w:t>
            </w:r>
            <w:r w:rsidRPr="00BD1036">
              <w:rPr>
                <w:rFonts w:cstheme="minorHAnsi"/>
                <w:b w:val="0"/>
                <w:sz w:val="20"/>
                <w:szCs w:val="20"/>
              </w:rPr>
              <w:br/>
              <w:t xml:space="preserve">13.2 </w:t>
            </w:r>
          </w:p>
          <w:p w14:paraId="6BFF45ED" w14:textId="0ADD5817" w:rsidR="008167F6" w:rsidRPr="00BD1036" w:rsidRDefault="008167F6" w:rsidP="00FE7F8C">
            <w:pPr>
              <w:pStyle w:val="Tableheading"/>
              <w:rPr>
                <w:rFonts w:cstheme="minorHAnsi"/>
                <w:b w:val="0"/>
                <w:sz w:val="20"/>
                <w:szCs w:val="20"/>
              </w:rPr>
            </w:pPr>
            <w:r w:rsidRPr="00BD1036">
              <w:rPr>
                <w:rFonts w:cstheme="minorHAnsi"/>
                <w:b w:val="0"/>
                <w:sz w:val="20"/>
                <w:szCs w:val="20"/>
              </w:rPr>
              <w:t>(12.1, 14.2)</w:t>
            </w:r>
          </w:p>
        </w:tc>
      </w:tr>
      <w:tr w:rsidR="008167F6" w:rsidRPr="001D0858" w14:paraId="61837CA4" w14:textId="77777777" w:rsidTr="00FE7F8C">
        <w:trPr>
          <w:trHeight w:val="20"/>
        </w:trPr>
        <w:tc>
          <w:tcPr>
            <w:tcW w:w="833" w:type="pct"/>
          </w:tcPr>
          <w:p w14:paraId="69F0F0B0" w14:textId="77777777" w:rsidR="008167F6" w:rsidRDefault="008167F6" w:rsidP="00FE7F8C">
            <w:pPr>
              <w:pStyle w:val="Tableheading"/>
              <w:rPr>
                <w:rFonts w:cstheme="minorHAnsi"/>
                <w:sz w:val="20"/>
                <w:szCs w:val="20"/>
              </w:rPr>
            </w:pPr>
            <w:r>
              <w:rPr>
                <w:rFonts w:cstheme="minorHAnsi"/>
                <w:sz w:val="20"/>
                <w:szCs w:val="20"/>
              </w:rPr>
              <w:t>65+ years</w:t>
            </w:r>
          </w:p>
        </w:tc>
        <w:tc>
          <w:tcPr>
            <w:tcW w:w="833" w:type="pct"/>
          </w:tcPr>
          <w:p w14:paraId="349C26F8" w14:textId="77777777" w:rsidR="002F2E83" w:rsidRDefault="008167F6" w:rsidP="00FE7F8C">
            <w:pPr>
              <w:pStyle w:val="Tableheading"/>
              <w:rPr>
                <w:rFonts w:cstheme="minorHAnsi"/>
                <w:b w:val="0"/>
                <w:sz w:val="20"/>
                <w:szCs w:val="20"/>
              </w:rPr>
            </w:pPr>
            <w:r w:rsidRPr="00BD1036">
              <w:rPr>
                <w:rFonts w:cstheme="minorHAnsi"/>
                <w:b w:val="0"/>
                <w:sz w:val="20"/>
                <w:szCs w:val="20"/>
              </w:rPr>
              <w:t>18,910</w:t>
            </w:r>
            <w:r w:rsidRPr="00BD1036">
              <w:rPr>
                <w:rFonts w:cstheme="minorHAnsi"/>
                <w:b w:val="0"/>
                <w:sz w:val="20"/>
                <w:szCs w:val="20"/>
              </w:rPr>
              <w:br/>
              <w:t xml:space="preserve">85.7 </w:t>
            </w:r>
          </w:p>
          <w:p w14:paraId="5B4E8247" w14:textId="0CFBD80D" w:rsidR="008167F6" w:rsidRPr="00BD1036" w:rsidRDefault="008167F6" w:rsidP="00FE7F8C">
            <w:pPr>
              <w:pStyle w:val="Tableheading"/>
              <w:rPr>
                <w:rFonts w:cstheme="minorHAnsi"/>
                <w:b w:val="0"/>
                <w:sz w:val="20"/>
                <w:szCs w:val="20"/>
              </w:rPr>
            </w:pPr>
            <w:r w:rsidRPr="00BD1036">
              <w:rPr>
                <w:rFonts w:cstheme="minorHAnsi"/>
                <w:b w:val="0"/>
                <w:sz w:val="20"/>
                <w:szCs w:val="20"/>
              </w:rPr>
              <w:t>(84.3, 87.0)</w:t>
            </w:r>
          </w:p>
        </w:tc>
        <w:tc>
          <w:tcPr>
            <w:tcW w:w="833" w:type="pct"/>
          </w:tcPr>
          <w:p w14:paraId="6CDF6F89" w14:textId="77777777" w:rsidR="002F2E83" w:rsidRDefault="008167F6" w:rsidP="00FE7F8C">
            <w:pPr>
              <w:pStyle w:val="Tableheading"/>
              <w:rPr>
                <w:rFonts w:cstheme="minorHAnsi"/>
                <w:b w:val="0"/>
                <w:sz w:val="20"/>
                <w:szCs w:val="20"/>
              </w:rPr>
            </w:pPr>
            <w:r w:rsidRPr="00BD1036">
              <w:rPr>
                <w:rFonts w:cstheme="minorHAnsi"/>
                <w:b w:val="0"/>
                <w:sz w:val="20"/>
                <w:szCs w:val="20"/>
              </w:rPr>
              <w:t>17,670</w:t>
            </w:r>
            <w:r w:rsidRPr="00BD1036">
              <w:rPr>
                <w:rFonts w:cstheme="minorHAnsi"/>
                <w:b w:val="0"/>
                <w:sz w:val="20"/>
                <w:szCs w:val="20"/>
              </w:rPr>
              <w:br/>
              <w:t xml:space="preserve">84.9 </w:t>
            </w:r>
          </w:p>
          <w:p w14:paraId="6DE8BEAC" w14:textId="0C5325D7" w:rsidR="008167F6" w:rsidRPr="00BD1036" w:rsidRDefault="008167F6" w:rsidP="00FE7F8C">
            <w:pPr>
              <w:pStyle w:val="Tableheading"/>
              <w:rPr>
                <w:rFonts w:cstheme="minorHAnsi"/>
                <w:b w:val="0"/>
                <w:sz w:val="20"/>
                <w:szCs w:val="20"/>
              </w:rPr>
            </w:pPr>
            <w:r w:rsidRPr="00BD1036">
              <w:rPr>
                <w:rFonts w:cstheme="minorHAnsi"/>
                <w:b w:val="0"/>
                <w:sz w:val="20"/>
                <w:szCs w:val="20"/>
              </w:rPr>
              <w:t>(83.5, 86.4)</w:t>
            </w:r>
          </w:p>
        </w:tc>
        <w:tc>
          <w:tcPr>
            <w:tcW w:w="833" w:type="pct"/>
          </w:tcPr>
          <w:p w14:paraId="20443B90" w14:textId="77777777" w:rsidR="002F2E83" w:rsidRDefault="008167F6" w:rsidP="00FE7F8C">
            <w:pPr>
              <w:pStyle w:val="Tableheading"/>
              <w:rPr>
                <w:rFonts w:cstheme="minorHAnsi"/>
                <w:b w:val="0"/>
                <w:sz w:val="20"/>
                <w:szCs w:val="20"/>
              </w:rPr>
            </w:pPr>
            <w:r w:rsidRPr="00BD1036">
              <w:rPr>
                <w:rFonts w:cstheme="minorHAnsi"/>
                <w:b w:val="0"/>
                <w:sz w:val="20"/>
                <w:szCs w:val="20"/>
              </w:rPr>
              <w:t>17,159</w:t>
            </w:r>
            <w:r w:rsidRPr="00BD1036">
              <w:rPr>
                <w:rFonts w:cstheme="minorHAnsi"/>
                <w:b w:val="0"/>
                <w:sz w:val="20"/>
                <w:szCs w:val="20"/>
              </w:rPr>
              <w:br/>
              <w:t xml:space="preserve">84.0 </w:t>
            </w:r>
          </w:p>
          <w:p w14:paraId="14E7C75F" w14:textId="18B62F60" w:rsidR="008167F6" w:rsidRPr="00BD1036" w:rsidRDefault="008167F6" w:rsidP="00FE7F8C">
            <w:pPr>
              <w:pStyle w:val="Tableheading"/>
              <w:rPr>
                <w:rFonts w:cstheme="minorHAnsi"/>
                <w:b w:val="0"/>
                <w:sz w:val="20"/>
                <w:szCs w:val="20"/>
              </w:rPr>
            </w:pPr>
            <w:r w:rsidRPr="00BD1036">
              <w:rPr>
                <w:rFonts w:cstheme="minorHAnsi"/>
                <w:b w:val="0"/>
                <w:sz w:val="20"/>
                <w:szCs w:val="20"/>
              </w:rPr>
              <w:t>(82.5, 85.5)</w:t>
            </w:r>
          </w:p>
        </w:tc>
        <w:tc>
          <w:tcPr>
            <w:tcW w:w="833" w:type="pct"/>
          </w:tcPr>
          <w:p w14:paraId="7D32DA24" w14:textId="77777777" w:rsidR="002F2E83" w:rsidRDefault="008167F6" w:rsidP="00FE7F8C">
            <w:pPr>
              <w:pStyle w:val="Tableheading"/>
              <w:rPr>
                <w:rFonts w:cstheme="minorHAnsi"/>
                <w:b w:val="0"/>
                <w:sz w:val="20"/>
                <w:szCs w:val="20"/>
              </w:rPr>
            </w:pPr>
            <w:r w:rsidRPr="00BD1036">
              <w:rPr>
                <w:rFonts w:cstheme="minorHAnsi"/>
                <w:b w:val="0"/>
                <w:sz w:val="20"/>
                <w:szCs w:val="20"/>
              </w:rPr>
              <w:t>16,570</w:t>
            </w:r>
            <w:r w:rsidRPr="00BD1036">
              <w:rPr>
                <w:rFonts w:cstheme="minorHAnsi"/>
                <w:b w:val="0"/>
                <w:sz w:val="20"/>
                <w:szCs w:val="20"/>
              </w:rPr>
              <w:br/>
              <w:t xml:space="preserve">82.4 </w:t>
            </w:r>
          </w:p>
          <w:p w14:paraId="1AD836CB" w14:textId="07C0741B" w:rsidR="008167F6" w:rsidRPr="00BD1036" w:rsidRDefault="008167F6" w:rsidP="00FE7F8C">
            <w:pPr>
              <w:pStyle w:val="Tableheading"/>
              <w:rPr>
                <w:rFonts w:cstheme="minorHAnsi"/>
                <w:b w:val="0"/>
                <w:sz w:val="20"/>
                <w:szCs w:val="20"/>
              </w:rPr>
            </w:pPr>
            <w:r w:rsidRPr="00BD1036">
              <w:rPr>
                <w:rFonts w:cstheme="minorHAnsi"/>
                <w:b w:val="0"/>
                <w:sz w:val="20"/>
                <w:szCs w:val="20"/>
              </w:rPr>
              <w:t>(80.8, 84.0)</w:t>
            </w:r>
          </w:p>
        </w:tc>
        <w:tc>
          <w:tcPr>
            <w:tcW w:w="835" w:type="pct"/>
          </w:tcPr>
          <w:p w14:paraId="508BC86A" w14:textId="77777777" w:rsidR="002F2E83" w:rsidRDefault="008167F6" w:rsidP="00FE7F8C">
            <w:pPr>
              <w:pStyle w:val="Tableheading"/>
              <w:rPr>
                <w:rFonts w:cstheme="minorHAnsi"/>
                <w:b w:val="0"/>
                <w:sz w:val="20"/>
                <w:szCs w:val="20"/>
              </w:rPr>
            </w:pPr>
            <w:r w:rsidRPr="00BD1036">
              <w:rPr>
                <w:rFonts w:cstheme="minorHAnsi"/>
                <w:b w:val="0"/>
                <w:sz w:val="20"/>
                <w:szCs w:val="20"/>
              </w:rPr>
              <w:t>16,472</w:t>
            </w:r>
            <w:r w:rsidRPr="00BD1036">
              <w:rPr>
                <w:rFonts w:cstheme="minorHAnsi"/>
                <w:b w:val="0"/>
                <w:sz w:val="20"/>
                <w:szCs w:val="20"/>
              </w:rPr>
              <w:br/>
              <w:t xml:space="preserve">80.9 </w:t>
            </w:r>
          </w:p>
          <w:p w14:paraId="73BAD4D2" w14:textId="4FE64903" w:rsidR="008167F6" w:rsidRPr="00BD1036" w:rsidRDefault="008167F6" w:rsidP="00FE7F8C">
            <w:pPr>
              <w:pStyle w:val="Tableheading"/>
              <w:rPr>
                <w:rFonts w:cstheme="minorHAnsi"/>
                <w:b w:val="0"/>
                <w:sz w:val="20"/>
                <w:szCs w:val="20"/>
              </w:rPr>
            </w:pPr>
            <w:r w:rsidRPr="00BD1036">
              <w:rPr>
                <w:rFonts w:cstheme="minorHAnsi"/>
                <w:b w:val="0"/>
                <w:sz w:val="20"/>
                <w:szCs w:val="20"/>
              </w:rPr>
              <w:t>(79.3, 82.6)</w:t>
            </w:r>
          </w:p>
        </w:tc>
      </w:tr>
      <w:tr w:rsidR="008167F6" w:rsidRPr="001D0858" w14:paraId="2D8C0575" w14:textId="77777777" w:rsidTr="00FE7F8C">
        <w:trPr>
          <w:trHeight w:val="20"/>
        </w:trPr>
        <w:tc>
          <w:tcPr>
            <w:tcW w:w="5000" w:type="pct"/>
            <w:gridSpan w:val="6"/>
            <w:shd w:val="clear" w:color="auto" w:fill="D9D9D9" w:themeFill="background1" w:themeFillShade="D9"/>
          </w:tcPr>
          <w:p w14:paraId="0C517F44" w14:textId="77777777" w:rsidR="008167F6" w:rsidRPr="00306EFB" w:rsidRDefault="008167F6" w:rsidP="00FE7F8C">
            <w:pPr>
              <w:pStyle w:val="Tableheading"/>
              <w:rPr>
                <w:rFonts w:cstheme="minorHAnsi"/>
                <w:bCs/>
                <w:sz w:val="20"/>
                <w:szCs w:val="20"/>
              </w:rPr>
            </w:pPr>
            <w:r w:rsidRPr="00306EFB">
              <w:rPr>
                <w:rFonts w:cstheme="minorHAnsi"/>
                <w:bCs/>
                <w:sz w:val="20"/>
                <w:szCs w:val="20"/>
              </w:rPr>
              <w:t>Age-sex</w:t>
            </w:r>
          </w:p>
        </w:tc>
      </w:tr>
      <w:tr w:rsidR="008167F6" w:rsidRPr="001D0858" w14:paraId="107D1BB0" w14:textId="77777777" w:rsidTr="00FE7F8C">
        <w:trPr>
          <w:trHeight w:val="20"/>
        </w:trPr>
        <w:tc>
          <w:tcPr>
            <w:tcW w:w="833" w:type="pct"/>
          </w:tcPr>
          <w:p w14:paraId="6FBA245B" w14:textId="77777777" w:rsidR="008167F6" w:rsidRPr="004C7B69" w:rsidRDefault="008167F6" w:rsidP="00FE7F8C">
            <w:pPr>
              <w:pStyle w:val="Tableheading"/>
              <w:rPr>
                <w:rFonts w:cstheme="minorHAnsi"/>
                <w:sz w:val="20"/>
                <w:szCs w:val="20"/>
              </w:rPr>
            </w:pPr>
            <w:r>
              <w:rPr>
                <w:rFonts w:cstheme="minorHAnsi"/>
                <w:sz w:val="20"/>
                <w:szCs w:val="20"/>
              </w:rPr>
              <w:t xml:space="preserve">Male </w:t>
            </w:r>
            <w:r w:rsidRPr="00DD3AF9">
              <w:rPr>
                <w:rFonts w:cstheme="minorHAnsi"/>
                <w:sz w:val="20"/>
                <w:szCs w:val="20"/>
              </w:rPr>
              <w:t>0–14 years</w:t>
            </w:r>
          </w:p>
        </w:tc>
        <w:tc>
          <w:tcPr>
            <w:tcW w:w="833" w:type="pct"/>
          </w:tcPr>
          <w:p w14:paraId="5311A281" w14:textId="77777777" w:rsidR="008167F6" w:rsidRDefault="008167F6" w:rsidP="00FE7F8C">
            <w:pPr>
              <w:pStyle w:val="Tableheading"/>
              <w:rPr>
                <w:rFonts w:cstheme="minorHAnsi"/>
                <w:b w:val="0"/>
                <w:sz w:val="20"/>
                <w:szCs w:val="20"/>
              </w:rPr>
            </w:pPr>
            <w:r w:rsidRPr="000102CF">
              <w:rPr>
                <w:rFonts w:cstheme="minorHAnsi"/>
                <w:b w:val="0"/>
                <w:sz w:val="20"/>
                <w:szCs w:val="20"/>
              </w:rPr>
              <w:t>77</w:t>
            </w:r>
            <w:r>
              <w:rPr>
                <w:rFonts w:cstheme="minorHAnsi"/>
                <w:b w:val="0"/>
                <w:sz w:val="20"/>
                <w:szCs w:val="20"/>
              </w:rPr>
              <w:br/>
            </w:r>
            <w:r w:rsidRPr="00814C1E">
              <w:rPr>
                <w:rFonts w:cstheme="minorHAnsi"/>
                <w:b w:val="0"/>
                <w:sz w:val="20"/>
                <w:szCs w:val="20"/>
              </w:rPr>
              <w:t>0.3 (0.2, 0.5)</w:t>
            </w:r>
          </w:p>
        </w:tc>
        <w:tc>
          <w:tcPr>
            <w:tcW w:w="833" w:type="pct"/>
          </w:tcPr>
          <w:p w14:paraId="66941AFC" w14:textId="77777777" w:rsidR="008167F6" w:rsidRDefault="008167F6" w:rsidP="00FE7F8C">
            <w:pPr>
              <w:pStyle w:val="Tableheading"/>
              <w:rPr>
                <w:rFonts w:cstheme="minorHAnsi"/>
                <w:b w:val="0"/>
                <w:sz w:val="20"/>
                <w:szCs w:val="20"/>
              </w:rPr>
            </w:pPr>
            <w:r>
              <w:rPr>
                <w:rFonts w:cstheme="minorHAnsi"/>
                <w:b w:val="0"/>
                <w:sz w:val="20"/>
                <w:szCs w:val="20"/>
              </w:rPr>
              <w:t>69</w:t>
            </w:r>
            <w:r>
              <w:rPr>
                <w:rFonts w:cstheme="minorHAnsi"/>
                <w:b w:val="0"/>
                <w:sz w:val="20"/>
                <w:szCs w:val="20"/>
              </w:rPr>
              <w:br/>
            </w:r>
            <w:r w:rsidRPr="00141396">
              <w:rPr>
                <w:rFonts w:cstheme="minorHAnsi"/>
                <w:b w:val="0"/>
                <w:sz w:val="20"/>
                <w:szCs w:val="20"/>
              </w:rPr>
              <w:t>0.3 (0.3, 0.4)</w:t>
            </w:r>
          </w:p>
        </w:tc>
        <w:tc>
          <w:tcPr>
            <w:tcW w:w="833" w:type="pct"/>
          </w:tcPr>
          <w:p w14:paraId="5ADC1381" w14:textId="77777777" w:rsidR="008167F6" w:rsidRPr="002E130E" w:rsidRDefault="008167F6" w:rsidP="00FE7F8C">
            <w:pPr>
              <w:pStyle w:val="Tableheading"/>
              <w:rPr>
                <w:rFonts w:cstheme="minorHAnsi"/>
                <w:b w:val="0"/>
                <w:sz w:val="20"/>
                <w:szCs w:val="20"/>
              </w:rPr>
            </w:pPr>
            <w:r w:rsidRPr="00FD2629">
              <w:rPr>
                <w:rFonts w:cstheme="minorHAnsi"/>
                <w:b w:val="0"/>
                <w:sz w:val="20"/>
                <w:szCs w:val="20"/>
              </w:rPr>
              <w:t>78</w:t>
            </w:r>
            <w:r>
              <w:rPr>
                <w:rFonts w:cstheme="minorHAnsi"/>
                <w:b w:val="0"/>
                <w:sz w:val="20"/>
                <w:szCs w:val="20"/>
              </w:rPr>
              <w:br/>
            </w:r>
            <w:r w:rsidRPr="00FD2629">
              <w:rPr>
                <w:rFonts w:cstheme="minorHAnsi"/>
                <w:b w:val="0"/>
                <w:sz w:val="20"/>
                <w:szCs w:val="20"/>
              </w:rPr>
              <w:t>0.4 (0.3, 0.5)</w:t>
            </w:r>
          </w:p>
        </w:tc>
        <w:tc>
          <w:tcPr>
            <w:tcW w:w="833" w:type="pct"/>
          </w:tcPr>
          <w:p w14:paraId="47E53386" w14:textId="77777777" w:rsidR="008167F6" w:rsidRDefault="008167F6" w:rsidP="00FE7F8C">
            <w:pPr>
              <w:pStyle w:val="Tableheading"/>
              <w:rPr>
                <w:rFonts w:cstheme="minorHAnsi"/>
                <w:b w:val="0"/>
                <w:sz w:val="20"/>
                <w:szCs w:val="20"/>
              </w:rPr>
            </w:pPr>
            <w:r w:rsidRPr="00A76E23">
              <w:rPr>
                <w:rFonts w:cstheme="minorHAnsi"/>
                <w:b w:val="0"/>
                <w:sz w:val="20"/>
                <w:szCs w:val="20"/>
              </w:rPr>
              <w:t>93</w:t>
            </w:r>
            <w:r>
              <w:rPr>
                <w:rFonts w:cstheme="minorHAnsi"/>
                <w:b w:val="0"/>
                <w:sz w:val="20"/>
                <w:szCs w:val="20"/>
              </w:rPr>
              <w:br/>
            </w:r>
            <w:r w:rsidRPr="00A76E23">
              <w:rPr>
                <w:rFonts w:cstheme="minorHAnsi"/>
                <w:b w:val="0"/>
                <w:sz w:val="20"/>
                <w:szCs w:val="20"/>
              </w:rPr>
              <w:t>0.5 (0.3, 0.6)</w:t>
            </w:r>
          </w:p>
        </w:tc>
        <w:tc>
          <w:tcPr>
            <w:tcW w:w="835" w:type="pct"/>
          </w:tcPr>
          <w:p w14:paraId="3EF67897" w14:textId="77777777" w:rsidR="008167F6" w:rsidRDefault="008167F6" w:rsidP="00FE7F8C">
            <w:pPr>
              <w:pStyle w:val="Tableheading"/>
              <w:rPr>
                <w:rFonts w:cstheme="minorHAnsi"/>
                <w:b w:val="0"/>
                <w:sz w:val="20"/>
                <w:szCs w:val="20"/>
              </w:rPr>
            </w:pPr>
            <w:r w:rsidRPr="005F0555">
              <w:rPr>
                <w:rFonts w:cstheme="minorHAnsi"/>
                <w:b w:val="0"/>
                <w:sz w:val="20"/>
                <w:szCs w:val="20"/>
              </w:rPr>
              <w:t>105</w:t>
            </w:r>
            <w:r>
              <w:rPr>
                <w:rFonts w:cstheme="minorHAnsi"/>
                <w:b w:val="0"/>
                <w:sz w:val="20"/>
                <w:szCs w:val="20"/>
              </w:rPr>
              <w:br/>
            </w:r>
            <w:r w:rsidRPr="005F0555">
              <w:rPr>
                <w:rFonts w:cstheme="minorHAnsi"/>
                <w:b w:val="0"/>
                <w:sz w:val="20"/>
                <w:szCs w:val="20"/>
              </w:rPr>
              <w:t>0.5 (0.4, 0.6)</w:t>
            </w:r>
          </w:p>
        </w:tc>
      </w:tr>
      <w:tr w:rsidR="008167F6" w:rsidRPr="001D0858" w14:paraId="5750B2C7" w14:textId="77777777" w:rsidTr="00FE7F8C">
        <w:trPr>
          <w:trHeight w:val="20"/>
        </w:trPr>
        <w:tc>
          <w:tcPr>
            <w:tcW w:w="833" w:type="pct"/>
          </w:tcPr>
          <w:p w14:paraId="2A9BF8D2" w14:textId="77777777" w:rsidR="008167F6" w:rsidRPr="004C7B69" w:rsidRDefault="008167F6" w:rsidP="00FE7F8C">
            <w:pPr>
              <w:pStyle w:val="Tableheading"/>
              <w:rPr>
                <w:rFonts w:cstheme="minorHAnsi"/>
                <w:sz w:val="20"/>
                <w:szCs w:val="20"/>
              </w:rPr>
            </w:pPr>
            <w:r>
              <w:rPr>
                <w:rFonts w:cstheme="minorHAnsi"/>
                <w:sz w:val="20"/>
                <w:szCs w:val="20"/>
              </w:rPr>
              <w:t xml:space="preserve">Male </w:t>
            </w:r>
            <w:r w:rsidRPr="00DD3AF9">
              <w:rPr>
                <w:rFonts w:cstheme="minorHAnsi"/>
                <w:sz w:val="20"/>
                <w:szCs w:val="20"/>
              </w:rPr>
              <w:t>15–44 years</w:t>
            </w:r>
          </w:p>
        </w:tc>
        <w:tc>
          <w:tcPr>
            <w:tcW w:w="833" w:type="pct"/>
          </w:tcPr>
          <w:p w14:paraId="3CA54783" w14:textId="77777777" w:rsidR="008167F6" w:rsidRDefault="008167F6" w:rsidP="00FE7F8C">
            <w:pPr>
              <w:pStyle w:val="Tableheading"/>
              <w:rPr>
                <w:rFonts w:cstheme="minorHAnsi"/>
                <w:b w:val="0"/>
                <w:sz w:val="20"/>
                <w:szCs w:val="20"/>
              </w:rPr>
            </w:pPr>
            <w:r>
              <w:rPr>
                <w:rFonts w:cstheme="minorHAnsi"/>
                <w:b w:val="0"/>
                <w:sz w:val="20"/>
                <w:szCs w:val="20"/>
              </w:rPr>
              <w:t>304</w:t>
            </w:r>
            <w:r>
              <w:rPr>
                <w:rFonts w:cstheme="minorHAnsi"/>
                <w:b w:val="0"/>
                <w:sz w:val="20"/>
                <w:szCs w:val="20"/>
              </w:rPr>
              <w:br/>
            </w:r>
            <w:r w:rsidRPr="00814C1E">
              <w:rPr>
                <w:rFonts w:cstheme="minorHAnsi"/>
                <w:b w:val="0"/>
                <w:sz w:val="20"/>
                <w:szCs w:val="20"/>
              </w:rPr>
              <w:t>1.4 (1.1, 1.6)</w:t>
            </w:r>
          </w:p>
        </w:tc>
        <w:tc>
          <w:tcPr>
            <w:tcW w:w="833" w:type="pct"/>
          </w:tcPr>
          <w:p w14:paraId="2BB54169" w14:textId="77777777" w:rsidR="008167F6" w:rsidRDefault="008167F6" w:rsidP="00FE7F8C">
            <w:pPr>
              <w:pStyle w:val="Tableheading"/>
              <w:rPr>
                <w:rFonts w:cstheme="minorHAnsi"/>
                <w:b w:val="0"/>
                <w:sz w:val="20"/>
                <w:szCs w:val="20"/>
              </w:rPr>
            </w:pPr>
            <w:r>
              <w:rPr>
                <w:rFonts w:cstheme="minorHAnsi"/>
                <w:b w:val="0"/>
                <w:sz w:val="20"/>
                <w:szCs w:val="20"/>
              </w:rPr>
              <w:t>342</w:t>
            </w:r>
            <w:r>
              <w:rPr>
                <w:rFonts w:cstheme="minorHAnsi"/>
                <w:b w:val="0"/>
                <w:sz w:val="20"/>
                <w:szCs w:val="20"/>
              </w:rPr>
              <w:br/>
            </w:r>
            <w:r w:rsidRPr="00141396">
              <w:rPr>
                <w:rFonts w:cstheme="minorHAnsi"/>
                <w:b w:val="0"/>
                <w:sz w:val="20"/>
                <w:szCs w:val="20"/>
              </w:rPr>
              <w:t>1.6 (1.6, 1.9)</w:t>
            </w:r>
          </w:p>
        </w:tc>
        <w:tc>
          <w:tcPr>
            <w:tcW w:w="833" w:type="pct"/>
          </w:tcPr>
          <w:p w14:paraId="639B244C" w14:textId="77777777" w:rsidR="008167F6" w:rsidRDefault="008167F6" w:rsidP="00FE7F8C">
            <w:pPr>
              <w:pStyle w:val="Tableheading"/>
              <w:rPr>
                <w:rFonts w:cstheme="minorHAnsi"/>
                <w:b w:val="0"/>
                <w:sz w:val="20"/>
                <w:szCs w:val="20"/>
              </w:rPr>
            </w:pPr>
            <w:r w:rsidRPr="00FD2629">
              <w:rPr>
                <w:rFonts w:cstheme="minorHAnsi"/>
                <w:b w:val="0"/>
                <w:sz w:val="20"/>
                <w:szCs w:val="20"/>
              </w:rPr>
              <w:t>339</w:t>
            </w:r>
            <w:r>
              <w:rPr>
                <w:rFonts w:cstheme="minorHAnsi"/>
                <w:b w:val="0"/>
                <w:sz w:val="20"/>
                <w:szCs w:val="20"/>
              </w:rPr>
              <w:br/>
            </w:r>
            <w:r w:rsidRPr="00FD2629">
              <w:rPr>
                <w:rFonts w:cstheme="minorHAnsi"/>
                <w:b w:val="0"/>
                <w:sz w:val="20"/>
                <w:szCs w:val="20"/>
              </w:rPr>
              <w:t>1.7 (1.4, 2.0)</w:t>
            </w:r>
          </w:p>
        </w:tc>
        <w:tc>
          <w:tcPr>
            <w:tcW w:w="833" w:type="pct"/>
          </w:tcPr>
          <w:p w14:paraId="51CC5891" w14:textId="77777777" w:rsidR="008167F6" w:rsidRDefault="008167F6" w:rsidP="00FE7F8C">
            <w:pPr>
              <w:pStyle w:val="Tableheading"/>
              <w:rPr>
                <w:rFonts w:cstheme="minorHAnsi"/>
                <w:b w:val="0"/>
                <w:sz w:val="20"/>
                <w:szCs w:val="20"/>
              </w:rPr>
            </w:pPr>
            <w:r w:rsidRPr="00A76E23">
              <w:rPr>
                <w:rFonts w:cstheme="minorHAnsi"/>
                <w:b w:val="0"/>
                <w:sz w:val="20"/>
                <w:szCs w:val="20"/>
              </w:rPr>
              <w:t>373</w:t>
            </w:r>
            <w:r>
              <w:rPr>
                <w:rFonts w:cstheme="minorHAnsi"/>
                <w:b w:val="0"/>
                <w:sz w:val="20"/>
                <w:szCs w:val="20"/>
              </w:rPr>
              <w:br/>
            </w:r>
            <w:r w:rsidRPr="00A76E23">
              <w:rPr>
                <w:rFonts w:cstheme="minorHAnsi"/>
                <w:b w:val="0"/>
                <w:sz w:val="20"/>
                <w:szCs w:val="20"/>
              </w:rPr>
              <w:t>1.9 (1.5, 2.2)</w:t>
            </w:r>
          </w:p>
        </w:tc>
        <w:tc>
          <w:tcPr>
            <w:tcW w:w="835" w:type="pct"/>
          </w:tcPr>
          <w:p w14:paraId="276E8E2A" w14:textId="77777777" w:rsidR="008167F6" w:rsidRDefault="008167F6" w:rsidP="00FE7F8C">
            <w:pPr>
              <w:pStyle w:val="Tableheading"/>
              <w:rPr>
                <w:rFonts w:cstheme="minorHAnsi"/>
                <w:b w:val="0"/>
                <w:sz w:val="20"/>
                <w:szCs w:val="20"/>
              </w:rPr>
            </w:pPr>
            <w:r w:rsidRPr="005F0555">
              <w:rPr>
                <w:rFonts w:cstheme="minorHAnsi"/>
                <w:b w:val="0"/>
                <w:sz w:val="20"/>
                <w:szCs w:val="20"/>
              </w:rPr>
              <w:t>391</w:t>
            </w:r>
            <w:r>
              <w:rPr>
                <w:rFonts w:cstheme="minorHAnsi"/>
                <w:b w:val="0"/>
                <w:sz w:val="20"/>
                <w:szCs w:val="20"/>
              </w:rPr>
              <w:br/>
            </w:r>
            <w:r w:rsidRPr="005F0555">
              <w:rPr>
                <w:rFonts w:cstheme="minorHAnsi"/>
                <w:b w:val="0"/>
                <w:sz w:val="20"/>
                <w:szCs w:val="20"/>
              </w:rPr>
              <w:t>1.9 (1.6, 2.2)</w:t>
            </w:r>
          </w:p>
        </w:tc>
      </w:tr>
      <w:tr w:rsidR="008167F6" w:rsidRPr="001D0858" w14:paraId="6F0042FD" w14:textId="77777777" w:rsidTr="00FE7F8C">
        <w:trPr>
          <w:trHeight w:val="20"/>
        </w:trPr>
        <w:tc>
          <w:tcPr>
            <w:tcW w:w="833" w:type="pct"/>
          </w:tcPr>
          <w:p w14:paraId="4DE76E1C" w14:textId="77777777" w:rsidR="008167F6" w:rsidRPr="004C7B69" w:rsidRDefault="008167F6" w:rsidP="00FE7F8C">
            <w:pPr>
              <w:pStyle w:val="Tableheading"/>
              <w:rPr>
                <w:rFonts w:cstheme="minorHAnsi"/>
                <w:sz w:val="20"/>
                <w:szCs w:val="20"/>
              </w:rPr>
            </w:pPr>
            <w:r>
              <w:rPr>
                <w:rFonts w:cstheme="minorHAnsi"/>
                <w:sz w:val="20"/>
                <w:szCs w:val="20"/>
              </w:rPr>
              <w:t xml:space="preserve">Male </w:t>
            </w:r>
            <w:r w:rsidRPr="00DD3AF9">
              <w:rPr>
                <w:rFonts w:cstheme="minorHAnsi"/>
                <w:sz w:val="20"/>
                <w:szCs w:val="20"/>
              </w:rPr>
              <w:t>45–64 years</w:t>
            </w:r>
          </w:p>
        </w:tc>
        <w:tc>
          <w:tcPr>
            <w:tcW w:w="833" w:type="pct"/>
            <w:shd w:val="clear" w:color="auto" w:fill="auto"/>
          </w:tcPr>
          <w:p w14:paraId="4277FEA4"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718</w:t>
            </w:r>
            <w:r w:rsidRPr="00424540">
              <w:rPr>
                <w:rFonts w:cstheme="minorHAnsi"/>
                <w:b w:val="0"/>
                <w:sz w:val="20"/>
                <w:szCs w:val="20"/>
              </w:rPr>
              <w:br/>
              <w:t>3.3 (2.9, 3.6)</w:t>
            </w:r>
          </w:p>
        </w:tc>
        <w:tc>
          <w:tcPr>
            <w:tcW w:w="833" w:type="pct"/>
            <w:shd w:val="clear" w:color="auto" w:fill="auto"/>
          </w:tcPr>
          <w:p w14:paraId="1070A496"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727</w:t>
            </w:r>
            <w:r w:rsidRPr="00424540">
              <w:rPr>
                <w:rFonts w:cstheme="minorHAnsi"/>
                <w:b w:val="0"/>
                <w:sz w:val="20"/>
                <w:szCs w:val="20"/>
              </w:rPr>
              <w:br/>
              <w:t>3.5 (3.5, 3.9)</w:t>
            </w:r>
          </w:p>
        </w:tc>
        <w:tc>
          <w:tcPr>
            <w:tcW w:w="833" w:type="pct"/>
            <w:shd w:val="clear" w:color="auto" w:fill="auto"/>
          </w:tcPr>
          <w:p w14:paraId="4C66BB26"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768</w:t>
            </w:r>
            <w:r w:rsidRPr="00424540">
              <w:rPr>
                <w:rFonts w:cstheme="minorHAnsi"/>
                <w:b w:val="0"/>
                <w:sz w:val="20"/>
                <w:szCs w:val="20"/>
              </w:rPr>
              <w:br/>
              <w:t>3.8 (3.3, 4.2)</w:t>
            </w:r>
          </w:p>
        </w:tc>
        <w:tc>
          <w:tcPr>
            <w:tcW w:w="833" w:type="pct"/>
            <w:shd w:val="clear" w:color="auto" w:fill="auto"/>
          </w:tcPr>
          <w:p w14:paraId="1C268489"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831</w:t>
            </w:r>
            <w:r w:rsidRPr="00424540">
              <w:rPr>
                <w:rFonts w:cstheme="minorHAnsi"/>
                <w:b w:val="0"/>
                <w:sz w:val="20"/>
                <w:szCs w:val="20"/>
              </w:rPr>
              <w:br/>
              <w:t>4.1 (3.7, 4.5)</w:t>
            </w:r>
          </w:p>
        </w:tc>
        <w:tc>
          <w:tcPr>
            <w:tcW w:w="835" w:type="pct"/>
            <w:shd w:val="clear" w:color="auto" w:fill="auto"/>
          </w:tcPr>
          <w:p w14:paraId="0CB74C8C"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888</w:t>
            </w:r>
            <w:r w:rsidRPr="00424540">
              <w:rPr>
                <w:rFonts w:cstheme="minorHAnsi"/>
                <w:b w:val="0"/>
                <w:sz w:val="20"/>
                <w:szCs w:val="20"/>
              </w:rPr>
              <w:br/>
              <w:t>4.4 (3.9, 4.8)</w:t>
            </w:r>
          </w:p>
        </w:tc>
      </w:tr>
      <w:tr w:rsidR="008167F6" w:rsidRPr="001D0858" w14:paraId="4787755E" w14:textId="77777777" w:rsidTr="00FE7F8C">
        <w:trPr>
          <w:trHeight w:val="20"/>
        </w:trPr>
        <w:tc>
          <w:tcPr>
            <w:tcW w:w="833" w:type="pct"/>
          </w:tcPr>
          <w:p w14:paraId="7816E396" w14:textId="77777777" w:rsidR="008167F6" w:rsidRPr="004C7B69" w:rsidRDefault="008167F6" w:rsidP="00FE7F8C">
            <w:pPr>
              <w:pStyle w:val="Tableheading"/>
              <w:rPr>
                <w:rFonts w:cstheme="minorHAnsi"/>
                <w:sz w:val="20"/>
                <w:szCs w:val="20"/>
              </w:rPr>
            </w:pPr>
            <w:r>
              <w:rPr>
                <w:rFonts w:cstheme="minorHAnsi"/>
                <w:sz w:val="20"/>
                <w:szCs w:val="20"/>
              </w:rPr>
              <w:t xml:space="preserve">Male </w:t>
            </w:r>
            <w:r w:rsidRPr="00DD3AF9">
              <w:rPr>
                <w:rFonts w:cstheme="minorHAnsi"/>
                <w:sz w:val="20"/>
                <w:szCs w:val="20"/>
              </w:rPr>
              <w:t>65+ years</w:t>
            </w:r>
          </w:p>
        </w:tc>
        <w:tc>
          <w:tcPr>
            <w:tcW w:w="833" w:type="pct"/>
            <w:shd w:val="clear" w:color="auto" w:fill="auto"/>
          </w:tcPr>
          <w:p w14:paraId="5F677706" w14:textId="77777777" w:rsidR="002F2E83" w:rsidRDefault="008167F6" w:rsidP="00FE7F8C">
            <w:pPr>
              <w:pStyle w:val="Tableheading"/>
              <w:rPr>
                <w:rFonts w:cstheme="minorHAnsi"/>
                <w:b w:val="0"/>
                <w:sz w:val="20"/>
                <w:szCs w:val="20"/>
              </w:rPr>
            </w:pPr>
            <w:r w:rsidRPr="00424540">
              <w:rPr>
                <w:rFonts w:cstheme="minorHAnsi"/>
                <w:b w:val="0"/>
                <w:sz w:val="20"/>
                <w:szCs w:val="20"/>
              </w:rPr>
              <w:t>6007</w:t>
            </w:r>
            <w:r w:rsidRPr="00424540">
              <w:rPr>
                <w:rFonts w:cstheme="minorHAnsi"/>
                <w:b w:val="0"/>
                <w:sz w:val="20"/>
                <w:szCs w:val="20"/>
              </w:rPr>
              <w:br/>
              <w:t xml:space="preserve">27.2 </w:t>
            </w:r>
          </w:p>
          <w:p w14:paraId="2125DF1D" w14:textId="45300CCA" w:rsidR="008167F6" w:rsidRPr="00424540" w:rsidRDefault="008167F6" w:rsidP="00FE7F8C">
            <w:pPr>
              <w:pStyle w:val="Tableheading"/>
              <w:rPr>
                <w:rFonts w:cstheme="minorHAnsi"/>
                <w:b w:val="0"/>
                <w:sz w:val="20"/>
                <w:szCs w:val="20"/>
              </w:rPr>
            </w:pPr>
            <w:r w:rsidRPr="00424540">
              <w:rPr>
                <w:rFonts w:cstheme="minorHAnsi"/>
                <w:b w:val="0"/>
                <w:sz w:val="20"/>
                <w:szCs w:val="20"/>
              </w:rPr>
              <w:t>(26.4, 28.0)</w:t>
            </w:r>
          </w:p>
        </w:tc>
        <w:tc>
          <w:tcPr>
            <w:tcW w:w="833" w:type="pct"/>
            <w:shd w:val="clear" w:color="auto" w:fill="auto"/>
          </w:tcPr>
          <w:p w14:paraId="7361137D" w14:textId="77777777" w:rsidR="002F2E83" w:rsidRDefault="008167F6" w:rsidP="00FE7F8C">
            <w:pPr>
              <w:pStyle w:val="Tableheading"/>
              <w:rPr>
                <w:rFonts w:cstheme="minorHAnsi"/>
                <w:b w:val="0"/>
                <w:sz w:val="20"/>
                <w:szCs w:val="20"/>
              </w:rPr>
            </w:pPr>
            <w:r w:rsidRPr="00424540">
              <w:rPr>
                <w:rFonts w:cstheme="minorHAnsi"/>
                <w:b w:val="0"/>
                <w:sz w:val="20"/>
                <w:szCs w:val="20"/>
              </w:rPr>
              <w:t>5665</w:t>
            </w:r>
            <w:r w:rsidRPr="00424540">
              <w:rPr>
                <w:rFonts w:cstheme="minorHAnsi"/>
                <w:b w:val="0"/>
                <w:sz w:val="20"/>
                <w:szCs w:val="20"/>
              </w:rPr>
              <w:br/>
              <w:t xml:space="preserve">27.2 </w:t>
            </w:r>
          </w:p>
          <w:p w14:paraId="44ED2B7C" w14:textId="30F64926" w:rsidR="008167F6" w:rsidRPr="00424540" w:rsidRDefault="008167F6" w:rsidP="00FE7F8C">
            <w:pPr>
              <w:pStyle w:val="Tableheading"/>
              <w:rPr>
                <w:rFonts w:cstheme="minorHAnsi"/>
                <w:b w:val="0"/>
                <w:sz w:val="20"/>
                <w:szCs w:val="20"/>
              </w:rPr>
            </w:pPr>
            <w:r w:rsidRPr="00424540">
              <w:rPr>
                <w:rFonts w:cstheme="minorHAnsi"/>
                <w:b w:val="0"/>
                <w:sz w:val="20"/>
                <w:szCs w:val="20"/>
              </w:rPr>
              <w:t>(27.2, 28.1)</w:t>
            </w:r>
          </w:p>
        </w:tc>
        <w:tc>
          <w:tcPr>
            <w:tcW w:w="833" w:type="pct"/>
            <w:shd w:val="clear" w:color="auto" w:fill="auto"/>
          </w:tcPr>
          <w:p w14:paraId="44373495" w14:textId="77777777" w:rsidR="002F2E83" w:rsidRDefault="008167F6" w:rsidP="00FE7F8C">
            <w:pPr>
              <w:pStyle w:val="Tableheading"/>
              <w:rPr>
                <w:rFonts w:cstheme="minorHAnsi"/>
                <w:b w:val="0"/>
                <w:sz w:val="20"/>
                <w:szCs w:val="20"/>
              </w:rPr>
            </w:pPr>
            <w:r w:rsidRPr="00424540">
              <w:rPr>
                <w:rFonts w:cstheme="minorHAnsi"/>
                <w:b w:val="0"/>
                <w:sz w:val="20"/>
                <w:szCs w:val="20"/>
              </w:rPr>
              <w:t>5611</w:t>
            </w:r>
            <w:r w:rsidRPr="00424540">
              <w:rPr>
                <w:rFonts w:cstheme="minorHAnsi"/>
                <w:b w:val="0"/>
                <w:sz w:val="20"/>
                <w:szCs w:val="20"/>
              </w:rPr>
              <w:br/>
              <w:t xml:space="preserve">27.5 </w:t>
            </w:r>
          </w:p>
          <w:p w14:paraId="59AA069E" w14:textId="64344490" w:rsidR="008167F6" w:rsidRPr="00424540" w:rsidRDefault="008167F6" w:rsidP="00FE7F8C">
            <w:pPr>
              <w:pStyle w:val="Tableheading"/>
              <w:rPr>
                <w:rFonts w:cstheme="minorHAnsi"/>
                <w:b w:val="0"/>
                <w:sz w:val="20"/>
                <w:szCs w:val="20"/>
              </w:rPr>
            </w:pPr>
            <w:r w:rsidRPr="00424540">
              <w:rPr>
                <w:rFonts w:cstheme="minorHAnsi"/>
                <w:b w:val="0"/>
                <w:sz w:val="20"/>
                <w:szCs w:val="20"/>
              </w:rPr>
              <w:t>(26.5, 28.4)</w:t>
            </w:r>
          </w:p>
        </w:tc>
        <w:tc>
          <w:tcPr>
            <w:tcW w:w="833" w:type="pct"/>
            <w:shd w:val="clear" w:color="auto" w:fill="auto"/>
          </w:tcPr>
          <w:p w14:paraId="52146B2E" w14:textId="77777777" w:rsidR="002F2E83" w:rsidRDefault="008167F6" w:rsidP="00FE7F8C">
            <w:pPr>
              <w:pStyle w:val="Tableheading"/>
              <w:rPr>
                <w:rFonts w:cstheme="minorHAnsi"/>
                <w:b w:val="0"/>
                <w:sz w:val="20"/>
                <w:szCs w:val="20"/>
              </w:rPr>
            </w:pPr>
            <w:r w:rsidRPr="00424540">
              <w:rPr>
                <w:rFonts w:cstheme="minorHAnsi"/>
                <w:b w:val="0"/>
                <w:sz w:val="20"/>
                <w:szCs w:val="20"/>
              </w:rPr>
              <w:t>5431</w:t>
            </w:r>
            <w:r w:rsidRPr="00424540">
              <w:rPr>
                <w:rFonts w:cstheme="minorHAnsi"/>
                <w:b w:val="0"/>
                <w:sz w:val="20"/>
                <w:szCs w:val="20"/>
              </w:rPr>
              <w:br/>
              <w:t xml:space="preserve">27.0 </w:t>
            </w:r>
          </w:p>
          <w:p w14:paraId="6ACCBBAE" w14:textId="4C396CEC" w:rsidR="008167F6" w:rsidRPr="00424540" w:rsidRDefault="008167F6" w:rsidP="00FE7F8C">
            <w:pPr>
              <w:pStyle w:val="Tableheading"/>
              <w:rPr>
                <w:rFonts w:cstheme="minorHAnsi"/>
                <w:b w:val="0"/>
                <w:sz w:val="20"/>
                <w:szCs w:val="20"/>
              </w:rPr>
            </w:pPr>
            <w:r w:rsidRPr="00424540">
              <w:rPr>
                <w:rFonts w:cstheme="minorHAnsi"/>
                <w:b w:val="0"/>
                <w:sz w:val="20"/>
                <w:szCs w:val="20"/>
              </w:rPr>
              <w:t>(26.0, 28.0)</w:t>
            </w:r>
          </w:p>
        </w:tc>
        <w:tc>
          <w:tcPr>
            <w:tcW w:w="835" w:type="pct"/>
            <w:shd w:val="clear" w:color="auto" w:fill="auto"/>
          </w:tcPr>
          <w:p w14:paraId="2D0F730C" w14:textId="77777777" w:rsidR="002F2E83" w:rsidRDefault="008167F6" w:rsidP="00FE7F8C">
            <w:pPr>
              <w:pStyle w:val="Tableheading"/>
              <w:rPr>
                <w:rFonts w:cstheme="minorHAnsi"/>
                <w:b w:val="0"/>
                <w:sz w:val="20"/>
                <w:szCs w:val="20"/>
              </w:rPr>
            </w:pPr>
            <w:r w:rsidRPr="00424540">
              <w:rPr>
                <w:rFonts w:cstheme="minorHAnsi"/>
                <w:b w:val="0"/>
                <w:sz w:val="20"/>
                <w:szCs w:val="20"/>
              </w:rPr>
              <w:t>5441</w:t>
            </w:r>
            <w:r w:rsidRPr="00424540">
              <w:rPr>
                <w:rFonts w:cstheme="minorHAnsi"/>
                <w:b w:val="0"/>
                <w:sz w:val="20"/>
                <w:szCs w:val="20"/>
              </w:rPr>
              <w:br/>
              <w:t xml:space="preserve">26.7 </w:t>
            </w:r>
          </w:p>
          <w:p w14:paraId="4B48EBB6" w14:textId="60E0D9C6" w:rsidR="008167F6" w:rsidRPr="00424540" w:rsidRDefault="008167F6" w:rsidP="00FE7F8C">
            <w:pPr>
              <w:pStyle w:val="Tableheading"/>
              <w:rPr>
                <w:rFonts w:cstheme="minorHAnsi"/>
                <w:b w:val="0"/>
                <w:sz w:val="20"/>
                <w:szCs w:val="20"/>
              </w:rPr>
            </w:pPr>
            <w:r w:rsidRPr="00424540">
              <w:rPr>
                <w:rFonts w:cstheme="minorHAnsi"/>
                <w:b w:val="0"/>
                <w:sz w:val="20"/>
                <w:szCs w:val="20"/>
              </w:rPr>
              <w:t>(25.8, 27.7)</w:t>
            </w:r>
          </w:p>
        </w:tc>
      </w:tr>
      <w:tr w:rsidR="008167F6" w:rsidRPr="001D0858" w14:paraId="37E4BC59" w14:textId="77777777" w:rsidTr="00FE7F8C">
        <w:trPr>
          <w:trHeight w:val="20"/>
        </w:trPr>
        <w:tc>
          <w:tcPr>
            <w:tcW w:w="833" w:type="pct"/>
          </w:tcPr>
          <w:p w14:paraId="32AE5F3B" w14:textId="77777777" w:rsidR="008167F6" w:rsidRPr="00FD6F4D" w:rsidRDefault="008167F6" w:rsidP="00FE7F8C">
            <w:pPr>
              <w:pStyle w:val="Tableheading"/>
              <w:rPr>
                <w:rFonts w:cstheme="minorHAnsi"/>
                <w:sz w:val="20"/>
                <w:szCs w:val="20"/>
              </w:rPr>
            </w:pPr>
            <w:r>
              <w:rPr>
                <w:rFonts w:cstheme="minorHAnsi"/>
                <w:sz w:val="20"/>
                <w:szCs w:val="20"/>
              </w:rPr>
              <w:t xml:space="preserve">Female </w:t>
            </w:r>
            <w:r w:rsidRPr="00DD3AF9">
              <w:rPr>
                <w:rFonts w:cstheme="minorHAnsi"/>
                <w:sz w:val="20"/>
                <w:szCs w:val="20"/>
              </w:rPr>
              <w:t>0–14 years</w:t>
            </w:r>
          </w:p>
        </w:tc>
        <w:tc>
          <w:tcPr>
            <w:tcW w:w="833" w:type="pct"/>
            <w:shd w:val="clear" w:color="auto" w:fill="auto"/>
          </w:tcPr>
          <w:p w14:paraId="66882A3B"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43</w:t>
            </w:r>
            <w:r w:rsidRPr="00424540">
              <w:rPr>
                <w:rFonts w:cstheme="minorHAnsi"/>
                <w:b w:val="0"/>
                <w:sz w:val="20"/>
                <w:szCs w:val="20"/>
              </w:rPr>
              <w:br/>
              <w:t>0.2 (0.1, 0.3)</w:t>
            </w:r>
          </w:p>
        </w:tc>
        <w:tc>
          <w:tcPr>
            <w:tcW w:w="833" w:type="pct"/>
            <w:shd w:val="clear" w:color="auto" w:fill="auto"/>
          </w:tcPr>
          <w:p w14:paraId="10C9046F"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48</w:t>
            </w:r>
            <w:r w:rsidRPr="00424540">
              <w:rPr>
                <w:rFonts w:cstheme="minorHAnsi"/>
                <w:b w:val="0"/>
                <w:sz w:val="20"/>
                <w:szCs w:val="20"/>
              </w:rPr>
              <w:br/>
              <w:t>0.2 (0.2, 0.3)</w:t>
            </w:r>
          </w:p>
        </w:tc>
        <w:tc>
          <w:tcPr>
            <w:tcW w:w="833" w:type="pct"/>
            <w:shd w:val="clear" w:color="auto" w:fill="auto"/>
          </w:tcPr>
          <w:p w14:paraId="0ABBD87D"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58</w:t>
            </w:r>
            <w:r w:rsidRPr="00424540">
              <w:rPr>
                <w:rFonts w:cstheme="minorHAnsi"/>
                <w:b w:val="0"/>
                <w:sz w:val="20"/>
                <w:szCs w:val="20"/>
              </w:rPr>
              <w:br/>
              <w:t>0.3 (0.2, 0.4)</w:t>
            </w:r>
          </w:p>
        </w:tc>
        <w:tc>
          <w:tcPr>
            <w:tcW w:w="833" w:type="pct"/>
            <w:shd w:val="clear" w:color="auto" w:fill="auto"/>
          </w:tcPr>
          <w:p w14:paraId="636CF5CB"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54</w:t>
            </w:r>
            <w:r w:rsidRPr="00424540">
              <w:rPr>
                <w:rFonts w:cstheme="minorHAnsi"/>
                <w:b w:val="0"/>
                <w:sz w:val="20"/>
                <w:szCs w:val="20"/>
              </w:rPr>
              <w:br/>
              <w:t>0.3 (0.2, 0.4)</w:t>
            </w:r>
          </w:p>
        </w:tc>
        <w:tc>
          <w:tcPr>
            <w:tcW w:w="835" w:type="pct"/>
            <w:shd w:val="clear" w:color="auto" w:fill="auto"/>
          </w:tcPr>
          <w:p w14:paraId="661E6A66"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64</w:t>
            </w:r>
            <w:r w:rsidRPr="00424540">
              <w:rPr>
                <w:rFonts w:cstheme="minorHAnsi"/>
                <w:b w:val="0"/>
                <w:sz w:val="20"/>
                <w:szCs w:val="20"/>
              </w:rPr>
              <w:br/>
              <w:t>0.3 (0.2, 0.4)</w:t>
            </w:r>
          </w:p>
        </w:tc>
      </w:tr>
      <w:tr w:rsidR="008167F6" w:rsidRPr="001D0858" w14:paraId="643ECC1F" w14:textId="77777777" w:rsidTr="00FE7F8C">
        <w:trPr>
          <w:trHeight w:val="20"/>
        </w:trPr>
        <w:tc>
          <w:tcPr>
            <w:tcW w:w="833" w:type="pct"/>
          </w:tcPr>
          <w:p w14:paraId="5D1A6E62" w14:textId="77777777" w:rsidR="008167F6" w:rsidRPr="00FD6F4D" w:rsidRDefault="008167F6" w:rsidP="00FE7F8C">
            <w:pPr>
              <w:pStyle w:val="Tableheading"/>
              <w:rPr>
                <w:rFonts w:cstheme="minorHAnsi"/>
                <w:sz w:val="20"/>
                <w:szCs w:val="20"/>
              </w:rPr>
            </w:pPr>
            <w:r>
              <w:rPr>
                <w:rFonts w:cstheme="minorHAnsi"/>
                <w:sz w:val="20"/>
                <w:szCs w:val="20"/>
              </w:rPr>
              <w:t xml:space="preserve">Female </w:t>
            </w:r>
            <w:r w:rsidRPr="00DD3AF9">
              <w:rPr>
                <w:rFonts w:cstheme="minorHAnsi"/>
                <w:sz w:val="20"/>
                <w:szCs w:val="20"/>
              </w:rPr>
              <w:t>15–44 years</w:t>
            </w:r>
          </w:p>
        </w:tc>
        <w:tc>
          <w:tcPr>
            <w:tcW w:w="833" w:type="pct"/>
            <w:shd w:val="clear" w:color="auto" w:fill="auto"/>
          </w:tcPr>
          <w:p w14:paraId="5A098D73"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546</w:t>
            </w:r>
            <w:r w:rsidRPr="00424540">
              <w:rPr>
                <w:rFonts w:cstheme="minorHAnsi"/>
                <w:b w:val="0"/>
                <w:sz w:val="20"/>
                <w:szCs w:val="20"/>
              </w:rPr>
              <w:br/>
              <w:t>2.5 (2.1, 2.8)</w:t>
            </w:r>
          </w:p>
        </w:tc>
        <w:tc>
          <w:tcPr>
            <w:tcW w:w="833" w:type="pct"/>
            <w:shd w:val="clear" w:color="auto" w:fill="auto"/>
          </w:tcPr>
          <w:p w14:paraId="3B846B8A"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505</w:t>
            </w:r>
            <w:r w:rsidRPr="00424540">
              <w:rPr>
                <w:rFonts w:cstheme="minorHAnsi"/>
                <w:b w:val="0"/>
                <w:sz w:val="20"/>
                <w:szCs w:val="20"/>
              </w:rPr>
              <w:br/>
              <w:t>2.4 (2.4, 2.8)</w:t>
            </w:r>
          </w:p>
        </w:tc>
        <w:tc>
          <w:tcPr>
            <w:tcW w:w="833" w:type="pct"/>
            <w:shd w:val="clear" w:color="auto" w:fill="auto"/>
          </w:tcPr>
          <w:p w14:paraId="621E6326"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568</w:t>
            </w:r>
            <w:r w:rsidRPr="00424540">
              <w:rPr>
                <w:rFonts w:cstheme="minorHAnsi"/>
                <w:b w:val="0"/>
                <w:sz w:val="20"/>
                <w:szCs w:val="20"/>
              </w:rPr>
              <w:br/>
              <w:t>2.8 (2.4, 3.2)</w:t>
            </w:r>
          </w:p>
        </w:tc>
        <w:tc>
          <w:tcPr>
            <w:tcW w:w="833" w:type="pct"/>
            <w:shd w:val="clear" w:color="auto" w:fill="auto"/>
          </w:tcPr>
          <w:p w14:paraId="42CE96BA"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625</w:t>
            </w:r>
            <w:r w:rsidRPr="00424540">
              <w:rPr>
                <w:rFonts w:cstheme="minorHAnsi"/>
                <w:b w:val="0"/>
                <w:sz w:val="20"/>
                <w:szCs w:val="20"/>
              </w:rPr>
              <w:br/>
              <w:t>3.1 (2.7, 3.5)</w:t>
            </w:r>
          </w:p>
        </w:tc>
        <w:tc>
          <w:tcPr>
            <w:tcW w:w="835" w:type="pct"/>
            <w:shd w:val="clear" w:color="auto" w:fill="auto"/>
          </w:tcPr>
          <w:p w14:paraId="0A7922F5"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648</w:t>
            </w:r>
            <w:r w:rsidRPr="00424540">
              <w:rPr>
                <w:rFonts w:cstheme="minorHAnsi"/>
                <w:b w:val="0"/>
                <w:sz w:val="20"/>
                <w:szCs w:val="20"/>
              </w:rPr>
              <w:br/>
              <w:t>3.2 (2.8, 3.6)</w:t>
            </w:r>
          </w:p>
        </w:tc>
      </w:tr>
      <w:tr w:rsidR="008167F6" w:rsidRPr="001D0858" w14:paraId="4A7726A7" w14:textId="77777777" w:rsidTr="00FE7F8C">
        <w:trPr>
          <w:trHeight w:val="20"/>
        </w:trPr>
        <w:tc>
          <w:tcPr>
            <w:tcW w:w="833" w:type="pct"/>
          </w:tcPr>
          <w:p w14:paraId="5829A72A" w14:textId="77777777" w:rsidR="008167F6" w:rsidRPr="00FD6F4D" w:rsidRDefault="008167F6" w:rsidP="00FE7F8C">
            <w:pPr>
              <w:pStyle w:val="Tableheading"/>
              <w:rPr>
                <w:rFonts w:cstheme="minorHAnsi"/>
                <w:sz w:val="20"/>
                <w:szCs w:val="20"/>
              </w:rPr>
            </w:pPr>
            <w:r>
              <w:rPr>
                <w:rFonts w:cstheme="minorHAnsi"/>
                <w:sz w:val="20"/>
                <w:szCs w:val="20"/>
              </w:rPr>
              <w:t xml:space="preserve">Female </w:t>
            </w:r>
            <w:r w:rsidRPr="00DD3AF9">
              <w:rPr>
                <w:rFonts w:cstheme="minorHAnsi"/>
                <w:sz w:val="20"/>
                <w:szCs w:val="20"/>
              </w:rPr>
              <w:t>45–64 years</w:t>
            </w:r>
          </w:p>
        </w:tc>
        <w:tc>
          <w:tcPr>
            <w:tcW w:w="833" w:type="pct"/>
            <w:shd w:val="clear" w:color="auto" w:fill="auto"/>
          </w:tcPr>
          <w:p w14:paraId="50FED14C"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1,474</w:t>
            </w:r>
            <w:r w:rsidRPr="00424540">
              <w:rPr>
                <w:rFonts w:cstheme="minorHAnsi"/>
                <w:b w:val="0"/>
                <w:sz w:val="20"/>
                <w:szCs w:val="20"/>
              </w:rPr>
              <w:br/>
              <w:t>6.7 (6.1, 7.3)</w:t>
            </w:r>
          </w:p>
        </w:tc>
        <w:tc>
          <w:tcPr>
            <w:tcW w:w="833" w:type="pct"/>
            <w:shd w:val="clear" w:color="auto" w:fill="auto"/>
          </w:tcPr>
          <w:p w14:paraId="5AB01EAF"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1441</w:t>
            </w:r>
            <w:r w:rsidRPr="00424540">
              <w:rPr>
                <w:rFonts w:cstheme="minorHAnsi"/>
                <w:b w:val="0"/>
                <w:sz w:val="20"/>
                <w:szCs w:val="20"/>
              </w:rPr>
              <w:br/>
              <w:t>6.9 (6.9, 7.5)</w:t>
            </w:r>
          </w:p>
        </w:tc>
        <w:tc>
          <w:tcPr>
            <w:tcW w:w="833" w:type="pct"/>
            <w:shd w:val="clear" w:color="auto" w:fill="auto"/>
          </w:tcPr>
          <w:p w14:paraId="319603C1"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1,456</w:t>
            </w:r>
            <w:r w:rsidRPr="00424540">
              <w:rPr>
                <w:rFonts w:cstheme="minorHAnsi"/>
                <w:b w:val="0"/>
                <w:sz w:val="20"/>
                <w:szCs w:val="20"/>
              </w:rPr>
              <w:br/>
              <w:t>7.1 (6.5, 7.7)</w:t>
            </w:r>
          </w:p>
        </w:tc>
        <w:tc>
          <w:tcPr>
            <w:tcW w:w="833" w:type="pct"/>
            <w:shd w:val="clear" w:color="auto" w:fill="auto"/>
          </w:tcPr>
          <w:p w14:paraId="631AD755"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1,562</w:t>
            </w:r>
            <w:r w:rsidRPr="00424540">
              <w:rPr>
                <w:rFonts w:cstheme="minorHAnsi"/>
                <w:b w:val="0"/>
                <w:sz w:val="20"/>
                <w:szCs w:val="20"/>
              </w:rPr>
              <w:br/>
              <w:t>7.8 (7.1, 8.5)</w:t>
            </w:r>
          </w:p>
        </w:tc>
        <w:tc>
          <w:tcPr>
            <w:tcW w:w="835" w:type="pct"/>
            <w:shd w:val="clear" w:color="auto" w:fill="auto"/>
          </w:tcPr>
          <w:p w14:paraId="17C3B804" w14:textId="77777777" w:rsidR="008167F6" w:rsidRPr="00424540" w:rsidRDefault="008167F6" w:rsidP="00FE7F8C">
            <w:pPr>
              <w:pStyle w:val="Tableheading"/>
              <w:rPr>
                <w:rFonts w:cstheme="minorHAnsi"/>
                <w:b w:val="0"/>
                <w:sz w:val="20"/>
                <w:szCs w:val="20"/>
              </w:rPr>
            </w:pPr>
            <w:r w:rsidRPr="00424540">
              <w:rPr>
                <w:rFonts w:cstheme="minorHAnsi"/>
                <w:b w:val="0"/>
                <w:sz w:val="20"/>
                <w:szCs w:val="20"/>
              </w:rPr>
              <w:t>1,789</w:t>
            </w:r>
            <w:r w:rsidRPr="00424540">
              <w:rPr>
                <w:rFonts w:cstheme="minorHAnsi"/>
                <w:b w:val="0"/>
                <w:sz w:val="20"/>
                <w:szCs w:val="20"/>
              </w:rPr>
              <w:br/>
              <w:t>8.8 (8.0, 9.6)</w:t>
            </w:r>
          </w:p>
        </w:tc>
      </w:tr>
      <w:tr w:rsidR="008167F6" w:rsidRPr="001D0858" w14:paraId="0D84302A" w14:textId="77777777" w:rsidTr="00FE7F8C">
        <w:trPr>
          <w:trHeight w:val="20"/>
        </w:trPr>
        <w:tc>
          <w:tcPr>
            <w:tcW w:w="833" w:type="pct"/>
          </w:tcPr>
          <w:p w14:paraId="5812AD28" w14:textId="77777777" w:rsidR="008167F6" w:rsidRPr="00FD6F4D" w:rsidRDefault="008167F6" w:rsidP="00FE7F8C">
            <w:pPr>
              <w:pStyle w:val="Tableheading"/>
              <w:rPr>
                <w:rFonts w:cstheme="minorHAnsi"/>
                <w:sz w:val="20"/>
                <w:szCs w:val="20"/>
              </w:rPr>
            </w:pPr>
            <w:r>
              <w:rPr>
                <w:rFonts w:cstheme="minorHAnsi"/>
                <w:sz w:val="20"/>
                <w:szCs w:val="20"/>
              </w:rPr>
              <w:t xml:space="preserve">Female </w:t>
            </w:r>
            <w:r w:rsidRPr="00DD3AF9">
              <w:rPr>
                <w:rFonts w:cstheme="minorHAnsi"/>
                <w:sz w:val="20"/>
                <w:szCs w:val="20"/>
              </w:rPr>
              <w:t>65+ years</w:t>
            </w:r>
          </w:p>
        </w:tc>
        <w:tc>
          <w:tcPr>
            <w:tcW w:w="833" w:type="pct"/>
            <w:shd w:val="clear" w:color="auto" w:fill="auto"/>
          </w:tcPr>
          <w:p w14:paraId="004F124B" w14:textId="77777777" w:rsidR="002F2E83" w:rsidRDefault="008167F6" w:rsidP="00FE7F8C">
            <w:pPr>
              <w:pStyle w:val="Tableheading"/>
              <w:rPr>
                <w:rFonts w:cstheme="minorHAnsi"/>
                <w:b w:val="0"/>
                <w:sz w:val="20"/>
                <w:szCs w:val="20"/>
              </w:rPr>
            </w:pPr>
            <w:r w:rsidRPr="00424540">
              <w:rPr>
                <w:rFonts w:cstheme="minorHAnsi"/>
                <w:b w:val="0"/>
                <w:sz w:val="20"/>
                <w:szCs w:val="20"/>
              </w:rPr>
              <w:t>12,903</w:t>
            </w:r>
            <w:r w:rsidRPr="00424540">
              <w:rPr>
                <w:rFonts w:cstheme="minorHAnsi"/>
                <w:b w:val="0"/>
                <w:sz w:val="20"/>
                <w:szCs w:val="20"/>
              </w:rPr>
              <w:br/>
              <w:t xml:space="preserve">58.5 </w:t>
            </w:r>
          </w:p>
          <w:p w14:paraId="5F89C53A" w14:textId="792E4D0E" w:rsidR="008167F6" w:rsidRPr="00424540" w:rsidRDefault="008167F6" w:rsidP="00FE7F8C">
            <w:pPr>
              <w:pStyle w:val="Tableheading"/>
              <w:rPr>
                <w:rFonts w:cstheme="minorHAnsi"/>
                <w:b w:val="0"/>
                <w:sz w:val="20"/>
                <w:szCs w:val="20"/>
              </w:rPr>
            </w:pPr>
            <w:r w:rsidRPr="00424540">
              <w:rPr>
                <w:rFonts w:cstheme="minorHAnsi"/>
                <w:b w:val="0"/>
                <w:sz w:val="20"/>
                <w:szCs w:val="20"/>
              </w:rPr>
              <w:t>(57.1, 59.8)</w:t>
            </w:r>
          </w:p>
        </w:tc>
        <w:tc>
          <w:tcPr>
            <w:tcW w:w="833" w:type="pct"/>
            <w:shd w:val="clear" w:color="auto" w:fill="auto"/>
          </w:tcPr>
          <w:p w14:paraId="3962522E" w14:textId="77777777" w:rsidR="002F2E83" w:rsidRDefault="008167F6" w:rsidP="00FE7F8C">
            <w:pPr>
              <w:pStyle w:val="Tableheading"/>
              <w:rPr>
                <w:rFonts w:cstheme="minorHAnsi"/>
                <w:b w:val="0"/>
                <w:sz w:val="20"/>
                <w:szCs w:val="20"/>
              </w:rPr>
            </w:pPr>
            <w:r w:rsidRPr="00424540">
              <w:rPr>
                <w:rFonts w:cstheme="minorHAnsi"/>
                <w:b w:val="0"/>
                <w:sz w:val="20"/>
                <w:szCs w:val="20"/>
              </w:rPr>
              <w:t>12,005</w:t>
            </w:r>
            <w:r w:rsidRPr="00424540">
              <w:rPr>
                <w:rFonts w:cstheme="minorHAnsi"/>
                <w:b w:val="0"/>
                <w:sz w:val="20"/>
                <w:szCs w:val="20"/>
              </w:rPr>
              <w:br/>
              <w:t xml:space="preserve">57.7 </w:t>
            </w:r>
          </w:p>
          <w:p w14:paraId="436018EA" w14:textId="75FE5726" w:rsidR="008167F6" w:rsidRPr="00424540" w:rsidRDefault="008167F6" w:rsidP="00FE7F8C">
            <w:pPr>
              <w:pStyle w:val="Tableheading"/>
              <w:rPr>
                <w:rFonts w:cstheme="minorHAnsi"/>
                <w:b w:val="0"/>
                <w:sz w:val="20"/>
                <w:szCs w:val="20"/>
              </w:rPr>
            </w:pPr>
            <w:r w:rsidRPr="00424540">
              <w:rPr>
                <w:rFonts w:cstheme="minorHAnsi"/>
                <w:b w:val="0"/>
                <w:sz w:val="20"/>
                <w:szCs w:val="20"/>
              </w:rPr>
              <w:t>(57.7, 59.1)</w:t>
            </w:r>
          </w:p>
        </w:tc>
        <w:tc>
          <w:tcPr>
            <w:tcW w:w="833" w:type="pct"/>
            <w:shd w:val="clear" w:color="auto" w:fill="auto"/>
          </w:tcPr>
          <w:p w14:paraId="1F720B59" w14:textId="77777777" w:rsidR="002F2E83" w:rsidRDefault="008167F6" w:rsidP="00FE7F8C">
            <w:pPr>
              <w:pStyle w:val="Tableheading"/>
              <w:rPr>
                <w:rFonts w:cstheme="minorHAnsi"/>
                <w:b w:val="0"/>
                <w:sz w:val="20"/>
                <w:szCs w:val="20"/>
              </w:rPr>
            </w:pPr>
            <w:r w:rsidRPr="00424540">
              <w:rPr>
                <w:rFonts w:cstheme="minorHAnsi"/>
                <w:b w:val="0"/>
                <w:sz w:val="20"/>
                <w:szCs w:val="20"/>
              </w:rPr>
              <w:t>11,548</w:t>
            </w:r>
            <w:r w:rsidRPr="00424540">
              <w:rPr>
                <w:rFonts w:cstheme="minorHAnsi"/>
                <w:b w:val="0"/>
                <w:sz w:val="20"/>
                <w:szCs w:val="20"/>
              </w:rPr>
              <w:br/>
              <w:t xml:space="preserve">56.5 </w:t>
            </w:r>
          </w:p>
          <w:p w14:paraId="58A8907D" w14:textId="3597E67D" w:rsidR="008167F6" w:rsidRPr="00424540" w:rsidRDefault="008167F6" w:rsidP="00FE7F8C">
            <w:pPr>
              <w:pStyle w:val="Tableheading"/>
              <w:rPr>
                <w:rFonts w:cstheme="minorHAnsi"/>
                <w:b w:val="0"/>
                <w:sz w:val="20"/>
                <w:szCs w:val="20"/>
              </w:rPr>
            </w:pPr>
            <w:r w:rsidRPr="00424540">
              <w:rPr>
                <w:rFonts w:cstheme="minorHAnsi"/>
                <w:b w:val="0"/>
                <w:sz w:val="20"/>
                <w:szCs w:val="20"/>
              </w:rPr>
              <w:t>(55.2, 57.9)</w:t>
            </w:r>
          </w:p>
        </w:tc>
        <w:tc>
          <w:tcPr>
            <w:tcW w:w="833" w:type="pct"/>
            <w:shd w:val="clear" w:color="auto" w:fill="auto"/>
          </w:tcPr>
          <w:p w14:paraId="70DE38DC" w14:textId="77777777" w:rsidR="002F2E83" w:rsidRDefault="008167F6" w:rsidP="00FE7F8C">
            <w:pPr>
              <w:pStyle w:val="Tableheading"/>
              <w:rPr>
                <w:rFonts w:cstheme="minorHAnsi"/>
                <w:b w:val="0"/>
                <w:sz w:val="20"/>
                <w:szCs w:val="20"/>
              </w:rPr>
            </w:pPr>
            <w:r w:rsidRPr="00424540">
              <w:rPr>
                <w:rFonts w:cstheme="minorHAnsi"/>
                <w:b w:val="0"/>
                <w:sz w:val="20"/>
                <w:szCs w:val="20"/>
              </w:rPr>
              <w:t>11,139</w:t>
            </w:r>
            <w:r w:rsidRPr="00424540">
              <w:rPr>
                <w:rFonts w:cstheme="minorHAnsi"/>
                <w:b w:val="0"/>
                <w:sz w:val="20"/>
                <w:szCs w:val="20"/>
              </w:rPr>
              <w:br/>
              <w:t xml:space="preserve">55.4 </w:t>
            </w:r>
          </w:p>
          <w:p w14:paraId="55BBF030" w14:textId="37952CA3" w:rsidR="008167F6" w:rsidRPr="00424540" w:rsidRDefault="008167F6" w:rsidP="00FE7F8C">
            <w:pPr>
              <w:pStyle w:val="Tableheading"/>
              <w:rPr>
                <w:rFonts w:cstheme="minorHAnsi"/>
                <w:b w:val="0"/>
                <w:sz w:val="20"/>
                <w:szCs w:val="20"/>
              </w:rPr>
            </w:pPr>
            <w:r w:rsidRPr="00424540">
              <w:rPr>
                <w:rFonts w:cstheme="minorHAnsi"/>
                <w:b w:val="0"/>
                <w:sz w:val="20"/>
                <w:szCs w:val="20"/>
              </w:rPr>
              <w:t>(54.0, 56.8)</w:t>
            </w:r>
          </w:p>
        </w:tc>
        <w:tc>
          <w:tcPr>
            <w:tcW w:w="835" w:type="pct"/>
            <w:shd w:val="clear" w:color="auto" w:fill="auto"/>
          </w:tcPr>
          <w:p w14:paraId="446E819E" w14:textId="77777777" w:rsidR="002F2E83" w:rsidRDefault="008167F6" w:rsidP="00FE7F8C">
            <w:pPr>
              <w:pStyle w:val="Tableheading"/>
              <w:rPr>
                <w:rFonts w:cstheme="minorHAnsi"/>
                <w:b w:val="0"/>
                <w:sz w:val="20"/>
                <w:szCs w:val="20"/>
              </w:rPr>
            </w:pPr>
            <w:r w:rsidRPr="00424540">
              <w:rPr>
                <w:rFonts w:cstheme="minorHAnsi"/>
                <w:b w:val="0"/>
                <w:sz w:val="20"/>
                <w:szCs w:val="20"/>
              </w:rPr>
              <w:t>11,031</w:t>
            </w:r>
            <w:r w:rsidRPr="00424540">
              <w:rPr>
                <w:rFonts w:cstheme="minorHAnsi"/>
                <w:b w:val="0"/>
                <w:sz w:val="20"/>
                <w:szCs w:val="20"/>
              </w:rPr>
              <w:br/>
              <w:t xml:space="preserve">54.2 </w:t>
            </w:r>
          </w:p>
          <w:p w14:paraId="25FA470B" w14:textId="72A87A73" w:rsidR="008167F6" w:rsidRPr="00424540" w:rsidRDefault="008167F6" w:rsidP="00FE7F8C">
            <w:pPr>
              <w:pStyle w:val="Tableheading"/>
              <w:rPr>
                <w:rFonts w:cstheme="minorHAnsi"/>
                <w:b w:val="0"/>
                <w:sz w:val="20"/>
                <w:szCs w:val="20"/>
              </w:rPr>
            </w:pPr>
            <w:r w:rsidRPr="00424540">
              <w:rPr>
                <w:rFonts w:cstheme="minorHAnsi"/>
                <w:b w:val="0"/>
                <w:sz w:val="20"/>
                <w:szCs w:val="20"/>
              </w:rPr>
              <w:t>(52.8, 55.6)</w:t>
            </w:r>
          </w:p>
        </w:tc>
      </w:tr>
      <w:tr w:rsidR="008167F6" w:rsidRPr="001D0858" w14:paraId="47B20BD2" w14:textId="77777777" w:rsidTr="00FE7F8C">
        <w:trPr>
          <w:trHeight w:val="20"/>
        </w:trPr>
        <w:tc>
          <w:tcPr>
            <w:tcW w:w="5000" w:type="pct"/>
            <w:gridSpan w:val="6"/>
            <w:shd w:val="clear" w:color="auto" w:fill="D9D9D9" w:themeFill="background1" w:themeFillShade="D9"/>
          </w:tcPr>
          <w:p w14:paraId="23387375" w14:textId="77777777" w:rsidR="008167F6" w:rsidRPr="00424540" w:rsidRDefault="008167F6" w:rsidP="00FE7F8C">
            <w:pPr>
              <w:pStyle w:val="Tableheading"/>
              <w:rPr>
                <w:rFonts w:cstheme="minorHAnsi"/>
                <w:bCs/>
                <w:sz w:val="20"/>
                <w:szCs w:val="20"/>
              </w:rPr>
            </w:pPr>
            <w:r w:rsidRPr="00424540">
              <w:rPr>
                <w:rFonts w:cstheme="minorHAnsi"/>
                <w:bCs/>
                <w:sz w:val="20"/>
                <w:szCs w:val="20"/>
              </w:rPr>
              <w:t>Aboriginal or Torres Strait Islander</w:t>
            </w:r>
          </w:p>
        </w:tc>
      </w:tr>
      <w:tr w:rsidR="008167F6" w:rsidRPr="001D0858" w14:paraId="1366A435" w14:textId="77777777" w:rsidTr="00FE7F8C">
        <w:trPr>
          <w:trHeight w:val="20"/>
        </w:trPr>
        <w:tc>
          <w:tcPr>
            <w:tcW w:w="833" w:type="pct"/>
          </w:tcPr>
          <w:p w14:paraId="147C5999" w14:textId="77777777" w:rsidR="008167F6" w:rsidRPr="004A3E34" w:rsidRDefault="008167F6" w:rsidP="00FE7F8C">
            <w:pPr>
              <w:pStyle w:val="Tableheading"/>
              <w:rPr>
                <w:rFonts w:cstheme="minorHAnsi"/>
                <w:sz w:val="20"/>
                <w:szCs w:val="20"/>
              </w:rPr>
            </w:pPr>
            <w:r>
              <w:rPr>
                <w:rFonts w:cstheme="minorHAnsi"/>
                <w:sz w:val="20"/>
                <w:szCs w:val="20"/>
              </w:rPr>
              <w:t>Yes</w:t>
            </w:r>
          </w:p>
        </w:tc>
        <w:tc>
          <w:tcPr>
            <w:tcW w:w="833" w:type="pct"/>
          </w:tcPr>
          <w:p w14:paraId="0186020D" w14:textId="77777777" w:rsidR="008167F6" w:rsidRPr="004A3E34" w:rsidRDefault="008167F6" w:rsidP="00FE7F8C">
            <w:pPr>
              <w:pStyle w:val="Tableheading"/>
              <w:rPr>
                <w:rFonts w:cstheme="minorHAnsi"/>
                <w:b w:val="0"/>
                <w:sz w:val="20"/>
                <w:szCs w:val="20"/>
              </w:rPr>
            </w:pPr>
            <w:r w:rsidRPr="000102CF">
              <w:rPr>
                <w:rFonts w:cstheme="minorHAnsi"/>
                <w:b w:val="0"/>
                <w:sz w:val="20"/>
                <w:szCs w:val="20"/>
              </w:rPr>
              <w:t>271</w:t>
            </w:r>
            <w:r>
              <w:rPr>
                <w:rFonts w:cstheme="minorHAnsi"/>
                <w:b w:val="0"/>
                <w:sz w:val="20"/>
                <w:szCs w:val="20"/>
              </w:rPr>
              <w:br/>
            </w:r>
            <w:r w:rsidRPr="00814C1E">
              <w:rPr>
                <w:rFonts w:cstheme="minorHAnsi"/>
                <w:b w:val="0"/>
                <w:sz w:val="20"/>
                <w:szCs w:val="20"/>
              </w:rPr>
              <w:t>1.2 (1.0, 1.5)</w:t>
            </w:r>
          </w:p>
        </w:tc>
        <w:tc>
          <w:tcPr>
            <w:tcW w:w="833" w:type="pct"/>
          </w:tcPr>
          <w:p w14:paraId="0D095A6F" w14:textId="77777777" w:rsidR="008167F6" w:rsidRPr="004A3E34" w:rsidRDefault="008167F6" w:rsidP="00FE7F8C">
            <w:pPr>
              <w:pStyle w:val="Tableheading"/>
              <w:rPr>
                <w:rFonts w:cstheme="minorHAnsi"/>
                <w:b w:val="0"/>
                <w:sz w:val="20"/>
                <w:szCs w:val="20"/>
              </w:rPr>
            </w:pPr>
            <w:r w:rsidRPr="0084017D">
              <w:rPr>
                <w:rFonts w:cstheme="minorHAnsi"/>
                <w:b w:val="0"/>
                <w:sz w:val="20"/>
                <w:szCs w:val="20"/>
              </w:rPr>
              <w:t>261</w:t>
            </w:r>
            <w:r>
              <w:rPr>
                <w:rFonts w:cstheme="minorHAnsi"/>
                <w:b w:val="0"/>
                <w:sz w:val="20"/>
                <w:szCs w:val="20"/>
              </w:rPr>
              <w:br/>
            </w:r>
            <w:r w:rsidRPr="00264356">
              <w:rPr>
                <w:rFonts w:cstheme="minorHAnsi"/>
                <w:b w:val="0"/>
                <w:sz w:val="20"/>
                <w:szCs w:val="20"/>
              </w:rPr>
              <w:t>1.3 (0.9, 1.6)</w:t>
            </w:r>
          </w:p>
        </w:tc>
        <w:tc>
          <w:tcPr>
            <w:tcW w:w="833" w:type="pct"/>
          </w:tcPr>
          <w:p w14:paraId="3ADF0029" w14:textId="77777777" w:rsidR="008167F6" w:rsidRPr="004A3E34" w:rsidRDefault="008167F6" w:rsidP="00FE7F8C">
            <w:pPr>
              <w:pStyle w:val="Tableheading"/>
              <w:rPr>
                <w:rFonts w:cstheme="minorHAnsi"/>
                <w:b w:val="0"/>
                <w:sz w:val="20"/>
                <w:szCs w:val="20"/>
              </w:rPr>
            </w:pPr>
            <w:r w:rsidRPr="00081FB5">
              <w:rPr>
                <w:rFonts w:cstheme="minorHAnsi"/>
                <w:b w:val="0"/>
                <w:sz w:val="20"/>
                <w:szCs w:val="20"/>
              </w:rPr>
              <w:t>284</w:t>
            </w:r>
            <w:r>
              <w:rPr>
                <w:rFonts w:cstheme="minorHAnsi"/>
                <w:b w:val="0"/>
                <w:sz w:val="20"/>
                <w:szCs w:val="20"/>
              </w:rPr>
              <w:br/>
            </w:r>
            <w:r w:rsidRPr="00081FB5">
              <w:rPr>
                <w:rFonts w:cstheme="minorHAnsi"/>
                <w:b w:val="0"/>
                <w:sz w:val="20"/>
                <w:szCs w:val="20"/>
              </w:rPr>
              <w:t>1.4 (1.0, 1.7)</w:t>
            </w:r>
          </w:p>
        </w:tc>
        <w:tc>
          <w:tcPr>
            <w:tcW w:w="833" w:type="pct"/>
          </w:tcPr>
          <w:p w14:paraId="1815EDD7" w14:textId="77777777" w:rsidR="008167F6" w:rsidRPr="004A3E34" w:rsidRDefault="008167F6" w:rsidP="00FE7F8C">
            <w:pPr>
              <w:pStyle w:val="Tableheading"/>
              <w:rPr>
                <w:rFonts w:cstheme="minorHAnsi"/>
                <w:b w:val="0"/>
                <w:sz w:val="20"/>
                <w:szCs w:val="20"/>
              </w:rPr>
            </w:pPr>
            <w:r w:rsidRPr="00A76E23">
              <w:rPr>
                <w:rFonts w:cstheme="minorHAnsi"/>
                <w:b w:val="0"/>
                <w:sz w:val="20"/>
                <w:szCs w:val="20"/>
              </w:rPr>
              <w:t>275</w:t>
            </w:r>
            <w:r>
              <w:rPr>
                <w:rFonts w:cstheme="minorHAnsi"/>
                <w:b w:val="0"/>
                <w:sz w:val="20"/>
                <w:szCs w:val="20"/>
              </w:rPr>
              <w:br/>
            </w:r>
            <w:r w:rsidRPr="00A76E23">
              <w:rPr>
                <w:rFonts w:cstheme="minorHAnsi"/>
                <w:b w:val="0"/>
                <w:sz w:val="20"/>
                <w:szCs w:val="20"/>
              </w:rPr>
              <w:t>1.4 (1.0, 1.7)</w:t>
            </w:r>
          </w:p>
        </w:tc>
        <w:tc>
          <w:tcPr>
            <w:tcW w:w="835" w:type="pct"/>
          </w:tcPr>
          <w:p w14:paraId="1C521119" w14:textId="77777777" w:rsidR="008167F6" w:rsidRPr="004A3E34" w:rsidRDefault="008167F6" w:rsidP="00FE7F8C">
            <w:pPr>
              <w:pStyle w:val="Tableheading"/>
              <w:rPr>
                <w:rFonts w:cstheme="minorHAnsi"/>
                <w:b w:val="0"/>
                <w:sz w:val="20"/>
                <w:szCs w:val="20"/>
              </w:rPr>
            </w:pPr>
            <w:r w:rsidRPr="00084E0A">
              <w:rPr>
                <w:rFonts w:cstheme="minorHAnsi"/>
                <w:b w:val="0"/>
                <w:sz w:val="20"/>
                <w:szCs w:val="20"/>
              </w:rPr>
              <w:t>358</w:t>
            </w:r>
            <w:r>
              <w:rPr>
                <w:rFonts w:cstheme="minorHAnsi"/>
                <w:b w:val="0"/>
                <w:sz w:val="20"/>
                <w:szCs w:val="20"/>
              </w:rPr>
              <w:br/>
            </w:r>
            <w:r w:rsidRPr="00084E0A">
              <w:rPr>
                <w:rFonts w:cstheme="minorHAnsi"/>
                <w:b w:val="0"/>
                <w:sz w:val="20"/>
                <w:szCs w:val="20"/>
              </w:rPr>
              <w:t>1.8 (1.3, 2.2)</w:t>
            </w:r>
          </w:p>
        </w:tc>
      </w:tr>
      <w:tr w:rsidR="008167F6" w:rsidRPr="001D0858" w14:paraId="78E44671" w14:textId="77777777" w:rsidTr="00FE7F8C">
        <w:trPr>
          <w:trHeight w:val="20"/>
        </w:trPr>
        <w:tc>
          <w:tcPr>
            <w:tcW w:w="833" w:type="pct"/>
          </w:tcPr>
          <w:p w14:paraId="63B63A9A" w14:textId="77777777" w:rsidR="008167F6" w:rsidRPr="004A3E34" w:rsidRDefault="008167F6" w:rsidP="00FE7F8C">
            <w:pPr>
              <w:pStyle w:val="Tableheading"/>
              <w:rPr>
                <w:rFonts w:cstheme="minorHAnsi"/>
                <w:sz w:val="20"/>
                <w:szCs w:val="20"/>
              </w:rPr>
            </w:pPr>
            <w:r>
              <w:rPr>
                <w:rFonts w:cstheme="minorHAnsi"/>
                <w:sz w:val="20"/>
                <w:szCs w:val="20"/>
              </w:rPr>
              <w:t>No</w:t>
            </w:r>
          </w:p>
        </w:tc>
        <w:tc>
          <w:tcPr>
            <w:tcW w:w="833" w:type="pct"/>
          </w:tcPr>
          <w:p w14:paraId="413F25D8" w14:textId="77777777" w:rsidR="002F2E83" w:rsidRDefault="008167F6" w:rsidP="00FE7F8C">
            <w:pPr>
              <w:pStyle w:val="Tableheading"/>
              <w:rPr>
                <w:rFonts w:cstheme="minorHAnsi"/>
                <w:b w:val="0"/>
                <w:sz w:val="20"/>
                <w:szCs w:val="20"/>
              </w:rPr>
            </w:pPr>
            <w:r>
              <w:rPr>
                <w:rFonts w:cstheme="minorHAnsi"/>
                <w:b w:val="0"/>
                <w:sz w:val="20"/>
                <w:szCs w:val="20"/>
              </w:rPr>
              <w:t>18,155</w:t>
            </w:r>
            <w:r>
              <w:rPr>
                <w:rFonts w:cstheme="minorHAnsi"/>
                <w:b w:val="0"/>
                <w:sz w:val="20"/>
                <w:szCs w:val="20"/>
              </w:rPr>
              <w:br/>
            </w:r>
            <w:r w:rsidRPr="00814C1E">
              <w:rPr>
                <w:rFonts w:cstheme="minorHAnsi"/>
                <w:b w:val="0"/>
                <w:sz w:val="20"/>
                <w:szCs w:val="20"/>
              </w:rPr>
              <w:t xml:space="preserve">82.3 </w:t>
            </w:r>
          </w:p>
          <w:p w14:paraId="60F30C5F" w14:textId="62931FFD" w:rsidR="008167F6" w:rsidRPr="004A3E34" w:rsidRDefault="008167F6" w:rsidP="00FE7F8C">
            <w:pPr>
              <w:pStyle w:val="Tableheading"/>
              <w:rPr>
                <w:rFonts w:cstheme="minorHAnsi"/>
                <w:b w:val="0"/>
                <w:sz w:val="20"/>
                <w:szCs w:val="20"/>
              </w:rPr>
            </w:pPr>
            <w:r w:rsidRPr="00814C1E">
              <w:rPr>
                <w:rFonts w:cstheme="minorHAnsi"/>
                <w:b w:val="0"/>
                <w:sz w:val="20"/>
                <w:szCs w:val="20"/>
              </w:rPr>
              <w:t>(79.4, 85.1)</w:t>
            </w:r>
          </w:p>
        </w:tc>
        <w:tc>
          <w:tcPr>
            <w:tcW w:w="833" w:type="pct"/>
          </w:tcPr>
          <w:p w14:paraId="6D882045" w14:textId="77777777" w:rsidR="002F2E83" w:rsidRDefault="008167F6" w:rsidP="00FE7F8C">
            <w:pPr>
              <w:pStyle w:val="Tableheading"/>
              <w:rPr>
                <w:rFonts w:cstheme="minorHAnsi"/>
                <w:b w:val="0"/>
                <w:sz w:val="20"/>
                <w:szCs w:val="20"/>
              </w:rPr>
            </w:pPr>
            <w:r w:rsidRPr="0084017D">
              <w:rPr>
                <w:rFonts w:cstheme="minorHAnsi"/>
                <w:b w:val="0"/>
                <w:sz w:val="20"/>
                <w:szCs w:val="20"/>
              </w:rPr>
              <w:t>17,412</w:t>
            </w:r>
            <w:r>
              <w:rPr>
                <w:rFonts w:cstheme="minorHAnsi"/>
                <w:b w:val="0"/>
                <w:sz w:val="20"/>
                <w:szCs w:val="20"/>
              </w:rPr>
              <w:br/>
            </w:r>
            <w:r w:rsidRPr="00264356">
              <w:rPr>
                <w:rFonts w:cstheme="minorHAnsi"/>
                <w:b w:val="0"/>
                <w:sz w:val="20"/>
                <w:szCs w:val="20"/>
              </w:rPr>
              <w:t xml:space="preserve">83.7 </w:t>
            </w:r>
          </w:p>
          <w:p w14:paraId="672E7DF6" w14:textId="4A48FFBF" w:rsidR="008167F6" w:rsidRPr="004A3E34" w:rsidRDefault="008167F6" w:rsidP="00FE7F8C">
            <w:pPr>
              <w:pStyle w:val="Tableheading"/>
              <w:rPr>
                <w:rFonts w:cstheme="minorHAnsi"/>
                <w:b w:val="0"/>
                <w:sz w:val="20"/>
                <w:szCs w:val="20"/>
              </w:rPr>
            </w:pPr>
            <w:r w:rsidRPr="00264356">
              <w:rPr>
                <w:rFonts w:cstheme="minorHAnsi"/>
                <w:b w:val="0"/>
                <w:sz w:val="20"/>
                <w:szCs w:val="20"/>
              </w:rPr>
              <w:t>(81.0, 86.4)</w:t>
            </w:r>
          </w:p>
        </w:tc>
        <w:tc>
          <w:tcPr>
            <w:tcW w:w="833" w:type="pct"/>
          </w:tcPr>
          <w:p w14:paraId="35344A83" w14:textId="77777777" w:rsidR="002F2E83" w:rsidRDefault="008167F6" w:rsidP="00FE7F8C">
            <w:pPr>
              <w:pStyle w:val="Tableheading"/>
              <w:rPr>
                <w:rFonts w:cstheme="minorHAnsi"/>
                <w:b w:val="0"/>
                <w:sz w:val="20"/>
                <w:szCs w:val="20"/>
              </w:rPr>
            </w:pPr>
            <w:r w:rsidRPr="00081FB5">
              <w:rPr>
                <w:rFonts w:cstheme="minorHAnsi"/>
                <w:b w:val="0"/>
                <w:sz w:val="20"/>
                <w:szCs w:val="20"/>
              </w:rPr>
              <w:t>17,191</w:t>
            </w:r>
            <w:r>
              <w:rPr>
                <w:rFonts w:cstheme="minorHAnsi"/>
                <w:b w:val="0"/>
                <w:sz w:val="20"/>
                <w:szCs w:val="20"/>
              </w:rPr>
              <w:br/>
            </w:r>
            <w:r w:rsidRPr="00081FB5">
              <w:rPr>
                <w:rFonts w:cstheme="minorHAnsi"/>
                <w:b w:val="0"/>
                <w:sz w:val="20"/>
                <w:szCs w:val="20"/>
              </w:rPr>
              <w:t xml:space="preserve">84.2 </w:t>
            </w:r>
          </w:p>
          <w:p w14:paraId="7DA34451" w14:textId="3A644EEA" w:rsidR="008167F6" w:rsidRPr="004A3E34" w:rsidRDefault="008167F6" w:rsidP="00FE7F8C">
            <w:pPr>
              <w:pStyle w:val="Tableheading"/>
              <w:rPr>
                <w:rFonts w:cstheme="minorHAnsi"/>
                <w:b w:val="0"/>
                <w:sz w:val="20"/>
                <w:szCs w:val="20"/>
              </w:rPr>
            </w:pPr>
            <w:r w:rsidRPr="00081FB5">
              <w:rPr>
                <w:rFonts w:cstheme="minorHAnsi"/>
                <w:b w:val="0"/>
                <w:sz w:val="20"/>
                <w:szCs w:val="20"/>
              </w:rPr>
              <w:t>(81.5, 86.8)</w:t>
            </w:r>
          </w:p>
        </w:tc>
        <w:tc>
          <w:tcPr>
            <w:tcW w:w="833" w:type="pct"/>
          </w:tcPr>
          <w:p w14:paraId="3B405E1A" w14:textId="77777777" w:rsidR="002F2E83" w:rsidRDefault="008167F6" w:rsidP="00FE7F8C">
            <w:pPr>
              <w:pStyle w:val="Tableheading"/>
              <w:rPr>
                <w:rFonts w:cstheme="minorHAnsi"/>
                <w:b w:val="0"/>
                <w:sz w:val="20"/>
                <w:szCs w:val="20"/>
              </w:rPr>
            </w:pPr>
            <w:r w:rsidRPr="00A76E23">
              <w:rPr>
                <w:rFonts w:cstheme="minorHAnsi"/>
                <w:b w:val="0"/>
                <w:sz w:val="20"/>
                <w:szCs w:val="20"/>
              </w:rPr>
              <w:t>16,976</w:t>
            </w:r>
            <w:r>
              <w:rPr>
                <w:rFonts w:cstheme="minorHAnsi"/>
                <w:b w:val="0"/>
                <w:sz w:val="20"/>
                <w:szCs w:val="20"/>
              </w:rPr>
              <w:br/>
            </w:r>
            <w:r w:rsidRPr="00A76E23">
              <w:rPr>
                <w:rFonts w:cstheme="minorHAnsi"/>
                <w:b w:val="0"/>
                <w:sz w:val="20"/>
                <w:szCs w:val="20"/>
              </w:rPr>
              <w:t xml:space="preserve">84.4 </w:t>
            </w:r>
          </w:p>
          <w:p w14:paraId="7B80E496" w14:textId="642D5C72" w:rsidR="008167F6" w:rsidRPr="004A3E34" w:rsidRDefault="008167F6" w:rsidP="00FE7F8C">
            <w:pPr>
              <w:pStyle w:val="Tableheading"/>
              <w:rPr>
                <w:rFonts w:cstheme="minorHAnsi"/>
                <w:b w:val="0"/>
                <w:sz w:val="20"/>
                <w:szCs w:val="20"/>
              </w:rPr>
            </w:pPr>
            <w:r w:rsidRPr="00A76E23">
              <w:rPr>
                <w:rFonts w:cstheme="minorHAnsi"/>
                <w:b w:val="0"/>
                <w:sz w:val="20"/>
                <w:szCs w:val="20"/>
              </w:rPr>
              <w:t>(81.8, 87.1)</w:t>
            </w:r>
          </w:p>
        </w:tc>
        <w:tc>
          <w:tcPr>
            <w:tcW w:w="835" w:type="pct"/>
          </w:tcPr>
          <w:p w14:paraId="4E883152" w14:textId="77777777" w:rsidR="002F2E83" w:rsidRDefault="008167F6" w:rsidP="00FE7F8C">
            <w:pPr>
              <w:pStyle w:val="Tableheading"/>
              <w:rPr>
                <w:rFonts w:cstheme="minorHAnsi"/>
                <w:b w:val="0"/>
                <w:sz w:val="20"/>
                <w:szCs w:val="20"/>
              </w:rPr>
            </w:pPr>
            <w:r w:rsidRPr="00084E0A">
              <w:rPr>
                <w:rFonts w:cstheme="minorHAnsi"/>
                <w:b w:val="0"/>
                <w:sz w:val="20"/>
                <w:szCs w:val="20"/>
              </w:rPr>
              <w:t>17,320</w:t>
            </w:r>
            <w:r>
              <w:rPr>
                <w:rFonts w:cstheme="minorHAnsi"/>
                <w:b w:val="0"/>
                <w:sz w:val="20"/>
                <w:szCs w:val="20"/>
              </w:rPr>
              <w:br/>
            </w:r>
            <w:r w:rsidRPr="00084E0A">
              <w:rPr>
                <w:rFonts w:cstheme="minorHAnsi"/>
                <w:b w:val="0"/>
                <w:sz w:val="20"/>
                <w:szCs w:val="20"/>
              </w:rPr>
              <w:t xml:space="preserve">85.1 </w:t>
            </w:r>
          </w:p>
          <w:p w14:paraId="1ACE56CA" w14:textId="5ACEE731" w:rsidR="008167F6" w:rsidRPr="004A3E34" w:rsidRDefault="008167F6" w:rsidP="00FE7F8C">
            <w:pPr>
              <w:pStyle w:val="Tableheading"/>
              <w:rPr>
                <w:rFonts w:cstheme="minorHAnsi"/>
                <w:b w:val="0"/>
                <w:sz w:val="20"/>
                <w:szCs w:val="20"/>
              </w:rPr>
            </w:pPr>
            <w:r w:rsidRPr="00084E0A">
              <w:rPr>
                <w:rFonts w:cstheme="minorHAnsi"/>
                <w:b w:val="0"/>
                <w:sz w:val="20"/>
                <w:szCs w:val="20"/>
              </w:rPr>
              <w:t>(82.6, 87.6)</w:t>
            </w:r>
          </w:p>
        </w:tc>
      </w:tr>
      <w:tr w:rsidR="008167F6" w:rsidRPr="001D0858" w14:paraId="691F9745" w14:textId="77777777" w:rsidTr="00FE7F8C">
        <w:trPr>
          <w:trHeight w:val="20"/>
        </w:trPr>
        <w:tc>
          <w:tcPr>
            <w:tcW w:w="833" w:type="pct"/>
          </w:tcPr>
          <w:p w14:paraId="686F4CB1" w14:textId="77777777" w:rsidR="008167F6" w:rsidRPr="004A3E34" w:rsidRDefault="008167F6" w:rsidP="00FE7F8C">
            <w:pPr>
              <w:pStyle w:val="Tableheading"/>
              <w:rPr>
                <w:rFonts w:cstheme="minorHAnsi"/>
                <w:sz w:val="20"/>
                <w:szCs w:val="20"/>
              </w:rPr>
            </w:pPr>
            <w:r>
              <w:rPr>
                <w:rFonts w:cstheme="minorHAnsi"/>
                <w:sz w:val="20"/>
                <w:szCs w:val="20"/>
              </w:rPr>
              <w:lastRenderedPageBreak/>
              <w:t>Not recorded</w:t>
            </w:r>
          </w:p>
        </w:tc>
        <w:tc>
          <w:tcPr>
            <w:tcW w:w="833" w:type="pct"/>
          </w:tcPr>
          <w:p w14:paraId="1CBE14D5" w14:textId="77777777" w:rsidR="002F2E83" w:rsidRDefault="008167F6" w:rsidP="00FE7F8C">
            <w:pPr>
              <w:pStyle w:val="Tableheading"/>
              <w:rPr>
                <w:rFonts w:cstheme="minorHAnsi"/>
                <w:b w:val="0"/>
                <w:sz w:val="20"/>
                <w:szCs w:val="20"/>
              </w:rPr>
            </w:pPr>
            <w:r>
              <w:rPr>
                <w:rFonts w:cstheme="minorHAnsi"/>
                <w:b w:val="0"/>
                <w:sz w:val="20"/>
                <w:szCs w:val="20"/>
              </w:rPr>
              <w:t>3,646</w:t>
            </w:r>
            <w:r>
              <w:rPr>
                <w:rFonts w:cstheme="minorHAnsi"/>
                <w:b w:val="0"/>
                <w:sz w:val="20"/>
                <w:szCs w:val="20"/>
              </w:rPr>
              <w:br/>
            </w:r>
            <w:r w:rsidRPr="00814C1E">
              <w:rPr>
                <w:rFonts w:cstheme="minorHAnsi"/>
                <w:b w:val="0"/>
                <w:sz w:val="20"/>
                <w:szCs w:val="20"/>
              </w:rPr>
              <w:t xml:space="preserve">16.5 </w:t>
            </w:r>
          </w:p>
          <w:p w14:paraId="10DE1505" w14:textId="171F098D" w:rsidR="008167F6" w:rsidRPr="004A3E34" w:rsidRDefault="008167F6" w:rsidP="00FE7F8C">
            <w:pPr>
              <w:pStyle w:val="Tableheading"/>
              <w:rPr>
                <w:rFonts w:cstheme="minorHAnsi"/>
                <w:b w:val="0"/>
                <w:sz w:val="20"/>
                <w:szCs w:val="20"/>
              </w:rPr>
            </w:pPr>
            <w:r w:rsidRPr="00814C1E">
              <w:rPr>
                <w:rFonts w:cstheme="minorHAnsi"/>
                <w:b w:val="0"/>
                <w:sz w:val="20"/>
                <w:szCs w:val="20"/>
              </w:rPr>
              <w:t>(13.6, 19.4)</w:t>
            </w:r>
          </w:p>
        </w:tc>
        <w:tc>
          <w:tcPr>
            <w:tcW w:w="833" w:type="pct"/>
          </w:tcPr>
          <w:p w14:paraId="019386CC" w14:textId="77777777" w:rsidR="002F2E83" w:rsidRDefault="008167F6" w:rsidP="00FE7F8C">
            <w:pPr>
              <w:pStyle w:val="Tableheading"/>
              <w:rPr>
                <w:rFonts w:cstheme="minorHAnsi"/>
                <w:b w:val="0"/>
                <w:sz w:val="20"/>
                <w:szCs w:val="20"/>
              </w:rPr>
            </w:pPr>
            <w:r w:rsidRPr="0084017D">
              <w:rPr>
                <w:rFonts w:cstheme="minorHAnsi"/>
                <w:b w:val="0"/>
                <w:sz w:val="20"/>
                <w:szCs w:val="20"/>
              </w:rPr>
              <w:t>3,129</w:t>
            </w:r>
            <w:r>
              <w:rPr>
                <w:rFonts w:cstheme="minorHAnsi"/>
                <w:b w:val="0"/>
                <w:sz w:val="20"/>
                <w:szCs w:val="20"/>
              </w:rPr>
              <w:br/>
            </w:r>
            <w:r w:rsidRPr="00264356">
              <w:rPr>
                <w:rFonts w:cstheme="minorHAnsi"/>
                <w:b w:val="0"/>
                <w:sz w:val="20"/>
                <w:szCs w:val="20"/>
              </w:rPr>
              <w:t>15.0</w:t>
            </w:r>
          </w:p>
          <w:p w14:paraId="32D917D1" w14:textId="5BF282DF" w:rsidR="008167F6" w:rsidRPr="004A3E34" w:rsidRDefault="008167F6" w:rsidP="00FE7F8C">
            <w:pPr>
              <w:pStyle w:val="Tableheading"/>
              <w:rPr>
                <w:rFonts w:cstheme="minorHAnsi"/>
                <w:b w:val="0"/>
                <w:sz w:val="20"/>
                <w:szCs w:val="20"/>
              </w:rPr>
            </w:pPr>
            <w:r w:rsidRPr="00264356">
              <w:rPr>
                <w:rFonts w:cstheme="minorHAnsi"/>
                <w:b w:val="0"/>
                <w:sz w:val="20"/>
                <w:szCs w:val="20"/>
              </w:rPr>
              <w:t xml:space="preserve"> (12.3, 17.8)</w:t>
            </w:r>
          </w:p>
        </w:tc>
        <w:tc>
          <w:tcPr>
            <w:tcW w:w="833" w:type="pct"/>
          </w:tcPr>
          <w:p w14:paraId="7801BCCE" w14:textId="77777777" w:rsidR="002F2E83" w:rsidRDefault="008167F6" w:rsidP="00FE7F8C">
            <w:pPr>
              <w:pStyle w:val="Tableheading"/>
              <w:rPr>
                <w:rFonts w:cstheme="minorHAnsi"/>
                <w:b w:val="0"/>
                <w:sz w:val="20"/>
                <w:szCs w:val="20"/>
              </w:rPr>
            </w:pPr>
            <w:r w:rsidRPr="00081FB5">
              <w:rPr>
                <w:rFonts w:cstheme="minorHAnsi"/>
                <w:b w:val="0"/>
                <w:sz w:val="20"/>
                <w:szCs w:val="20"/>
              </w:rPr>
              <w:t>2,951</w:t>
            </w:r>
            <w:r>
              <w:rPr>
                <w:rFonts w:cstheme="minorHAnsi"/>
                <w:b w:val="0"/>
                <w:sz w:val="20"/>
                <w:szCs w:val="20"/>
              </w:rPr>
              <w:br/>
            </w:r>
            <w:r w:rsidRPr="00081FB5">
              <w:rPr>
                <w:rFonts w:cstheme="minorHAnsi"/>
                <w:b w:val="0"/>
                <w:sz w:val="20"/>
                <w:szCs w:val="20"/>
              </w:rPr>
              <w:t xml:space="preserve">14.4 </w:t>
            </w:r>
          </w:p>
          <w:p w14:paraId="4D736CD7" w14:textId="70A4A959" w:rsidR="008167F6" w:rsidRPr="004A3E34" w:rsidRDefault="008167F6" w:rsidP="00FE7F8C">
            <w:pPr>
              <w:pStyle w:val="Tableheading"/>
              <w:rPr>
                <w:rFonts w:cstheme="minorHAnsi"/>
                <w:b w:val="0"/>
                <w:sz w:val="20"/>
                <w:szCs w:val="20"/>
              </w:rPr>
            </w:pPr>
            <w:r w:rsidRPr="00081FB5">
              <w:rPr>
                <w:rFonts w:cstheme="minorHAnsi"/>
                <w:b w:val="0"/>
                <w:sz w:val="20"/>
                <w:szCs w:val="20"/>
              </w:rPr>
              <w:t>(11.8, 17.1)</w:t>
            </w:r>
          </w:p>
        </w:tc>
        <w:tc>
          <w:tcPr>
            <w:tcW w:w="833" w:type="pct"/>
          </w:tcPr>
          <w:p w14:paraId="17EDC5CB" w14:textId="77777777" w:rsidR="002F2E83" w:rsidRDefault="008167F6" w:rsidP="00FE7F8C">
            <w:pPr>
              <w:pStyle w:val="Tableheading"/>
              <w:rPr>
                <w:rFonts w:cstheme="minorHAnsi"/>
                <w:b w:val="0"/>
                <w:sz w:val="20"/>
                <w:szCs w:val="20"/>
              </w:rPr>
            </w:pPr>
            <w:r w:rsidRPr="00A76E23">
              <w:rPr>
                <w:rFonts w:cstheme="minorHAnsi"/>
                <w:b w:val="0"/>
                <w:sz w:val="20"/>
                <w:szCs w:val="20"/>
              </w:rPr>
              <w:t>2,857</w:t>
            </w:r>
            <w:r>
              <w:rPr>
                <w:rFonts w:cstheme="minorHAnsi"/>
                <w:b w:val="0"/>
                <w:sz w:val="20"/>
                <w:szCs w:val="20"/>
              </w:rPr>
              <w:br/>
            </w:r>
            <w:r w:rsidRPr="00A76E23">
              <w:rPr>
                <w:rFonts w:cstheme="minorHAnsi"/>
                <w:b w:val="0"/>
                <w:sz w:val="20"/>
                <w:szCs w:val="20"/>
              </w:rPr>
              <w:t xml:space="preserve">14.2 </w:t>
            </w:r>
          </w:p>
          <w:p w14:paraId="60234B9F" w14:textId="63BAFFA2" w:rsidR="008167F6" w:rsidRPr="004A3E34" w:rsidRDefault="008167F6" w:rsidP="00FE7F8C">
            <w:pPr>
              <w:pStyle w:val="Tableheading"/>
              <w:rPr>
                <w:rFonts w:cstheme="minorHAnsi"/>
                <w:b w:val="0"/>
                <w:sz w:val="20"/>
                <w:szCs w:val="20"/>
              </w:rPr>
            </w:pPr>
            <w:r w:rsidRPr="00A76E23">
              <w:rPr>
                <w:rFonts w:cstheme="minorHAnsi"/>
                <w:b w:val="0"/>
                <w:sz w:val="20"/>
                <w:szCs w:val="20"/>
              </w:rPr>
              <w:t>(11.6, 16.8)</w:t>
            </w:r>
          </w:p>
        </w:tc>
        <w:tc>
          <w:tcPr>
            <w:tcW w:w="835" w:type="pct"/>
          </w:tcPr>
          <w:p w14:paraId="123026C0" w14:textId="77777777" w:rsidR="002F2E83" w:rsidRDefault="008167F6" w:rsidP="00FE7F8C">
            <w:pPr>
              <w:pStyle w:val="Tableheading"/>
              <w:rPr>
                <w:rFonts w:cstheme="minorHAnsi"/>
                <w:b w:val="0"/>
                <w:sz w:val="20"/>
                <w:szCs w:val="20"/>
              </w:rPr>
            </w:pPr>
            <w:r w:rsidRPr="00084E0A">
              <w:rPr>
                <w:rFonts w:cstheme="minorHAnsi"/>
                <w:b w:val="0"/>
                <w:sz w:val="20"/>
                <w:szCs w:val="20"/>
              </w:rPr>
              <w:t>2,679</w:t>
            </w:r>
            <w:r>
              <w:rPr>
                <w:rFonts w:cstheme="minorHAnsi"/>
                <w:b w:val="0"/>
                <w:sz w:val="20"/>
                <w:szCs w:val="20"/>
              </w:rPr>
              <w:br/>
            </w:r>
            <w:r w:rsidRPr="00084E0A">
              <w:rPr>
                <w:rFonts w:cstheme="minorHAnsi"/>
                <w:b w:val="0"/>
                <w:sz w:val="20"/>
                <w:szCs w:val="20"/>
              </w:rPr>
              <w:t xml:space="preserve">13.2 </w:t>
            </w:r>
          </w:p>
          <w:p w14:paraId="4518F298" w14:textId="319A9418" w:rsidR="008167F6" w:rsidRPr="004A3E34" w:rsidRDefault="008167F6" w:rsidP="00FE7F8C">
            <w:pPr>
              <w:pStyle w:val="Tableheading"/>
              <w:rPr>
                <w:rFonts w:cstheme="minorHAnsi"/>
                <w:b w:val="0"/>
                <w:sz w:val="20"/>
                <w:szCs w:val="20"/>
              </w:rPr>
            </w:pPr>
            <w:r w:rsidRPr="00084E0A">
              <w:rPr>
                <w:rFonts w:cstheme="minorHAnsi"/>
                <w:b w:val="0"/>
                <w:sz w:val="20"/>
                <w:szCs w:val="20"/>
              </w:rPr>
              <w:t>(10.7, 15.6)</w:t>
            </w:r>
          </w:p>
        </w:tc>
      </w:tr>
      <w:tr w:rsidR="008167F6" w:rsidRPr="001D0858" w14:paraId="6B493AD4" w14:textId="77777777" w:rsidTr="00FE7F8C">
        <w:trPr>
          <w:trHeight w:val="20"/>
        </w:trPr>
        <w:tc>
          <w:tcPr>
            <w:tcW w:w="5000" w:type="pct"/>
            <w:gridSpan w:val="6"/>
            <w:shd w:val="clear" w:color="auto" w:fill="D9D9D9" w:themeFill="background1" w:themeFillShade="D9"/>
          </w:tcPr>
          <w:p w14:paraId="7BFB1B0A" w14:textId="77777777" w:rsidR="008167F6" w:rsidRPr="00306EFB" w:rsidRDefault="008167F6" w:rsidP="00FE7F8C">
            <w:pPr>
              <w:pStyle w:val="Tableheading"/>
              <w:rPr>
                <w:rFonts w:cstheme="minorHAnsi"/>
                <w:bCs/>
                <w:sz w:val="20"/>
                <w:szCs w:val="20"/>
              </w:rPr>
            </w:pPr>
            <w:r w:rsidRPr="00306EFB">
              <w:rPr>
                <w:rFonts w:cstheme="minorHAnsi"/>
                <w:bCs/>
                <w:sz w:val="20"/>
                <w:szCs w:val="20"/>
              </w:rPr>
              <w:t>Remoteness</w:t>
            </w:r>
          </w:p>
        </w:tc>
      </w:tr>
      <w:tr w:rsidR="008167F6" w:rsidRPr="001D0858" w14:paraId="7F1D26BC" w14:textId="77777777" w:rsidTr="00FE7F8C">
        <w:trPr>
          <w:trHeight w:val="20"/>
        </w:trPr>
        <w:tc>
          <w:tcPr>
            <w:tcW w:w="833" w:type="pct"/>
          </w:tcPr>
          <w:p w14:paraId="7362BBF1" w14:textId="77777777" w:rsidR="008167F6" w:rsidRDefault="008167F6" w:rsidP="00FE7F8C">
            <w:pPr>
              <w:pStyle w:val="Tableheading"/>
              <w:rPr>
                <w:rFonts w:cstheme="minorHAnsi"/>
                <w:sz w:val="20"/>
                <w:szCs w:val="20"/>
              </w:rPr>
            </w:pPr>
            <w:r>
              <w:rPr>
                <w:rFonts w:cstheme="minorHAnsi"/>
                <w:sz w:val="20"/>
                <w:szCs w:val="20"/>
              </w:rPr>
              <w:t>Major city</w:t>
            </w:r>
          </w:p>
        </w:tc>
        <w:tc>
          <w:tcPr>
            <w:tcW w:w="833" w:type="pct"/>
          </w:tcPr>
          <w:p w14:paraId="2DD1002B" w14:textId="77777777" w:rsidR="008167F6" w:rsidRPr="004A3E34" w:rsidRDefault="008167F6" w:rsidP="00FE7F8C">
            <w:pPr>
              <w:pStyle w:val="Tableheading"/>
              <w:rPr>
                <w:rFonts w:cstheme="minorHAnsi"/>
                <w:b w:val="0"/>
                <w:sz w:val="20"/>
                <w:szCs w:val="20"/>
              </w:rPr>
            </w:pPr>
            <w:r w:rsidRPr="000102CF">
              <w:rPr>
                <w:rFonts w:cstheme="minorHAnsi"/>
                <w:b w:val="0"/>
                <w:sz w:val="20"/>
                <w:szCs w:val="20"/>
              </w:rPr>
              <w:t>13,709</w:t>
            </w:r>
          </w:p>
          <w:p w14:paraId="11ED7CDB" w14:textId="77777777" w:rsidR="002F2E83" w:rsidRDefault="008167F6" w:rsidP="00FE7F8C">
            <w:pPr>
              <w:pStyle w:val="Tableheading"/>
              <w:rPr>
                <w:rFonts w:cstheme="minorHAnsi"/>
                <w:b w:val="0"/>
                <w:sz w:val="20"/>
                <w:szCs w:val="20"/>
              </w:rPr>
            </w:pPr>
            <w:r w:rsidRPr="00814C1E">
              <w:rPr>
                <w:rFonts w:cstheme="minorHAnsi"/>
                <w:b w:val="0"/>
                <w:sz w:val="20"/>
                <w:szCs w:val="20"/>
              </w:rPr>
              <w:t xml:space="preserve">62.1 </w:t>
            </w:r>
          </w:p>
          <w:p w14:paraId="46002F96" w14:textId="7A1BA748" w:rsidR="008167F6" w:rsidRPr="004A3E34" w:rsidRDefault="008167F6" w:rsidP="00FE7F8C">
            <w:pPr>
              <w:pStyle w:val="Tableheading"/>
              <w:rPr>
                <w:rFonts w:cstheme="minorHAnsi"/>
                <w:b w:val="0"/>
                <w:sz w:val="20"/>
                <w:szCs w:val="20"/>
              </w:rPr>
            </w:pPr>
            <w:r w:rsidRPr="00814C1E">
              <w:rPr>
                <w:rFonts w:cstheme="minorHAnsi"/>
                <w:b w:val="0"/>
                <w:sz w:val="20"/>
                <w:szCs w:val="20"/>
              </w:rPr>
              <w:t>(54.7, 69.5)</w:t>
            </w:r>
          </w:p>
        </w:tc>
        <w:tc>
          <w:tcPr>
            <w:tcW w:w="833" w:type="pct"/>
          </w:tcPr>
          <w:p w14:paraId="102E6FA7" w14:textId="77777777" w:rsidR="008167F6" w:rsidRPr="004A3E34" w:rsidRDefault="008167F6" w:rsidP="00FE7F8C">
            <w:pPr>
              <w:pStyle w:val="Tableheading"/>
              <w:rPr>
                <w:rFonts w:cstheme="minorHAnsi"/>
                <w:b w:val="0"/>
                <w:sz w:val="20"/>
                <w:szCs w:val="20"/>
              </w:rPr>
            </w:pPr>
            <w:r w:rsidRPr="002F162E">
              <w:rPr>
                <w:rFonts w:cstheme="minorHAnsi"/>
                <w:b w:val="0"/>
                <w:sz w:val="20"/>
                <w:szCs w:val="20"/>
              </w:rPr>
              <w:t>13,079</w:t>
            </w:r>
          </w:p>
          <w:p w14:paraId="0FAA9997" w14:textId="77777777" w:rsidR="002F2E83" w:rsidRDefault="008167F6" w:rsidP="00FE7F8C">
            <w:pPr>
              <w:pStyle w:val="Tableheading"/>
              <w:rPr>
                <w:rFonts w:cstheme="minorHAnsi"/>
                <w:b w:val="0"/>
                <w:sz w:val="20"/>
                <w:szCs w:val="20"/>
              </w:rPr>
            </w:pPr>
            <w:r w:rsidRPr="003A3076">
              <w:rPr>
                <w:rFonts w:cstheme="minorHAnsi"/>
                <w:b w:val="0"/>
                <w:sz w:val="20"/>
                <w:szCs w:val="20"/>
              </w:rPr>
              <w:t xml:space="preserve">62.9 </w:t>
            </w:r>
          </w:p>
          <w:p w14:paraId="607E0B32" w14:textId="548F11CC" w:rsidR="008167F6" w:rsidRPr="004A3E34" w:rsidRDefault="008167F6" w:rsidP="00FE7F8C">
            <w:pPr>
              <w:pStyle w:val="Tableheading"/>
              <w:rPr>
                <w:rFonts w:cstheme="minorHAnsi"/>
                <w:b w:val="0"/>
                <w:sz w:val="20"/>
                <w:szCs w:val="20"/>
              </w:rPr>
            </w:pPr>
            <w:r w:rsidRPr="003A3076">
              <w:rPr>
                <w:rFonts w:cstheme="minorHAnsi"/>
                <w:b w:val="0"/>
                <w:sz w:val="20"/>
                <w:szCs w:val="20"/>
              </w:rPr>
              <w:t>(55.7, 70.0)</w:t>
            </w:r>
          </w:p>
        </w:tc>
        <w:tc>
          <w:tcPr>
            <w:tcW w:w="833" w:type="pct"/>
          </w:tcPr>
          <w:p w14:paraId="5E805979" w14:textId="77777777" w:rsidR="008167F6" w:rsidRPr="004A3E34" w:rsidRDefault="008167F6" w:rsidP="00FE7F8C">
            <w:pPr>
              <w:pStyle w:val="Tableheading"/>
              <w:rPr>
                <w:rFonts w:cstheme="minorHAnsi"/>
                <w:b w:val="0"/>
                <w:sz w:val="20"/>
                <w:szCs w:val="20"/>
              </w:rPr>
            </w:pPr>
            <w:r w:rsidRPr="002A2520">
              <w:rPr>
                <w:rFonts w:cstheme="minorHAnsi"/>
                <w:b w:val="0"/>
                <w:sz w:val="20"/>
                <w:szCs w:val="20"/>
              </w:rPr>
              <w:t>12,869</w:t>
            </w:r>
          </w:p>
          <w:p w14:paraId="280DBCB8" w14:textId="77777777" w:rsidR="002F2E83" w:rsidRDefault="008167F6" w:rsidP="00FE7F8C">
            <w:pPr>
              <w:pStyle w:val="Tableheading"/>
              <w:rPr>
                <w:rFonts w:cstheme="minorHAnsi"/>
                <w:b w:val="0"/>
                <w:sz w:val="20"/>
                <w:szCs w:val="20"/>
              </w:rPr>
            </w:pPr>
            <w:r w:rsidRPr="002A2520">
              <w:rPr>
                <w:rFonts w:cstheme="minorHAnsi"/>
                <w:b w:val="0"/>
                <w:sz w:val="20"/>
                <w:szCs w:val="20"/>
              </w:rPr>
              <w:t xml:space="preserve">63.0 </w:t>
            </w:r>
          </w:p>
          <w:p w14:paraId="7CF56EC4" w14:textId="408E2427" w:rsidR="008167F6" w:rsidRPr="004A3E34" w:rsidRDefault="008167F6" w:rsidP="00FE7F8C">
            <w:pPr>
              <w:pStyle w:val="Tableheading"/>
              <w:rPr>
                <w:rFonts w:cstheme="minorHAnsi"/>
                <w:b w:val="0"/>
                <w:sz w:val="20"/>
                <w:szCs w:val="20"/>
              </w:rPr>
            </w:pPr>
            <w:r w:rsidRPr="002A2520">
              <w:rPr>
                <w:rFonts w:cstheme="minorHAnsi"/>
                <w:b w:val="0"/>
                <w:sz w:val="20"/>
                <w:szCs w:val="20"/>
              </w:rPr>
              <w:t>(55.9, 70.1)</w:t>
            </w:r>
          </w:p>
        </w:tc>
        <w:tc>
          <w:tcPr>
            <w:tcW w:w="833" w:type="pct"/>
          </w:tcPr>
          <w:p w14:paraId="6EA7400C" w14:textId="77777777" w:rsidR="008167F6" w:rsidRPr="004A3E34" w:rsidRDefault="008167F6" w:rsidP="00FE7F8C">
            <w:pPr>
              <w:pStyle w:val="Tableheading"/>
              <w:rPr>
                <w:rFonts w:cstheme="minorHAnsi"/>
                <w:b w:val="0"/>
                <w:sz w:val="20"/>
                <w:szCs w:val="20"/>
              </w:rPr>
            </w:pPr>
            <w:r w:rsidRPr="00A76E23">
              <w:rPr>
                <w:rFonts w:cstheme="minorHAnsi"/>
                <w:b w:val="0"/>
                <w:sz w:val="20"/>
                <w:szCs w:val="20"/>
              </w:rPr>
              <w:t>12,741</w:t>
            </w:r>
          </w:p>
          <w:p w14:paraId="7434BAAA" w14:textId="77777777" w:rsidR="002F2E83" w:rsidRDefault="008167F6" w:rsidP="00FE7F8C">
            <w:pPr>
              <w:pStyle w:val="Tableheading"/>
              <w:rPr>
                <w:rFonts w:cstheme="minorHAnsi"/>
                <w:b w:val="0"/>
                <w:sz w:val="20"/>
                <w:szCs w:val="20"/>
              </w:rPr>
            </w:pPr>
            <w:r w:rsidRPr="00A76E23">
              <w:rPr>
                <w:rFonts w:cstheme="minorHAnsi"/>
                <w:b w:val="0"/>
                <w:sz w:val="20"/>
                <w:szCs w:val="20"/>
              </w:rPr>
              <w:t xml:space="preserve">63.4 </w:t>
            </w:r>
          </w:p>
          <w:p w14:paraId="21510D77" w14:textId="55F35C9C" w:rsidR="008167F6" w:rsidRPr="004A3E34" w:rsidRDefault="008167F6" w:rsidP="00FE7F8C">
            <w:pPr>
              <w:pStyle w:val="Tableheading"/>
              <w:rPr>
                <w:rFonts w:cstheme="minorHAnsi"/>
                <w:b w:val="0"/>
                <w:sz w:val="20"/>
                <w:szCs w:val="20"/>
              </w:rPr>
            </w:pPr>
            <w:r w:rsidRPr="00A76E23">
              <w:rPr>
                <w:rFonts w:cstheme="minorHAnsi"/>
                <w:b w:val="0"/>
                <w:sz w:val="20"/>
                <w:szCs w:val="20"/>
              </w:rPr>
              <w:t>(56.2, 70.5)</w:t>
            </w:r>
          </w:p>
        </w:tc>
        <w:tc>
          <w:tcPr>
            <w:tcW w:w="835" w:type="pct"/>
          </w:tcPr>
          <w:p w14:paraId="3D7E4082" w14:textId="77777777" w:rsidR="008167F6" w:rsidRPr="004A3E34" w:rsidRDefault="008167F6" w:rsidP="00FE7F8C">
            <w:pPr>
              <w:pStyle w:val="Tableheading"/>
              <w:rPr>
                <w:rFonts w:cstheme="minorHAnsi"/>
                <w:b w:val="0"/>
                <w:sz w:val="20"/>
                <w:szCs w:val="20"/>
              </w:rPr>
            </w:pPr>
            <w:r w:rsidRPr="001979C9">
              <w:rPr>
                <w:rFonts w:cstheme="minorHAnsi"/>
                <w:b w:val="0"/>
                <w:sz w:val="20"/>
                <w:szCs w:val="20"/>
              </w:rPr>
              <w:t>13,032</w:t>
            </w:r>
          </w:p>
          <w:p w14:paraId="25C451E7" w14:textId="77777777" w:rsidR="002F2E83" w:rsidRDefault="008167F6" w:rsidP="00FE7F8C">
            <w:pPr>
              <w:pStyle w:val="Tableheading"/>
              <w:rPr>
                <w:rFonts w:cstheme="minorHAnsi"/>
                <w:b w:val="0"/>
                <w:sz w:val="20"/>
                <w:szCs w:val="20"/>
              </w:rPr>
            </w:pPr>
            <w:r w:rsidRPr="001979C9">
              <w:rPr>
                <w:rFonts w:cstheme="minorHAnsi"/>
                <w:b w:val="0"/>
                <w:sz w:val="20"/>
                <w:szCs w:val="20"/>
              </w:rPr>
              <w:t xml:space="preserve">64.0 </w:t>
            </w:r>
          </w:p>
          <w:p w14:paraId="2F7D907F" w14:textId="750D9970" w:rsidR="008167F6" w:rsidRPr="004A3E34" w:rsidRDefault="008167F6" w:rsidP="00FE7F8C">
            <w:pPr>
              <w:pStyle w:val="Tableheading"/>
              <w:rPr>
                <w:rFonts w:cstheme="minorHAnsi"/>
                <w:b w:val="0"/>
                <w:sz w:val="20"/>
                <w:szCs w:val="20"/>
              </w:rPr>
            </w:pPr>
            <w:r w:rsidRPr="001979C9">
              <w:rPr>
                <w:rFonts w:cstheme="minorHAnsi"/>
                <w:b w:val="0"/>
                <w:sz w:val="20"/>
                <w:szCs w:val="20"/>
              </w:rPr>
              <w:t>(57.2, 70.9)</w:t>
            </w:r>
          </w:p>
        </w:tc>
      </w:tr>
      <w:tr w:rsidR="008167F6" w:rsidRPr="001D0858" w14:paraId="265B6894" w14:textId="77777777" w:rsidTr="00FE7F8C">
        <w:trPr>
          <w:trHeight w:val="20"/>
        </w:trPr>
        <w:tc>
          <w:tcPr>
            <w:tcW w:w="833" w:type="pct"/>
          </w:tcPr>
          <w:p w14:paraId="1C63E8E5" w14:textId="77777777" w:rsidR="008167F6" w:rsidRDefault="008167F6" w:rsidP="00FE7F8C">
            <w:pPr>
              <w:pStyle w:val="Tableheading"/>
              <w:rPr>
                <w:rFonts w:cstheme="minorHAnsi"/>
                <w:sz w:val="20"/>
                <w:szCs w:val="20"/>
              </w:rPr>
            </w:pPr>
            <w:r>
              <w:rPr>
                <w:rFonts w:cstheme="minorHAnsi"/>
                <w:sz w:val="20"/>
                <w:szCs w:val="20"/>
              </w:rPr>
              <w:t>Inner regional</w:t>
            </w:r>
          </w:p>
        </w:tc>
        <w:tc>
          <w:tcPr>
            <w:tcW w:w="833" w:type="pct"/>
          </w:tcPr>
          <w:p w14:paraId="3FEA5090" w14:textId="77777777" w:rsidR="008167F6" w:rsidRPr="004A3E34" w:rsidRDefault="008167F6" w:rsidP="00FE7F8C">
            <w:pPr>
              <w:pStyle w:val="Tableheading"/>
              <w:rPr>
                <w:rFonts w:cstheme="minorHAnsi"/>
                <w:b w:val="0"/>
                <w:sz w:val="20"/>
                <w:szCs w:val="20"/>
              </w:rPr>
            </w:pPr>
            <w:r>
              <w:rPr>
                <w:rFonts w:cstheme="minorHAnsi"/>
                <w:b w:val="0"/>
                <w:sz w:val="20"/>
                <w:szCs w:val="20"/>
              </w:rPr>
              <w:t>5,891</w:t>
            </w:r>
          </w:p>
          <w:p w14:paraId="659F96B5" w14:textId="77777777" w:rsidR="002F2E83" w:rsidRDefault="008167F6" w:rsidP="00FE7F8C">
            <w:pPr>
              <w:pStyle w:val="Tableheading"/>
              <w:rPr>
                <w:rFonts w:cstheme="minorHAnsi"/>
                <w:b w:val="0"/>
                <w:sz w:val="20"/>
                <w:szCs w:val="20"/>
              </w:rPr>
            </w:pPr>
            <w:r w:rsidRPr="00814C1E">
              <w:rPr>
                <w:rFonts w:cstheme="minorHAnsi"/>
                <w:b w:val="0"/>
                <w:sz w:val="20"/>
                <w:szCs w:val="20"/>
              </w:rPr>
              <w:t xml:space="preserve">26.7 </w:t>
            </w:r>
          </w:p>
          <w:p w14:paraId="1B218712" w14:textId="3CA373D5" w:rsidR="008167F6" w:rsidRPr="004A3E34" w:rsidRDefault="008167F6" w:rsidP="00FE7F8C">
            <w:pPr>
              <w:pStyle w:val="Tableheading"/>
              <w:rPr>
                <w:rFonts w:cstheme="minorHAnsi"/>
                <w:b w:val="0"/>
                <w:sz w:val="20"/>
                <w:szCs w:val="20"/>
              </w:rPr>
            </w:pPr>
            <w:r w:rsidRPr="00814C1E">
              <w:rPr>
                <w:rFonts w:cstheme="minorHAnsi"/>
                <w:b w:val="0"/>
                <w:sz w:val="20"/>
                <w:szCs w:val="20"/>
              </w:rPr>
              <w:t>(19.6, 33.8)</w:t>
            </w:r>
          </w:p>
        </w:tc>
        <w:tc>
          <w:tcPr>
            <w:tcW w:w="833" w:type="pct"/>
          </w:tcPr>
          <w:p w14:paraId="70478073" w14:textId="77777777" w:rsidR="008167F6" w:rsidRPr="004A3E34" w:rsidRDefault="008167F6" w:rsidP="00FE7F8C">
            <w:pPr>
              <w:pStyle w:val="Tableheading"/>
              <w:rPr>
                <w:rFonts w:cstheme="minorHAnsi"/>
                <w:b w:val="0"/>
                <w:sz w:val="20"/>
                <w:szCs w:val="20"/>
              </w:rPr>
            </w:pPr>
            <w:r w:rsidRPr="002F162E">
              <w:rPr>
                <w:rFonts w:cstheme="minorHAnsi"/>
                <w:b w:val="0"/>
                <w:sz w:val="20"/>
                <w:szCs w:val="20"/>
              </w:rPr>
              <w:t>5,460</w:t>
            </w:r>
          </w:p>
          <w:p w14:paraId="34C89A1F" w14:textId="77777777" w:rsidR="002F2E83" w:rsidRDefault="008167F6" w:rsidP="00FE7F8C">
            <w:pPr>
              <w:pStyle w:val="Tableheading"/>
              <w:rPr>
                <w:rFonts w:cstheme="minorHAnsi"/>
                <w:b w:val="0"/>
                <w:sz w:val="20"/>
                <w:szCs w:val="20"/>
              </w:rPr>
            </w:pPr>
            <w:r w:rsidRPr="003A3076">
              <w:rPr>
                <w:rFonts w:cstheme="minorHAnsi"/>
                <w:b w:val="0"/>
                <w:sz w:val="20"/>
                <w:szCs w:val="20"/>
              </w:rPr>
              <w:t xml:space="preserve">26.2 </w:t>
            </w:r>
          </w:p>
          <w:p w14:paraId="02179D7D" w14:textId="0FAB2C21" w:rsidR="008167F6" w:rsidRPr="004A3E34" w:rsidRDefault="008167F6" w:rsidP="00FE7F8C">
            <w:pPr>
              <w:pStyle w:val="Tableheading"/>
              <w:rPr>
                <w:rFonts w:cstheme="minorHAnsi"/>
                <w:b w:val="0"/>
                <w:sz w:val="20"/>
                <w:szCs w:val="20"/>
              </w:rPr>
            </w:pPr>
            <w:r w:rsidRPr="003A3076">
              <w:rPr>
                <w:rFonts w:cstheme="minorHAnsi"/>
                <w:b w:val="0"/>
                <w:sz w:val="20"/>
                <w:szCs w:val="20"/>
              </w:rPr>
              <w:t>(19.4, 33.1)</w:t>
            </w:r>
          </w:p>
        </w:tc>
        <w:tc>
          <w:tcPr>
            <w:tcW w:w="833" w:type="pct"/>
          </w:tcPr>
          <w:p w14:paraId="5F01727D" w14:textId="77777777" w:rsidR="008167F6" w:rsidRPr="004A3E34" w:rsidRDefault="008167F6" w:rsidP="00FE7F8C">
            <w:pPr>
              <w:pStyle w:val="Tableheading"/>
              <w:rPr>
                <w:rFonts w:cstheme="minorHAnsi"/>
                <w:b w:val="0"/>
                <w:sz w:val="20"/>
                <w:szCs w:val="20"/>
              </w:rPr>
            </w:pPr>
            <w:r w:rsidRPr="002A2520">
              <w:rPr>
                <w:rFonts w:cstheme="minorHAnsi"/>
                <w:b w:val="0"/>
                <w:sz w:val="20"/>
                <w:szCs w:val="20"/>
              </w:rPr>
              <w:t>5,420</w:t>
            </w:r>
          </w:p>
          <w:p w14:paraId="64C06AD3" w14:textId="77777777" w:rsidR="002F2E83" w:rsidRDefault="008167F6" w:rsidP="00FE7F8C">
            <w:pPr>
              <w:pStyle w:val="Tableheading"/>
              <w:rPr>
                <w:rFonts w:cstheme="minorHAnsi"/>
                <w:b w:val="0"/>
                <w:sz w:val="20"/>
                <w:szCs w:val="20"/>
              </w:rPr>
            </w:pPr>
            <w:r w:rsidRPr="002A2520">
              <w:rPr>
                <w:rFonts w:cstheme="minorHAnsi"/>
                <w:b w:val="0"/>
                <w:sz w:val="20"/>
                <w:szCs w:val="20"/>
              </w:rPr>
              <w:t xml:space="preserve">26.5 </w:t>
            </w:r>
          </w:p>
          <w:p w14:paraId="55921A73" w14:textId="08133AB8" w:rsidR="008167F6" w:rsidRPr="004A3E34" w:rsidRDefault="008167F6" w:rsidP="00FE7F8C">
            <w:pPr>
              <w:pStyle w:val="Tableheading"/>
              <w:rPr>
                <w:rFonts w:cstheme="minorHAnsi"/>
                <w:b w:val="0"/>
                <w:sz w:val="20"/>
                <w:szCs w:val="20"/>
              </w:rPr>
            </w:pPr>
            <w:r w:rsidRPr="002A2520">
              <w:rPr>
                <w:rFonts w:cstheme="minorHAnsi"/>
                <w:b w:val="0"/>
                <w:sz w:val="20"/>
                <w:szCs w:val="20"/>
              </w:rPr>
              <w:t>(19.6, 33.4)</w:t>
            </w:r>
          </w:p>
        </w:tc>
        <w:tc>
          <w:tcPr>
            <w:tcW w:w="833" w:type="pct"/>
          </w:tcPr>
          <w:p w14:paraId="610D93FA" w14:textId="77777777" w:rsidR="008167F6" w:rsidRPr="004A3E34" w:rsidRDefault="008167F6" w:rsidP="00FE7F8C">
            <w:pPr>
              <w:pStyle w:val="Tableheading"/>
              <w:rPr>
                <w:rFonts w:cstheme="minorHAnsi"/>
                <w:b w:val="0"/>
                <w:sz w:val="20"/>
                <w:szCs w:val="20"/>
              </w:rPr>
            </w:pPr>
            <w:r w:rsidRPr="00A76E23">
              <w:rPr>
                <w:rFonts w:cstheme="minorHAnsi"/>
                <w:b w:val="0"/>
                <w:sz w:val="20"/>
                <w:szCs w:val="20"/>
              </w:rPr>
              <w:t>5,206</w:t>
            </w:r>
          </w:p>
          <w:p w14:paraId="2630E970" w14:textId="77777777" w:rsidR="002F2E83" w:rsidRDefault="008167F6" w:rsidP="00FE7F8C">
            <w:pPr>
              <w:pStyle w:val="Tableheading"/>
              <w:rPr>
                <w:rFonts w:cstheme="minorHAnsi"/>
                <w:b w:val="0"/>
                <w:sz w:val="20"/>
                <w:szCs w:val="20"/>
              </w:rPr>
            </w:pPr>
            <w:r w:rsidRPr="00A76E23">
              <w:rPr>
                <w:rFonts w:cstheme="minorHAnsi"/>
                <w:b w:val="0"/>
                <w:sz w:val="20"/>
                <w:szCs w:val="20"/>
              </w:rPr>
              <w:t xml:space="preserve">25.9 </w:t>
            </w:r>
          </w:p>
          <w:p w14:paraId="60F2D4BB" w14:textId="743812AA" w:rsidR="008167F6" w:rsidRPr="004A3E34" w:rsidRDefault="008167F6" w:rsidP="00FE7F8C">
            <w:pPr>
              <w:pStyle w:val="Tableheading"/>
              <w:rPr>
                <w:rFonts w:cstheme="minorHAnsi"/>
                <w:b w:val="0"/>
                <w:sz w:val="20"/>
                <w:szCs w:val="20"/>
              </w:rPr>
            </w:pPr>
            <w:r w:rsidRPr="00A76E23">
              <w:rPr>
                <w:rFonts w:cstheme="minorHAnsi"/>
                <w:b w:val="0"/>
                <w:sz w:val="20"/>
                <w:szCs w:val="20"/>
              </w:rPr>
              <w:t>(18.9, 32.9)</w:t>
            </w:r>
          </w:p>
        </w:tc>
        <w:tc>
          <w:tcPr>
            <w:tcW w:w="835" w:type="pct"/>
          </w:tcPr>
          <w:p w14:paraId="5ED7EDE3" w14:textId="77777777" w:rsidR="008167F6" w:rsidRPr="004A3E34" w:rsidRDefault="008167F6" w:rsidP="00FE7F8C">
            <w:pPr>
              <w:pStyle w:val="Tableheading"/>
              <w:rPr>
                <w:rFonts w:cstheme="minorHAnsi"/>
                <w:b w:val="0"/>
                <w:sz w:val="20"/>
                <w:szCs w:val="20"/>
              </w:rPr>
            </w:pPr>
            <w:r w:rsidRPr="001979C9">
              <w:rPr>
                <w:rFonts w:cstheme="minorHAnsi"/>
                <w:b w:val="0"/>
                <w:sz w:val="20"/>
                <w:szCs w:val="20"/>
              </w:rPr>
              <w:t>5,109</w:t>
            </w:r>
          </w:p>
          <w:p w14:paraId="062C4C99" w14:textId="77777777" w:rsidR="002F2E83" w:rsidRDefault="008167F6" w:rsidP="00FE7F8C">
            <w:pPr>
              <w:pStyle w:val="Tableheading"/>
              <w:rPr>
                <w:rFonts w:cstheme="minorHAnsi"/>
                <w:b w:val="0"/>
                <w:sz w:val="20"/>
                <w:szCs w:val="20"/>
              </w:rPr>
            </w:pPr>
            <w:r w:rsidRPr="001979C9">
              <w:rPr>
                <w:rFonts w:cstheme="minorHAnsi"/>
                <w:b w:val="0"/>
                <w:sz w:val="20"/>
                <w:szCs w:val="20"/>
              </w:rPr>
              <w:t xml:space="preserve">25.1 </w:t>
            </w:r>
          </w:p>
          <w:p w14:paraId="1CCE0325" w14:textId="3D0BBBB1" w:rsidR="008167F6" w:rsidRPr="004A3E34" w:rsidRDefault="008167F6" w:rsidP="00FE7F8C">
            <w:pPr>
              <w:pStyle w:val="Tableheading"/>
              <w:rPr>
                <w:rFonts w:cstheme="minorHAnsi"/>
                <w:b w:val="0"/>
                <w:sz w:val="20"/>
                <w:szCs w:val="20"/>
              </w:rPr>
            </w:pPr>
            <w:r w:rsidRPr="001979C9">
              <w:rPr>
                <w:rFonts w:cstheme="minorHAnsi"/>
                <w:b w:val="0"/>
                <w:sz w:val="20"/>
                <w:szCs w:val="20"/>
              </w:rPr>
              <w:t>(18.5, 31.7)</w:t>
            </w:r>
          </w:p>
        </w:tc>
      </w:tr>
      <w:tr w:rsidR="008167F6" w:rsidRPr="001D0858" w14:paraId="332713BD" w14:textId="77777777" w:rsidTr="00FE7F8C">
        <w:trPr>
          <w:trHeight w:val="20"/>
        </w:trPr>
        <w:tc>
          <w:tcPr>
            <w:tcW w:w="833" w:type="pct"/>
          </w:tcPr>
          <w:p w14:paraId="1BC7A9D8" w14:textId="77777777" w:rsidR="008167F6" w:rsidRDefault="008167F6" w:rsidP="00FE7F8C">
            <w:pPr>
              <w:pStyle w:val="Tableheading"/>
              <w:rPr>
                <w:rFonts w:cstheme="minorHAnsi"/>
                <w:sz w:val="20"/>
                <w:szCs w:val="20"/>
              </w:rPr>
            </w:pPr>
            <w:r>
              <w:rPr>
                <w:rFonts w:cstheme="minorHAnsi"/>
                <w:sz w:val="20"/>
                <w:szCs w:val="20"/>
              </w:rPr>
              <w:t>Outer regional</w:t>
            </w:r>
          </w:p>
        </w:tc>
        <w:tc>
          <w:tcPr>
            <w:tcW w:w="833" w:type="pct"/>
          </w:tcPr>
          <w:p w14:paraId="55CB8029" w14:textId="77777777" w:rsidR="008167F6" w:rsidRPr="004A3E34" w:rsidRDefault="008167F6" w:rsidP="00FE7F8C">
            <w:pPr>
              <w:pStyle w:val="Tableheading"/>
              <w:rPr>
                <w:rFonts w:cstheme="minorHAnsi"/>
                <w:b w:val="0"/>
                <w:sz w:val="20"/>
                <w:szCs w:val="20"/>
              </w:rPr>
            </w:pPr>
            <w:r>
              <w:rPr>
                <w:rFonts w:cstheme="minorHAnsi"/>
                <w:b w:val="0"/>
                <w:sz w:val="20"/>
                <w:szCs w:val="20"/>
              </w:rPr>
              <w:t>2,305</w:t>
            </w:r>
          </w:p>
          <w:p w14:paraId="7B0083AD" w14:textId="77777777" w:rsidR="008167F6" w:rsidRPr="004A3E34" w:rsidRDefault="008167F6" w:rsidP="00FE7F8C">
            <w:pPr>
              <w:pStyle w:val="Tableheading"/>
              <w:rPr>
                <w:rFonts w:cstheme="minorHAnsi"/>
                <w:b w:val="0"/>
                <w:sz w:val="20"/>
                <w:szCs w:val="20"/>
              </w:rPr>
            </w:pPr>
            <w:r w:rsidRPr="00814C1E">
              <w:rPr>
                <w:rFonts w:cstheme="minorHAnsi"/>
                <w:b w:val="0"/>
                <w:sz w:val="20"/>
                <w:szCs w:val="20"/>
              </w:rPr>
              <w:t>10.4 (7.1, 13.8)</w:t>
            </w:r>
          </w:p>
        </w:tc>
        <w:tc>
          <w:tcPr>
            <w:tcW w:w="833" w:type="pct"/>
          </w:tcPr>
          <w:p w14:paraId="5DC87B6F" w14:textId="77777777" w:rsidR="008167F6" w:rsidRPr="004A3E34" w:rsidRDefault="008167F6" w:rsidP="00FE7F8C">
            <w:pPr>
              <w:pStyle w:val="Tableheading"/>
              <w:rPr>
                <w:rFonts w:cstheme="minorHAnsi"/>
                <w:b w:val="0"/>
                <w:sz w:val="20"/>
                <w:szCs w:val="20"/>
              </w:rPr>
            </w:pPr>
            <w:r w:rsidRPr="002F162E">
              <w:rPr>
                <w:rFonts w:cstheme="minorHAnsi"/>
                <w:b w:val="0"/>
                <w:sz w:val="20"/>
                <w:szCs w:val="20"/>
              </w:rPr>
              <w:t>2,101</w:t>
            </w:r>
          </w:p>
          <w:p w14:paraId="6F342744" w14:textId="77777777" w:rsidR="008167F6" w:rsidRPr="004A3E34" w:rsidRDefault="008167F6" w:rsidP="00FE7F8C">
            <w:pPr>
              <w:pStyle w:val="Tableheading"/>
              <w:rPr>
                <w:rFonts w:cstheme="minorHAnsi"/>
                <w:b w:val="0"/>
                <w:sz w:val="20"/>
                <w:szCs w:val="20"/>
              </w:rPr>
            </w:pPr>
            <w:r w:rsidRPr="003A3076">
              <w:rPr>
                <w:rFonts w:cstheme="minorHAnsi"/>
                <w:b w:val="0"/>
                <w:sz w:val="20"/>
                <w:szCs w:val="20"/>
              </w:rPr>
              <w:t>10.1 (6.9, 13.3)</w:t>
            </w:r>
          </w:p>
        </w:tc>
        <w:tc>
          <w:tcPr>
            <w:tcW w:w="833" w:type="pct"/>
          </w:tcPr>
          <w:p w14:paraId="3ED342A8" w14:textId="77777777" w:rsidR="008167F6" w:rsidRPr="004A3E34" w:rsidRDefault="008167F6" w:rsidP="00FE7F8C">
            <w:pPr>
              <w:pStyle w:val="Tableheading"/>
              <w:rPr>
                <w:rFonts w:cstheme="minorHAnsi"/>
                <w:b w:val="0"/>
                <w:sz w:val="20"/>
                <w:szCs w:val="20"/>
              </w:rPr>
            </w:pPr>
            <w:r w:rsidRPr="002A2520">
              <w:rPr>
                <w:rFonts w:cstheme="minorHAnsi"/>
                <w:b w:val="0"/>
                <w:sz w:val="20"/>
                <w:szCs w:val="20"/>
              </w:rPr>
              <w:t>1,977</w:t>
            </w:r>
          </w:p>
          <w:p w14:paraId="49B0F0AF" w14:textId="77777777" w:rsidR="008167F6" w:rsidRPr="004A3E34" w:rsidRDefault="008167F6" w:rsidP="00FE7F8C">
            <w:pPr>
              <w:pStyle w:val="Tableheading"/>
              <w:rPr>
                <w:rFonts w:cstheme="minorHAnsi"/>
                <w:b w:val="0"/>
                <w:sz w:val="20"/>
                <w:szCs w:val="20"/>
              </w:rPr>
            </w:pPr>
            <w:r w:rsidRPr="002A2520">
              <w:rPr>
                <w:rFonts w:cstheme="minorHAnsi"/>
                <w:b w:val="0"/>
                <w:sz w:val="20"/>
                <w:szCs w:val="20"/>
              </w:rPr>
              <w:t>9.7 (6.6, 12.7)</w:t>
            </w:r>
          </w:p>
        </w:tc>
        <w:tc>
          <w:tcPr>
            <w:tcW w:w="833" w:type="pct"/>
          </w:tcPr>
          <w:p w14:paraId="240E589F" w14:textId="77777777" w:rsidR="008167F6" w:rsidRPr="004A3E34" w:rsidRDefault="008167F6" w:rsidP="00FE7F8C">
            <w:pPr>
              <w:pStyle w:val="Tableheading"/>
              <w:rPr>
                <w:rFonts w:cstheme="minorHAnsi"/>
                <w:b w:val="0"/>
                <w:sz w:val="20"/>
                <w:szCs w:val="20"/>
              </w:rPr>
            </w:pPr>
            <w:r w:rsidRPr="00A76E23">
              <w:rPr>
                <w:rFonts w:cstheme="minorHAnsi"/>
                <w:b w:val="0"/>
                <w:sz w:val="20"/>
                <w:szCs w:val="20"/>
              </w:rPr>
              <w:t>1,982</w:t>
            </w:r>
          </w:p>
          <w:p w14:paraId="556A8694" w14:textId="77777777" w:rsidR="008167F6" w:rsidRPr="004A3E34" w:rsidRDefault="008167F6" w:rsidP="00FE7F8C">
            <w:pPr>
              <w:pStyle w:val="Tableheading"/>
              <w:rPr>
                <w:rFonts w:cstheme="minorHAnsi"/>
                <w:b w:val="0"/>
                <w:sz w:val="20"/>
                <w:szCs w:val="20"/>
              </w:rPr>
            </w:pPr>
            <w:r w:rsidRPr="00A76E23">
              <w:rPr>
                <w:rFonts w:cstheme="minorHAnsi"/>
                <w:b w:val="0"/>
                <w:sz w:val="20"/>
                <w:szCs w:val="20"/>
              </w:rPr>
              <w:t>9.9 (6.8, 12.9)</w:t>
            </w:r>
          </w:p>
        </w:tc>
        <w:tc>
          <w:tcPr>
            <w:tcW w:w="835" w:type="pct"/>
          </w:tcPr>
          <w:p w14:paraId="72B9CC28" w14:textId="77777777" w:rsidR="008167F6" w:rsidRPr="004A3E34" w:rsidRDefault="008167F6" w:rsidP="00FE7F8C">
            <w:pPr>
              <w:pStyle w:val="Tableheading"/>
              <w:rPr>
                <w:rFonts w:cstheme="minorHAnsi"/>
                <w:b w:val="0"/>
                <w:sz w:val="20"/>
                <w:szCs w:val="20"/>
              </w:rPr>
            </w:pPr>
            <w:r w:rsidRPr="001979C9">
              <w:rPr>
                <w:rFonts w:cstheme="minorHAnsi"/>
                <w:b w:val="0"/>
                <w:sz w:val="20"/>
                <w:szCs w:val="20"/>
              </w:rPr>
              <w:t>2,035</w:t>
            </w:r>
          </w:p>
          <w:p w14:paraId="5CDA060D" w14:textId="77777777" w:rsidR="008167F6" w:rsidRPr="004A3E34" w:rsidRDefault="008167F6" w:rsidP="00FE7F8C">
            <w:pPr>
              <w:pStyle w:val="Tableheading"/>
              <w:rPr>
                <w:rFonts w:cstheme="minorHAnsi"/>
                <w:b w:val="0"/>
                <w:sz w:val="20"/>
                <w:szCs w:val="20"/>
              </w:rPr>
            </w:pPr>
            <w:r w:rsidRPr="001979C9">
              <w:rPr>
                <w:rFonts w:cstheme="minorHAnsi"/>
                <w:b w:val="0"/>
                <w:sz w:val="20"/>
                <w:szCs w:val="20"/>
              </w:rPr>
              <w:t>10.0 (6.9, 13.1)</w:t>
            </w:r>
          </w:p>
        </w:tc>
      </w:tr>
      <w:tr w:rsidR="008167F6" w:rsidRPr="001D0858" w14:paraId="149726D3" w14:textId="77777777" w:rsidTr="00FE7F8C">
        <w:trPr>
          <w:trHeight w:val="20"/>
        </w:trPr>
        <w:tc>
          <w:tcPr>
            <w:tcW w:w="833" w:type="pct"/>
          </w:tcPr>
          <w:p w14:paraId="7D2D0C87" w14:textId="77777777" w:rsidR="008167F6" w:rsidRDefault="008167F6" w:rsidP="00FE7F8C">
            <w:pPr>
              <w:pStyle w:val="Tableheading"/>
              <w:rPr>
                <w:rFonts w:cstheme="minorHAnsi"/>
                <w:sz w:val="20"/>
                <w:szCs w:val="20"/>
              </w:rPr>
            </w:pPr>
            <w:r>
              <w:rPr>
                <w:rFonts w:cstheme="minorHAnsi"/>
                <w:sz w:val="20"/>
                <w:szCs w:val="20"/>
              </w:rPr>
              <w:t>Remote/very remote</w:t>
            </w:r>
          </w:p>
        </w:tc>
        <w:tc>
          <w:tcPr>
            <w:tcW w:w="833" w:type="pct"/>
          </w:tcPr>
          <w:p w14:paraId="44469333" w14:textId="77777777" w:rsidR="008167F6" w:rsidRPr="004A3E34" w:rsidRDefault="008167F6" w:rsidP="00FE7F8C">
            <w:pPr>
              <w:pStyle w:val="Tableheading"/>
              <w:rPr>
                <w:rFonts w:cstheme="minorHAnsi"/>
                <w:b w:val="0"/>
                <w:sz w:val="20"/>
                <w:szCs w:val="20"/>
              </w:rPr>
            </w:pPr>
            <w:r>
              <w:rPr>
                <w:rFonts w:cstheme="minorHAnsi"/>
                <w:b w:val="0"/>
                <w:sz w:val="20"/>
                <w:szCs w:val="20"/>
              </w:rPr>
              <w:t>167</w:t>
            </w:r>
          </w:p>
          <w:p w14:paraId="6289E49E" w14:textId="77777777" w:rsidR="008167F6" w:rsidRPr="004A3E34" w:rsidRDefault="008167F6" w:rsidP="00FE7F8C">
            <w:pPr>
              <w:pStyle w:val="Tableheading"/>
              <w:rPr>
                <w:rFonts w:cstheme="minorHAnsi"/>
                <w:b w:val="0"/>
                <w:sz w:val="20"/>
                <w:szCs w:val="20"/>
              </w:rPr>
            </w:pPr>
            <w:r w:rsidRPr="00814C1E">
              <w:rPr>
                <w:rFonts w:cstheme="minorHAnsi"/>
                <w:b w:val="0"/>
                <w:sz w:val="20"/>
                <w:szCs w:val="20"/>
              </w:rPr>
              <w:t>0.8 (0.2, 1.3)</w:t>
            </w:r>
          </w:p>
        </w:tc>
        <w:tc>
          <w:tcPr>
            <w:tcW w:w="833" w:type="pct"/>
          </w:tcPr>
          <w:p w14:paraId="5F145A1D" w14:textId="77777777" w:rsidR="008167F6" w:rsidRPr="004A3E34" w:rsidRDefault="008167F6" w:rsidP="00FE7F8C">
            <w:pPr>
              <w:pStyle w:val="Tableheading"/>
              <w:rPr>
                <w:rFonts w:cstheme="minorHAnsi"/>
                <w:b w:val="0"/>
                <w:sz w:val="20"/>
                <w:szCs w:val="20"/>
              </w:rPr>
            </w:pPr>
            <w:r w:rsidRPr="002F162E">
              <w:rPr>
                <w:rFonts w:cstheme="minorHAnsi"/>
                <w:b w:val="0"/>
                <w:sz w:val="20"/>
                <w:szCs w:val="20"/>
              </w:rPr>
              <w:t>162</w:t>
            </w:r>
          </w:p>
          <w:p w14:paraId="2AD1E6C6" w14:textId="77777777" w:rsidR="008167F6" w:rsidRPr="004A3E34" w:rsidRDefault="008167F6" w:rsidP="00FE7F8C">
            <w:pPr>
              <w:pStyle w:val="Tableheading"/>
              <w:rPr>
                <w:rFonts w:cstheme="minorHAnsi"/>
                <w:b w:val="0"/>
                <w:sz w:val="20"/>
                <w:szCs w:val="20"/>
              </w:rPr>
            </w:pPr>
            <w:r w:rsidRPr="003A3076">
              <w:rPr>
                <w:rFonts w:cstheme="minorHAnsi"/>
                <w:b w:val="0"/>
                <w:sz w:val="20"/>
                <w:szCs w:val="20"/>
              </w:rPr>
              <w:t>0.8 (0.3, 1.3)</w:t>
            </w:r>
          </w:p>
        </w:tc>
        <w:tc>
          <w:tcPr>
            <w:tcW w:w="833" w:type="pct"/>
          </w:tcPr>
          <w:p w14:paraId="518F0468" w14:textId="77777777" w:rsidR="008167F6" w:rsidRPr="004A3E34" w:rsidRDefault="008167F6" w:rsidP="00FE7F8C">
            <w:pPr>
              <w:pStyle w:val="Tableheading"/>
              <w:rPr>
                <w:rFonts w:cstheme="minorHAnsi"/>
                <w:b w:val="0"/>
                <w:sz w:val="20"/>
                <w:szCs w:val="20"/>
              </w:rPr>
            </w:pPr>
            <w:r w:rsidRPr="002A2520">
              <w:rPr>
                <w:rFonts w:cstheme="minorHAnsi"/>
                <w:b w:val="0"/>
                <w:sz w:val="20"/>
                <w:szCs w:val="20"/>
              </w:rPr>
              <w:t>160</w:t>
            </w:r>
          </w:p>
          <w:p w14:paraId="76A8F8BF" w14:textId="77777777" w:rsidR="008167F6" w:rsidRPr="004A3E34" w:rsidRDefault="008167F6" w:rsidP="00FE7F8C">
            <w:pPr>
              <w:pStyle w:val="Tableheading"/>
              <w:rPr>
                <w:rFonts w:cstheme="minorHAnsi"/>
                <w:b w:val="0"/>
                <w:sz w:val="20"/>
                <w:szCs w:val="20"/>
              </w:rPr>
            </w:pPr>
            <w:r w:rsidRPr="002A2520">
              <w:rPr>
                <w:rFonts w:cstheme="minorHAnsi"/>
                <w:b w:val="0"/>
                <w:sz w:val="20"/>
                <w:szCs w:val="20"/>
              </w:rPr>
              <w:t>0.8 (0.3, 1.3)</w:t>
            </w:r>
          </w:p>
        </w:tc>
        <w:tc>
          <w:tcPr>
            <w:tcW w:w="833" w:type="pct"/>
          </w:tcPr>
          <w:p w14:paraId="4B5BB7F7" w14:textId="77777777" w:rsidR="008167F6" w:rsidRPr="004A3E34" w:rsidRDefault="008167F6" w:rsidP="00FE7F8C">
            <w:pPr>
              <w:pStyle w:val="Tableheading"/>
              <w:rPr>
                <w:rFonts w:cstheme="minorHAnsi"/>
                <w:b w:val="0"/>
                <w:sz w:val="20"/>
                <w:szCs w:val="20"/>
              </w:rPr>
            </w:pPr>
            <w:r w:rsidRPr="00A76E23">
              <w:rPr>
                <w:rFonts w:cstheme="minorHAnsi"/>
                <w:b w:val="0"/>
                <w:sz w:val="20"/>
                <w:szCs w:val="20"/>
              </w:rPr>
              <w:t>179</w:t>
            </w:r>
          </w:p>
          <w:p w14:paraId="18AD4CE2" w14:textId="77777777" w:rsidR="008167F6" w:rsidRPr="004A3E34" w:rsidRDefault="008167F6" w:rsidP="00FE7F8C">
            <w:pPr>
              <w:pStyle w:val="Tableheading"/>
              <w:rPr>
                <w:rFonts w:cstheme="minorHAnsi"/>
                <w:b w:val="0"/>
                <w:sz w:val="20"/>
                <w:szCs w:val="20"/>
              </w:rPr>
            </w:pPr>
            <w:r w:rsidRPr="00A76E23">
              <w:rPr>
                <w:rFonts w:cstheme="minorHAnsi"/>
                <w:b w:val="0"/>
                <w:sz w:val="20"/>
                <w:szCs w:val="20"/>
              </w:rPr>
              <w:t>0.9 (0.3, 1.5)</w:t>
            </w:r>
          </w:p>
        </w:tc>
        <w:tc>
          <w:tcPr>
            <w:tcW w:w="835" w:type="pct"/>
          </w:tcPr>
          <w:p w14:paraId="4B6B3EE3" w14:textId="77777777" w:rsidR="008167F6" w:rsidRPr="004A3E34" w:rsidRDefault="008167F6" w:rsidP="00FE7F8C">
            <w:pPr>
              <w:pStyle w:val="Tableheading"/>
              <w:rPr>
                <w:rFonts w:cstheme="minorHAnsi"/>
                <w:b w:val="0"/>
                <w:sz w:val="20"/>
                <w:szCs w:val="20"/>
              </w:rPr>
            </w:pPr>
            <w:r w:rsidRPr="001979C9">
              <w:rPr>
                <w:rFonts w:cstheme="minorHAnsi"/>
                <w:b w:val="0"/>
                <w:sz w:val="20"/>
                <w:szCs w:val="20"/>
              </w:rPr>
              <w:t>180</w:t>
            </w:r>
          </w:p>
          <w:p w14:paraId="6C585A90" w14:textId="77777777" w:rsidR="008167F6" w:rsidRPr="004A3E34" w:rsidRDefault="008167F6" w:rsidP="00FE7F8C">
            <w:pPr>
              <w:pStyle w:val="Tableheading"/>
              <w:rPr>
                <w:rFonts w:cstheme="minorHAnsi"/>
                <w:b w:val="0"/>
                <w:sz w:val="20"/>
                <w:szCs w:val="20"/>
              </w:rPr>
            </w:pPr>
            <w:r w:rsidRPr="001979C9">
              <w:rPr>
                <w:rFonts w:cstheme="minorHAnsi"/>
                <w:b w:val="0"/>
                <w:sz w:val="20"/>
                <w:szCs w:val="20"/>
              </w:rPr>
              <w:t>0.9 (0.3, 1.5)</w:t>
            </w:r>
          </w:p>
        </w:tc>
      </w:tr>
      <w:tr w:rsidR="008167F6" w:rsidRPr="00325A0D" w14:paraId="29CD66C4" w14:textId="77777777" w:rsidTr="00FE7F8C">
        <w:trPr>
          <w:trHeight w:val="20"/>
        </w:trPr>
        <w:tc>
          <w:tcPr>
            <w:tcW w:w="5000" w:type="pct"/>
            <w:gridSpan w:val="6"/>
            <w:shd w:val="clear" w:color="auto" w:fill="D9D9D9" w:themeFill="background1" w:themeFillShade="D9"/>
          </w:tcPr>
          <w:p w14:paraId="05B91E55" w14:textId="77777777" w:rsidR="008167F6" w:rsidRPr="00306EFB" w:rsidRDefault="008167F6" w:rsidP="00FE7F8C">
            <w:pPr>
              <w:pStyle w:val="Tableheading"/>
              <w:rPr>
                <w:rFonts w:cstheme="minorHAnsi"/>
                <w:bCs/>
                <w:sz w:val="20"/>
                <w:szCs w:val="20"/>
                <w:lang w:val="es-ES"/>
              </w:rPr>
            </w:pPr>
            <w:r w:rsidRPr="00306EFB">
              <w:rPr>
                <w:rFonts w:cstheme="minorHAnsi"/>
                <w:bCs/>
                <w:sz w:val="20"/>
                <w:szCs w:val="20"/>
                <w:lang w:val="es-ES"/>
              </w:rPr>
              <w:t>Socioeconomic status (SEIFA IRSAD quintile)</w:t>
            </w:r>
          </w:p>
        </w:tc>
      </w:tr>
      <w:tr w:rsidR="008167F6" w:rsidRPr="00325A0D" w14:paraId="68F83481" w14:textId="77777777" w:rsidTr="00FE7F8C">
        <w:trPr>
          <w:trHeight w:val="20"/>
        </w:trPr>
        <w:tc>
          <w:tcPr>
            <w:tcW w:w="833" w:type="pct"/>
          </w:tcPr>
          <w:p w14:paraId="47EC3668" w14:textId="77777777" w:rsidR="008167F6" w:rsidRPr="00325A0D" w:rsidRDefault="008167F6" w:rsidP="00FE7F8C">
            <w:pPr>
              <w:pStyle w:val="Tableheading"/>
              <w:rPr>
                <w:rFonts w:cstheme="minorHAnsi"/>
                <w:sz w:val="20"/>
                <w:szCs w:val="20"/>
                <w:lang w:val="es-ES"/>
              </w:rPr>
            </w:pPr>
            <w:r>
              <w:rPr>
                <w:rFonts w:cstheme="minorHAnsi"/>
                <w:sz w:val="20"/>
                <w:szCs w:val="20"/>
                <w:lang w:val="es-ES"/>
              </w:rPr>
              <w:t>1 (most advantage)</w:t>
            </w:r>
          </w:p>
        </w:tc>
        <w:tc>
          <w:tcPr>
            <w:tcW w:w="833" w:type="pct"/>
          </w:tcPr>
          <w:p w14:paraId="4BF01F61" w14:textId="77777777" w:rsidR="008167F6" w:rsidRPr="000D3232" w:rsidRDefault="008167F6" w:rsidP="00FE7F8C">
            <w:pPr>
              <w:pStyle w:val="Tableheading"/>
              <w:rPr>
                <w:rFonts w:cstheme="minorHAnsi"/>
                <w:b w:val="0"/>
                <w:sz w:val="20"/>
                <w:szCs w:val="20"/>
              </w:rPr>
            </w:pPr>
            <w:r w:rsidRPr="000D3232">
              <w:rPr>
                <w:rFonts w:cstheme="minorHAnsi"/>
                <w:b w:val="0"/>
                <w:sz w:val="20"/>
                <w:szCs w:val="20"/>
              </w:rPr>
              <w:t>4,400</w:t>
            </w:r>
          </w:p>
          <w:p w14:paraId="3318FBBF" w14:textId="77777777" w:rsidR="00EB1AD8" w:rsidRDefault="008167F6" w:rsidP="00FE7F8C">
            <w:pPr>
              <w:pStyle w:val="Tableheading"/>
              <w:rPr>
                <w:rFonts w:cstheme="minorHAnsi"/>
                <w:b w:val="0"/>
                <w:sz w:val="20"/>
                <w:szCs w:val="20"/>
              </w:rPr>
            </w:pPr>
            <w:r w:rsidRPr="000D3232">
              <w:rPr>
                <w:rFonts w:cstheme="minorHAnsi"/>
                <w:b w:val="0"/>
                <w:sz w:val="20"/>
                <w:szCs w:val="20"/>
              </w:rPr>
              <w:t xml:space="preserve">19.9 </w:t>
            </w:r>
          </w:p>
          <w:p w14:paraId="55F09FC8" w14:textId="2D5BBAC6" w:rsidR="008167F6" w:rsidRPr="000D3232" w:rsidRDefault="008167F6" w:rsidP="00FE7F8C">
            <w:pPr>
              <w:pStyle w:val="Tableheading"/>
              <w:rPr>
                <w:rFonts w:cstheme="minorHAnsi"/>
                <w:b w:val="0"/>
                <w:sz w:val="20"/>
                <w:szCs w:val="20"/>
              </w:rPr>
            </w:pPr>
            <w:r w:rsidRPr="000D3232">
              <w:rPr>
                <w:rFonts w:cstheme="minorHAnsi"/>
                <w:b w:val="0"/>
                <w:sz w:val="20"/>
                <w:szCs w:val="20"/>
              </w:rPr>
              <w:t>(15.0, 24.9)</w:t>
            </w:r>
          </w:p>
        </w:tc>
        <w:tc>
          <w:tcPr>
            <w:tcW w:w="833" w:type="pct"/>
          </w:tcPr>
          <w:p w14:paraId="0B2EA9CE" w14:textId="77777777" w:rsidR="008167F6" w:rsidRPr="009A48C1" w:rsidRDefault="008167F6" w:rsidP="00FE7F8C">
            <w:pPr>
              <w:pStyle w:val="Tableheading"/>
              <w:rPr>
                <w:rFonts w:cstheme="minorHAnsi"/>
                <w:b w:val="0"/>
                <w:sz w:val="20"/>
                <w:szCs w:val="20"/>
              </w:rPr>
            </w:pPr>
            <w:r w:rsidRPr="009A48C1">
              <w:rPr>
                <w:rFonts w:cstheme="minorHAnsi"/>
                <w:b w:val="0"/>
                <w:sz w:val="20"/>
                <w:szCs w:val="20"/>
              </w:rPr>
              <w:t>4,200</w:t>
            </w:r>
          </w:p>
          <w:p w14:paraId="2AC9215E" w14:textId="77777777" w:rsidR="00EB1AD8" w:rsidRDefault="008167F6" w:rsidP="00FE7F8C">
            <w:pPr>
              <w:pStyle w:val="Tableheading"/>
              <w:rPr>
                <w:rFonts w:cstheme="minorHAnsi"/>
                <w:b w:val="0"/>
                <w:sz w:val="20"/>
                <w:szCs w:val="20"/>
              </w:rPr>
            </w:pPr>
            <w:r w:rsidRPr="0021538F">
              <w:rPr>
                <w:rFonts w:cstheme="minorHAnsi"/>
                <w:b w:val="0"/>
                <w:sz w:val="20"/>
                <w:szCs w:val="20"/>
              </w:rPr>
              <w:t xml:space="preserve">20.2 </w:t>
            </w:r>
          </w:p>
          <w:p w14:paraId="1834F7C4" w14:textId="296BE1FB" w:rsidR="008167F6" w:rsidRPr="0021538F" w:rsidRDefault="008167F6" w:rsidP="00FE7F8C">
            <w:pPr>
              <w:pStyle w:val="Tableheading"/>
              <w:rPr>
                <w:rFonts w:cstheme="minorHAnsi"/>
                <w:b w:val="0"/>
                <w:sz w:val="20"/>
                <w:szCs w:val="20"/>
              </w:rPr>
            </w:pPr>
            <w:r w:rsidRPr="0021538F">
              <w:rPr>
                <w:rFonts w:cstheme="minorHAnsi"/>
                <w:b w:val="0"/>
                <w:sz w:val="20"/>
                <w:szCs w:val="20"/>
              </w:rPr>
              <w:t>(15.4, 25.0)</w:t>
            </w:r>
          </w:p>
        </w:tc>
        <w:tc>
          <w:tcPr>
            <w:tcW w:w="833" w:type="pct"/>
          </w:tcPr>
          <w:p w14:paraId="4311C8F5" w14:textId="77777777" w:rsidR="008167F6" w:rsidRPr="00B074B1" w:rsidRDefault="008167F6" w:rsidP="00FE7F8C">
            <w:pPr>
              <w:pStyle w:val="Tableheading"/>
              <w:rPr>
                <w:rFonts w:cstheme="minorHAnsi"/>
                <w:b w:val="0"/>
                <w:sz w:val="20"/>
                <w:szCs w:val="20"/>
              </w:rPr>
            </w:pPr>
            <w:r w:rsidRPr="00B074B1">
              <w:rPr>
                <w:rFonts w:cstheme="minorHAnsi"/>
                <w:b w:val="0"/>
                <w:sz w:val="20"/>
                <w:szCs w:val="20"/>
              </w:rPr>
              <w:t>4,074</w:t>
            </w:r>
          </w:p>
          <w:p w14:paraId="12B44848" w14:textId="77777777" w:rsidR="00EB1AD8" w:rsidRDefault="008167F6" w:rsidP="00FE7F8C">
            <w:pPr>
              <w:pStyle w:val="Tableheading"/>
              <w:rPr>
                <w:rFonts w:cstheme="minorHAnsi"/>
                <w:b w:val="0"/>
                <w:sz w:val="20"/>
                <w:szCs w:val="20"/>
              </w:rPr>
            </w:pPr>
            <w:r w:rsidRPr="00B074B1">
              <w:rPr>
                <w:rFonts w:cstheme="minorHAnsi"/>
                <w:b w:val="0"/>
                <w:sz w:val="20"/>
                <w:szCs w:val="20"/>
              </w:rPr>
              <w:t xml:space="preserve">19.9 </w:t>
            </w:r>
          </w:p>
          <w:p w14:paraId="1C574608" w14:textId="2A7CD997" w:rsidR="008167F6" w:rsidRPr="00B074B1" w:rsidRDefault="008167F6" w:rsidP="00FE7F8C">
            <w:pPr>
              <w:pStyle w:val="Tableheading"/>
              <w:rPr>
                <w:rFonts w:cstheme="minorHAnsi"/>
                <w:b w:val="0"/>
                <w:sz w:val="20"/>
                <w:szCs w:val="20"/>
              </w:rPr>
            </w:pPr>
            <w:r w:rsidRPr="00B074B1">
              <w:rPr>
                <w:rFonts w:cstheme="minorHAnsi"/>
                <w:b w:val="0"/>
                <w:sz w:val="20"/>
                <w:szCs w:val="20"/>
              </w:rPr>
              <w:t>(15.3, 24.6)</w:t>
            </w:r>
          </w:p>
        </w:tc>
        <w:tc>
          <w:tcPr>
            <w:tcW w:w="833" w:type="pct"/>
          </w:tcPr>
          <w:p w14:paraId="5B267161" w14:textId="77777777" w:rsidR="008167F6" w:rsidRPr="00A76E23" w:rsidRDefault="008167F6" w:rsidP="00FE7F8C">
            <w:pPr>
              <w:pStyle w:val="Tableheading"/>
              <w:rPr>
                <w:rFonts w:cstheme="minorHAnsi"/>
                <w:b w:val="0"/>
                <w:sz w:val="20"/>
                <w:szCs w:val="20"/>
              </w:rPr>
            </w:pPr>
            <w:r w:rsidRPr="00A76E23">
              <w:rPr>
                <w:rFonts w:cstheme="minorHAnsi"/>
                <w:b w:val="0"/>
                <w:sz w:val="20"/>
                <w:szCs w:val="20"/>
              </w:rPr>
              <w:t>3,873</w:t>
            </w:r>
          </w:p>
          <w:p w14:paraId="0E281928" w14:textId="77777777" w:rsidR="00EB1AD8" w:rsidRDefault="008167F6" w:rsidP="00FE7F8C">
            <w:pPr>
              <w:pStyle w:val="Tableheading"/>
              <w:rPr>
                <w:rFonts w:cstheme="minorHAnsi"/>
                <w:b w:val="0"/>
                <w:sz w:val="20"/>
                <w:szCs w:val="20"/>
              </w:rPr>
            </w:pPr>
            <w:r w:rsidRPr="00A76E23">
              <w:rPr>
                <w:rFonts w:cstheme="minorHAnsi"/>
                <w:b w:val="0"/>
                <w:sz w:val="20"/>
                <w:szCs w:val="20"/>
              </w:rPr>
              <w:t xml:space="preserve">19.3 </w:t>
            </w:r>
          </w:p>
          <w:p w14:paraId="6CD87339" w14:textId="0E87E34F" w:rsidR="008167F6" w:rsidRPr="00A76E23" w:rsidRDefault="008167F6" w:rsidP="00FE7F8C">
            <w:pPr>
              <w:pStyle w:val="Tableheading"/>
              <w:rPr>
                <w:rFonts w:cstheme="minorHAnsi"/>
                <w:b w:val="0"/>
                <w:sz w:val="20"/>
                <w:szCs w:val="20"/>
              </w:rPr>
            </w:pPr>
            <w:r w:rsidRPr="00A76E23">
              <w:rPr>
                <w:rFonts w:cstheme="minorHAnsi"/>
                <w:b w:val="0"/>
                <w:sz w:val="20"/>
                <w:szCs w:val="20"/>
              </w:rPr>
              <w:t>(14.7, 23.8)</w:t>
            </w:r>
          </w:p>
        </w:tc>
        <w:tc>
          <w:tcPr>
            <w:tcW w:w="835" w:type="pct"/>
          </w:tcPr>
          <w:p w14:paraId="46C93B81" w14:textId="77777777" w:rsidR="008167F6" w:rsidRPr="001979C9" w:rsidRDefault="008167F6" w:rsidP="00FE7F8C">
            <w:pPr>
              <w:pStyle w:val="Tableheading"/>
              <w:rPr>
                <w:rFonts w:cstheme="minorHAnsi"/>
                <w:b w:val="0"/>
                <w:sz w:val="20"/>
                <w:szCs w:val="20"/>
              </w:rPr>
            </w:pPr>
            <w:r w:rsidRPr="001979C9">
              <w:rPr>
                <w:rFonts w:cstheme="minorHAnsi"/>
                <w:b w:val="0"/>
                <w:sz w:val="20"/>
                <w:szCs w:val="20"/>
              </w:rPr>
              <w:t>3,918</w:t>
            </w:r>
          </w:p>
          <w:p w14:paraId="540AA8ED" w14:textId="77777777" w:rsidR="00EB1AD8" w:rsidRDefault="008167F6" w:rsidP="00FE7F8C">
            <w:pPr>
              <w:pStyle w:val="Tableheading"/>
              <w:rPr>
                <w:rFonts w:cstheme="minorHAnsi"/>
                <w:b w:val="0"/>
                <w:sz w:val="20"/>
                <w:szCs w:val="20"/>
              </w:rPr>
            </w:pPr>
            <w:r w:rsidRPr="001979C9">
              <w:rPr>
                <w:rFonts w:cstheme="minorHAnsi"/>
                <w:b w:val="0"/>
                <w:sz w:val="20"/>
                <w:szCs w:val="20"/>
              </w:rPr>
              <w:t xml:space="preserve">19.2 </w:t>
            </w:r>
          </w:p>
          <w:p w14:paraId="30FCAFFC" w14:textId="374E5B20" w:rsidR="008167F6" w:rsidRPr="001979C9" w:rsidRDefault="008167F6" w:rsidP="00FE7F8C">
            <w:pPr>
              <w:pStyle w:val="Tableheading"/>
              <w:rPr>
                <w:rFonts w:cstheme="minorHAnsi"/>
                <w:b w:val="0"/>
                <w:sz w:val="20"/>
                <w:szCs w:val="20"/>
              </w:rPr>
            </w:pPr>
            <w:r w:rsidRPr="001979C9">
              <w:rPr>
                <w:rFonts w:cstheme="minorHAnsi"/>
                <w:b w:val="0"/>
                <w:sz w:val="20"/>
                <w:szCs w:val="20"/>
              </w:rPr>
              <w:t>(14.9, 23.6)</w:t>
            </w:r>
          </w:p>
        </w:tc>
      </w:tr>
      <w:tr w:rsidR="008167F6" w:rsidRPr="00325A0D" w14:paraId="2BC48FB7" w14:textId="77777777" w:rsidTr="00FE7F8C">
        <w:trPr>
          <w:trHeight w:val="20"/>
        </w:trPr>
        <w:tc>
          <w:tcPr>
            <w:tcW w:w="833" w:type="pct"/>
          </w:tcPr>
          <w:p w14:paraId="15033087" w14:textId="77777777" w:rsidR="008167F6" w:rsidRPr="00325A0D" w:rsidRDefault="008167F6" w:rsidP="00FE7F8C">
            <w:pPr>
              <w:pStyle w:val="Tableheading"/>
              <w:rPr>
                <w:rFonts w:cstheme="minorHAnsi"/>
                <w:sz w:val="20"/>
                <w:szCs w:val="20"/>
                <w:lang w:val="es-ES"/>
              </w:rPr>
            </w:pPr>
            <w:r>
              <w:rPr>
                <w:rFonts w:cstheme="minorHAnsi"/>
                <w:sz w:val="20"/>
                <w:szCs w:val="20"/>
                <w:lang w:val="es-ES"/>
              </w:rPr>
              <w:t>2</w:t>
            </w:r>
          </w:p>
        </w:tc>
        <w:tc>
          <w:tcPr>
            <w:tcW w:w="833" w:type="pct"/>
          </w:tcPr>
          <w:p w14:paraId="36696197" w14:textId="77777777" w:rsidR="008167F6" w:rsidRPr="000D3232" w:rsidRDefault="008167F6" w:rsidP="00FE7F8C">
            <w:pPr>
              <w:pStyle w:val="Tableheading"/>
              <w:rPr>
                <w:rFonts w:cstheme="minorHAnsi"/>
                <w:b w:val="0"/>
                <w:sz w:val="20"/>
                <w:szCs w:val="20"/>
              </w:rPr>
            </w:pPr>
            <w:r w:rsidRPr="000D3232">
              <w:rPr>
                <w:rFonts w:cstheme="minorHAnsi"/>
                <w:b w:val="0"/>
                <w:sz w:val="20"/>
                <w:szCs w:val="20"/>
              </w:rPr>
              <w:t>4,738</w:t>
            </w:r>
          </w:p>
          <w:p w14:paraId="638FDFBF" w14:textId="77777777" w:rsidR="00EB1AD8" w:rsidRDefault="008167F6" w:rsidP="00FE7F8C">
            <w:pPr>
              <w:pStyle w:val="Tableheading"/>
              <w:rPr>
                <w:rFonts w:cstheme="minorHAnsi"/>
                <w:b w:val="0"/>
                <w:sz w:val="20"/>
                <w:szCs w:val="20"/>
              </w:rPr>
            </w:pPr>
            <w:r w:rsidRPr="000D3232">
              <w:rPr>
                <w:rFonts w:cstheme="minorHAnsi"/>
                <w:b w:val="0"/>
                <w:sz w:val="20"/>
                <w:szCs w:val="20"/>
              </w:rPr>
              <w:t xml:space="preserve">21.5 </w:t>
            </w:r>
          </w:p>
          <w:p w14:paraId="03D1C0B1" w14:textId="70E6DBEC" w:rsidR="008167F6" w:rsidRPr="000D3232" w:rsidRDefault="008167F6" w:rsidP="00FE7F8C">
            <w:pPr>
              <w:pStyle w:val="Tableheading"/>
              <w:rPr>
                <w:rFonts w:cstheme="minorHAnsi"/>
                <w:b w:val="0"/>
                <w:sz w:val="20"/>
                <w:szCs w:val="20"/>
              </w:rPr>
            </w:pPr>
            <w:r w:rsidRPr="000D3232">
              <w:rPr>
                <w:rFonts w:cstheme="minorHAnsi"/>
                <w:b w:val="0"/>
                <w:sz w:val="20"/>
                <w:szCs w:val="20"/>
              </w:rPr>
              <w:t>(17.4, 25.5)</w:t>
            </w:r>
          </w:p>
        </w:tc>
        <w:tc>
          <w:tcPr>
            <w:tcW w:w="833" w:type="pct"/>
          </w:tcPr>
          <w:p w14:paraId="20D9E9D2" w14:textId="77777777" w:rsidR="008167F6" w:rsidRPr="009A48C1" w:rsidRDefault="008167F6" w:rsidP="00FE7F8C">
            <w:pPr>
              <w:pStyle w:val="Tableheading"/>
              <w:rPr>
                <w:rFonts w:cstheme="minorHAnsi"/>
                <w:b w:val="0"/>
                <w:sz w:val="20"/>
                <w:szCs w:val="20"/>
              </w:rPr>
            </w:pPr>
            <w:r w:rsidRPr="009A48C1">
              <w:rPr>
                <w:rFonts w:cstheme="minorHAnsi"/>
                <w:b w:val="0"/>
                <w:sz w:val="20"/>
                <w:szCs w:val="20"/>
              </w:rPr>
              <w:t>4,357</w:t>
            </w:r>
          </w:p>
          <w:p w14:paraId="3A86191C" w14:textId="77777777" w:rsidR="00EB1AD8" w:rsidRDefault="008167F6" w:rsidP="00FE7F8C">
            <w:pPr>
              <w:pStyle w:val="Tableheading"/>
              <w:rPr>
                <w:rFonts w:cstheme="minorHAnsi"/>
                <w:b w:val="0"/>
                <w:sz w:val="20"/>
                <w:szCs w:val="20"/>
              </w:rPr>
            </w:pPr>
            <w:r w:rsidRPr="0021538F">
              <w:rPr>
                <w:rFonts w:cstheme="minorHAnsi"/>
                <w:b w:val="0"/>
                <w:sz w:val="20"/>
                <w:szCs w:val="20"/>
              </w:rPr>
              <w:t xml:space="preserve">20.9 </w:t>
            </w:r>
          </w:p>
          <w:p w14:paraId="62EBD482" w14:textId="06350178" w:rsidR="008167F6" w:rsidRPr="0021538F" w:rsidRDefault="008167F6" w:rsidP="00FE7F8C">
            <w:pPr>
              <w:pStyle w:val="Tableheading"/>
              <w:rPr>
                <w:rFonts w:cstheme="minorHAnsi"/>
                <w:b w:val="0"/>
                <w:sz w:val="20"/>
                <w:szCs w:val="20"/>
              </w:rPr>
            </w:pPr>
            <w:r w:rsidRPr="0021538F">
              <w:rPr>
                <w:rFonts w:cstheme="minorHAnsi"/>
                <w:b w:val="0"/>
                <w:sz w:val="20"/>
                <w:szCs w:val="20"/>
              </w:rPr>
              <w:t>(17.0, 24.8)</w:t>
            </w:r>
          </w:p>
        </w:tc>
        <w:tc>
          <w:tcPr>
            <w:tcW w:w="833" w:type="pct"/>
          </w:tcPr>
          <w:p w14:paraId="0C447A6A" w14:textId="77777777" w:rsidR="008167F6" w:rsidRPr="00B074B1" w:rsidRDefault="008167F6" w:rsidP="00FE7F8C">
            <w:pPr>
              <w:pStyle w:val="Tableheading"/>
              <w:rPr>
                <w:rFonts w:cstheme="minorHAnsi"/>
                <w:b w:val="0"/>
                <w:sz w:val="20"/>
                <w:szCs w:val="20"/>
              </w:rPr>
            </w:pPr>
            <w:r w:rsidRPr="00B074B1">
              <w:rPr>
                <w:rFonts w:cstheme="minorHAnsi"/>
                <w:b w:val="0"/>
                <w:sz w:val="20"/>
                <w:szCs w:val="20"/>
              </w:rPr>
              <w:t>4,385</w:t>
            </w:r>
          </w:p>
          <w:p w14:paraId="5B17A830" w14:textId="77777777" w:rsidR="00EB1AD8" w:rsidRDefault="008167F6" w:rsidP="00FE7F8C">
            <w:pPr>
              <w:pStyle w:val="Tableheading"/>
              <w:rPr>
                <w:rFonts w:cstheme="minorHAnsi"/>
                <w:b w:val="0"/>
                <w:sz w:val="20"/>
                <w:szCs w:val="20"/>
              </w:rPr>
            </w:pPr>
            <w:r w:rsidRPr="00B074B1">
              <w:rPr>
                <w:rFonts w:cstheme="minorHAnsi"/>
                <w:b w:val="0"/>
                <w:sz w:val="20"/>
                <w:szCs w:val="20"/>
              </w:rPr>
              <w:t xml:space="preserve">21.5 </w:t>
            </w:r>
          </w:p>
          <w:p w14:paraId="3A18D94C" w14:textId="6A7D1190" w:rsidR="008167F6" w:rsidRPr="00B074B1" w:rsidRDefault="008167F6" w:rsidP="00FE7F8C">
            <w:pPr>
              <w:pStyle w:val="Tableheading"/>
              <w:rPr>
                <w:rFonts w:cstheme="minorHAnsi"/>
                <w:b w:val="0"/>
                <w:sz w:val="20"/>
                <w:szCs w:val="20"/>
              </w:rPr>
            </w:pPr>
            <w:r w:rsidRPr="00B074B1">
              <w:rPr>
                <w:rFonts w:cstheme="minorHAnsi"/>
                <w:b w:val="0"/>
                <w:sz w:val="20"/>
                <w:szCs w:val="20"/>
              </w:rPr>
              <w:t>(17.5, 25.5)</w:t>
            </w:r>
          </w:p>
        </w:tc>
        <w:tc>
          <w:tcPr>
            <w:tcW w:w="833" w:type="pct"/>
          </w:tcPr>
          <w:p w14:paraId="66551991" w14:textId="77777777" w:rsidR="008167F6" w:rsidRPr="00A76E23" w:rsidRDefault="008167F6" w:rsidP="00FE7F8C">
            <w:pPr>
              <w:pStyle w:val="Tableheading"/>
              <w:rPr>
                <w:rFonts w:cstheme="minorHAnsi"/>
                <w:b w:val="0"/>
                <w:sz w:val="20"/>
                <w:szCs w:val="20"/>
              </w:rPr>
            </w:pPr>
            <w:r w:rsidRPr="00A76E23">
              <w:rPr>
                <w:rFonts w:cstheme="minorHAnsi"/>
                <w:b w:val="0"/>
                <w:sz w:val="20"/>
                <w:szCs w:val="20"/>
              </w:rPr>
              <w:t>4,087</w:t>
            </w:r>
          </w:p>
          <w:p w14:paraId="60A52F1D" w14:textId="77777777" w:rsidR="00EB1AD8" w:rsidRDefault="008167F6" w:rsidP="00FE7F8C">
            <w:pPr>
              <w:pStyle w:val="Tableheading"/>
              <w:rPr>
                <w:rFonts w:cstheme="minorHAnsi"/>
                <w:b w:val="0"/>
                <w:sz w:val="20"/>
                <w:szCs w:val="20"/>
              </w:rPr>
            </w:pPr>
            <w:r w:rsidRPr="00A76E23">
              <w:rPr>
                <w:rFonts w:cstheme="minorHAnsi"/>
                <w:b w:val="0"/>
                <w:sz w:val="20"/>
                <w:szCs w:val="20"/>
              </w:rPr>
              <w:t>20.3</w:t>
            </w:r>
          </w:p>
          <w:p w14:paraId="69C2AB29" w14:textId="52A35FF6" w:rsidR="008167F6" w:rsidRPr="00A76E23" w:rsidRDefault="008167F6" w:rsidP="00FE7F8C">
            <w:pPr>
              <w:pStyle w:val="Tableheading"/>
              <w:rPr>
                <w:rFonts w:cstheme="minorHAnsi"/>
                <w:b w:val="0"/>
                <w:sz w:val="20"/>
                <w:szCs w:val="20"/>
              </w:rPr>
            </w:pPr>
            <w:r w:rsidRPr="00A76E23">
              <w:rPr>
                <w:rFonts w:cstheme="minorHAnsi"/>
                <w:b w:val="0"/>
                <w:sz w:val="20"/>
                <w:szCs w:val="20"/>
              </w:rPr>
              <w:t xml:space="preserve"> (16.3, 24.3)</w:t>
            </w:r>
          </w:p>
        </w:tc>
        <w:tc>
          <w:tcPr>
            <w:tcW w:w="835" w:type="pct"/>
          </w:tcPr>
          <w:p w14:paraId="6C2D3BC7" w14:textId="77777777" w:rsidR="008167F6" w:rsidRPr="001979C9" w:rsidRDefault="008167F6" w:rsidP="00FE7F8C">
            <w:pPr>
              <w:pStyle w:val="Tableheading"/>
              <w:rPr>
                <w:rFonts w:cstheme="minorHAnsi"/>
                <w:b w:val="0"/>
                <w:sz w:val="20"/>
                <w:szCs w:val="20"/>
              </w:rPr>
            </w:pPr>
            <w:r w:rsidRPr="001979C9">
              <w:rPr>
                <w:rFonts w:cstheme="minorHAnsi"/>
                <w:b w:val="0"/>
                <w:sz w:val="20"/>
                <w:szCs w:val="20"/>
              </w:rPr>
              <w:t>4,186</w:t>
            </w:r>
          </w:p>
          <w:p w14:paraId="2A4B8D3A" w14:textId="77777777" w:rsidR="00EB1AD8" w:rsidRDefault="008167F6" w:rsidP="00FE7F8C">
            <w:pPr>
              <w:pStyle w:val="Tableheading"/>
              <w:rPr>
                <w:rFonts w:cstheme="minorHAnsi"/>
                <w:b w:val="0"/>
                <w:sz w:val="20"/>
                <w:szCs w:val="20"/>
              </w:rPr>
            </w:pPr>
            <w:r w:rsidRPr="001979C9">
              <w:rPr>
                <w:rFonts w:cstheme="minorHAnsi"/>
                <w:b w:val="0"/>
                <w:sz w:val="20"/>
                <w:szCs w:val="20"/>
              </w:rPr>
              <w:t xml:space="preserve">20.6 </w:t>
            </w:r>
          </w:p>
          <w:p w14:paraId="1E5B331D" w14:textId="417B17C4" w:rsidR="008167F6" w:rsidRPr="001979C9" w:rsidRDefault="008167F6" w:rsidP="00FE7F8C">
            <w:pPr>
              <w:pStyle w:val="Tableheading"/>
              <w:rPr>
                <w:rFonts w:cstheme="minorHAnsi"/>
                <w:b w:val="0"/>
                <w:sz w:val="20"/>
                <w:szCs w:val="20"/>
              </w:rPr>
            </w:pPr>
            <w:r w:rsidRPr="001979C9">
              <w:rPr>
                <w:rFonts w:cstheme="minorHAnsi"/>
                <w:b w:val="0"/>
                <w:sz w:val="20"/>
                <w:szCs w:val="20"/>
              </w:rPr>
              <w:t>(16.5, 24.6)</w:t>
            </w:r>
          </w:p>
        </w:tc>
      </w:tr>
      <w:tr w:rsidR="008167F6" w:rsidRPr="00325A0D" w14:paraId="6EE1EA5E" w14:textId="77777777" w:rsidTr="00FE7F8C">
        <w:trPr>
          <w:trHeight w:val="20"/>
        </w:trPr>
        <w:tc>
          <w:tcPr>
            <w:tcW w:w="833" w:type="pct"/>
          </w:tcPr>
          <w:p w14:paraId="2ECA3174" w14:textId="77777777" w:rsidR="008167F6" w:rsidRPr="00325A0D" w:rsidRDefault="008167F6" w:rsidP="00FE7F8C">
            <w:pPr>
              <w:pStyle w:val="Tableheading"/>
              <w:rPr>
                <w:rFonts w:cstheme="minorHAnsi"/>
                <w:sz w:val="20"/>
                <w:szCs w:val="20"/>
                <w:lang w:val="es-ES"/>
              </w:rPr>
            </w:pPr>
            <w:r>
              <w:rPr>
                <w:rFonts w:cstheme="minorHAnsi"/>
                <w:sz w:val="20"/>
                <w:szCs w:val="20"/>
                <w:lang w:val="es-ES"/>
              </w:rPr>
              <w:t>3</w:t>
            </w:r>
          </w:p>
        </w:tc>
        <w:tc>
          <w:tcPr>
            <w:tcW w:w="833" w:type="pct"/>
          </w:tcPr>
          <w:p w14:paraId="1DD7FE0B" w14:textId="77777777" w:rsidR="008167F6" w:rsidRPr="000D3232" w:rsidRDefault="008167F6" w:rsidP="00FE7F8C">
            <w:pPr>
              <w:pStyle w:val="Tableheading"/>
              <w:rPr>
                <w:rFonts w:cstheme="minorHAnsi"/>
                <w:b w:val="0"/>
                <w:sz w:val="20"/>
                <w:szCs w:val="20"/>
              </w:rPr>
            </w:pPr>
            <w:r w:rsidRPr="000D3232">
              <w:rPr>
                <w:rFonts w:cstheme="minorHAnsi"/>
                <w:b w:val="0"/>
                <w:sz w:val="20"/>
                <w:szCs w:val="20"/>
              </w:rPr>
              <w:t>4,892</w:t>
            </w:r>
          </w:p>
          <w:p w14:paraId="752404C9" w14:textId="77777777" w:rsidR="00EB1AD8" w:rsidRDefault="008167F6" w:rsidP="00FE7F8C">
            <w:pPr>
              <w:pStyle w:val="Tableheading"/>
              <w:rPr>
                <w:rFonts w:cstheme="minorHAnsi"/>
                <w:b w:val="0"/>
                <w:sz w:val="20"/>
                <w:szCs w:val="20"/>
              </w:rPr>
            </w:pPr>
            <w:r w:rsidRPr="000D3232">
              <w:rPr>
                <w:rFonts w:cstheme="minorHAnsi"/>
                <w:b w:val="0"/>
                <w:sz w:val="20"/>
                <w:szCs w:val="20"/>
              </w:rPr>
              <w:t xml:space="preserve">22.2 </w:t>
            </w:r>
          </w:p>
          <w:p w14:paraId="0239A9BE" w14:textId="51E91052" w:rsidR="008167F6" w:rsidRPr="000D3232" w:rsidRDefault="008167F6" w:rsidP="00FE7F8C">
            <w:pPr>
              <w:pStyle w:val="Tableheading"/>
              <w:rPr>
                <w:rFonts w:cstheme="minorHAnsi"/>
                <w:b w:val="0"/>
                <w:sz w:val="20"/>
                <w:szCs w:val="20"/>
              </w:rPr>
            </w:pPr>
            <w:r w:rsidRPr="000D3232">
              <w:rPr>
                <w:rFonts w:cstheme="minorHAnsi"/>
                <w:b w:val="0"/>
                <w:sz w:val="20"/>
                <w:szCs w:val="20"/>
              </w:rPr>
              <w:t>(17.6, 26.8)</w:t>
            </w:r>
          </w:p>
        </w:tc>
        <w:tc>
          <w:tcPr>
            <w:tcW w:w="833" w:type="pct"/>
          </w:tcPr>
          <w:p w14:paraId="793184E8" w14:textId="77777777" w:rsidR="008167F6" w:rsidRPr="009A48C1" w:rsidRDefault="008167F6" w:rsidP="00FE7F8C">
            <w:pPr>
              <w:pStyle w:val="Tableheading"/>
              <w:rPr>
                <w:rFonts w:cstheme="minorHAnsi"/>
                <w:b w:val="0"/>
                <w:sz w:val="20"/>
                <w:szCs w:val="20"/>
              </w:rPr>
            </w:pPr>
            <w:r w:rsidRPr="009A48C1">
              <w:rPr>
                <w:rFonts w:cstheme="minorHAnsi"/>
                <w:b w:val="0"/>
                <w:sz w:val="20"/>
                <w:szCs w:val="20"/>
              </w:rPr>
              <w:t>4,657</w:t>
            </w:r>
          </w:p>
          <w:p w14:paraId="0D0E90F0" w14:textId="77777777" w:rsidR="00EB1AD8" w:rsidRDefault="008167F6" w:rsidP="00FE7F8C">
            <w:pPr>
              <w:pStyle w:val="Tableheading"/>
              <w:rPr>
                <w:rFonts w:cstheme="minorHAnsi"/>
                <w:b w:val="0"/>
                <w:sz w:val="20"/>
                <w:szCs w:val="20"/>
              </w:rPr>
            </w:pPr>
            <w:r w:rsidRPr="0021538F">
              <w:rPr>
                <w:rFonts w:cstheme="minorHAnsi"/>
                <w:b w:val="0"/>
                <w:sz w:val="20"/>
                <w:szCs w:val="20"/>
              </w:rPr>
              <w:t xml:space="preserve">22.4 </w:t>
            </w:r>
          </w:p>
          <w:p w14:paraId="7BC4C2E6" w14:textId="385AC399" w:rsidR="008167F6" w:rsidRPr="0021538F" w:rsidRDefault="008167F6" w:rsidP="00FE7F8C">
            <w:pPr>
              <w:pStyle w:val="Tableheading"/>
              <w:rPr>
                <w:rFonts w:cstheme="minorHAnsi"/>
                <w:b w:val="0"/>
                <w:sz w:val="20"/>
                <w:szCs w:val="20"/>
              </w:rPr>
            </w:pPr>
            <w:r w:rsidRPr="0021538F">
              <w:rPr>
                <w:rFonts w:cstheme="minorHAnsi"/>
                <w:b w:val="0"/>
                <w:sz w:val="20"/>
                <w:szCs w:val="20"/>
              </w:rPr>
              <w:t>(17.9, 26.9)</w:t>
            </w:r>
          </w:p>
        </w:tc>
        <w:tc>
          <w:tcPr>
            <w:tcW w:w="833" w:type="pct"/>
          </w:tcPr>
          <w:p w14:paraId="4675E3D2" w14:textId="77777777" w:rsidR="008167F6" w:rsidRPr="00B074B1" w:rsidRDefault="008167F6" w:rsidP="00FE7F8C">
            <w:pPr>
              <w:pStyle w:val="Tableheading"/>
              <w:rPr>
                <w:rFonts w:cstheme="minorHAnsi"/>
                <w:b w:val="0"/>
                <w:sz w:val="20"/>
                <w:szCs w:val="20"/>
              </w:rPr>
            </w:pPr>
            <w:r w:rsidRPr="00B074B1">
              <w:rPr>
                <w:rFonts w:cstheme="minorHAnsi"/>
                <w:b w:val="0"/>
                <w:sz w:val="20"/>
                <w:szCs w:val="20"/>
              </w:rPr>
              <w:t>4,549</w:t>
            </w:r>
          </w:p>
          <w:p w14:paraId="3EFB7F1F" w14:textId="77777777" w:rsidR="00EB1AD8" w:rsidRDefault="008167F6" w:rsidP="00FE7F8C">
            <w:pPr>
              <w:pStyle w:val="Tableheading"/>
              <w:rPr>
                <w:rFonts w:cstheme="minorHAnsi"/>
                <w:b w:val="0"/>
                <w:sz w:val="20"/>
                <w:szCs w:val="20"/>
              </w:rPr>
            </w:pPr>
            <w:r w:rsidRPr="00B074B1">
              <w:rPr>
                <w:rFonts w:cstheme="minorHAnsi"/>
                <w:b w:val="0"/>
                <w:sz w:val="20"/>
                <w:szCs w:val="20"/>
              </w:rPr>
              <w:t xml:space="preserve">22.3 </w:t>
            </w:r>
          </w:p>
          <w:p w14:paraId="33B1C947" w14:textId="44FD282F" w:rsidR="008167F6" w:rsidRPr="00B074B1" w:rsidRDefault="008167F6" w:rsidP="00FE7F8C">
            <w:pPr>
              <w:pStyle w:val="Tableheading"/>
              <w:rPr>
                <w:rFonts w:cstheme="minorHAnsi"/>
                <w:b w:val="0"/>
                <w:sz w:val="20"/>
                <w:szCs w:val="20"/>
              </w:rPr>
            </w:pPr>
            <w:r w:rsidRPr="00B074B1">
              <w:rPr>
                <w:rFonts w:cstheme="minorHAnsi"/>
                <w:b w:val="0"/>
                <w:sz w:val="20"/>
                <w:szCs w:val="20"/>
              </w:rPr>
              <w:t>(17.8, 26.7)</w:t>
            </w:r>
          </w:p>
        </w:tc>
        <w:tc>
          <w:tcPr>
            <w:tcW w:w="833" w:type="pct"/>
          </w:tcPr>
          <w:p w14:paraId="46838867" w14:textId="77777777" w:rsidR="008167F6" w:rsidRPr="00A76E23" w:rsidRDefault="008167F6" w:rsidP="00FE7F8C">
            <w:pPr>
              <w:pStyle w:val="Tableheading"/>
              <w:rPr>
                <w:rFonts w:cstheme="minorHAnsi"/>
                <w:b w:val="0"/>
                <w:sz w:val="20"/>
                <w:szCs w:val="20"/>
              </w:rPr>
            </w:pPr>
            <w:r w:rsidRPr="00A76E23">
              <w:rPr>
                <w:rFonts w:cstheme="minorHAnsi"/>
                <w:b w:val="0"/>
                <w:sz w:val="20"/>
                <w:szCs w:val="20"/>
              </w:rPr>
              <w:t>4,649</w:t>
            </w:r>
          </w:p>
          <w:p w14:paraId="6675EC19" w14:textId="77777777" w:rsidR="00EB1AD8" w:rsidRDefault="008167F6" w:rsidP="00FE7F8C">
            <w:pPr>
              <w:pStyle w:val="Tableheading"/>
              <w:rPr>
                <w:rFonts w:cstheme="minorHAnsi"/>
                <w:b w:val="0"/>
                <w:sz w:val="20"/>
                <w:szCs w:val="20"/>
              </w:rPr>
            </w:pPr>
            <w:r w:rsidRPr="00A76E23">
              <w:rPr>
                <w:rFonts w:cstheme="minorHAnsi"/>
                <w:b w:val="0"/>
                <w:sz w:val="20"/>
                <w:szCs w:val="20"/>
              </w:rPr>
              <w:t xml:space="preserve">23.1 </w:t>
            </w:r>
          </w:p>
          <w:p w14:paraId="3F14A891" w14:textId="57620566" w:rsidR="008167F6" w:rsidRPr="00A76E23" w:rsidRDefault="008167F6" w:rsidP="00FE7F8C">
            <w:pPr>
              <w:pStyle w:val="Tableheading"/>
              <w:rPr>
                <w:rFonts w:cstheme="minorHAnsi"/>
                <w:b w:val="0"/>
                <w:sz w:val="20"/>
                <w:szCs w:val="20"/>
              </w:rPr>
            </w:pPr>
            <w:r w:rsidRPr="00A76E23">
              <w:rPr>
                <w:rFonts w:cstheme="minorHAnsi"/>
                <w:b w:val="0"/>
                <w:sz w:val="20"/>
                <w:szCs w:val="20"/>
              </w:rPr>
              <w:t>(18.7, 27.6)</w:t>
            </w:r>
          </w:p>
        </w:tc>
        <w:tc>
          <w:tcPr>
            <w:tcW w:w="835" w:type="pct"/>
          </w:tcPr>
          <w:p w14:paraId="169391A7" w14:textId="77777777" w:rsidR="008167F6" w:rsidRPr="001979C9" w:rsidRDefault="008167F6" w:rsidP="00FE7F8C">
            <w:pPr>
              <w:pStyle w:val="Tableheading"/>
              <w:rPr>
                <w:rFonts w:cstheme="minorHAnsi"/>
                <w:b w:val="0"/>
                <w:sz w:val="20"/>
                <w:szCs w:val="20"/>
              </w:rPr>
            </w:pPr>
            <w:r w:rsidRPr="001979C9">
              <w:rPr>
                <w:rFonts w:cstheme="minorHAnsi"/>
                <w:b w:val="0"/>
                <w:sz w:val="20"/>
                <w:szCs w:val="20"/>
              </w:rPr>
              <w:t>4,758</w:t>
            </w:r>
          </w:p>
          <w:p w14:paraId="2AC1A3B9" w14:textId="77777777" w:rsidR="00EB1AD8" w:rsidRDefault="008167F6" w:rsidP="00FE7F8C">
            <w:pPr>
              <w:pStyle w:val="Tableheading"/>
              <w:rPr>
                <w:rFonts w:cstheme="minorHAnsi"/>
                <w:b w:val="0"/>
                <w:sz w:val="20"/>
                <w:szCs w:val="20"/>
              </w:rPr>
            </w:pPr>
            <w:r w:rsidRPr="001979C9">
              <w:rPr>
                <w:rFonts w:cstheme="minorHAnsi"/>
                <w:b w:val="0"/>
                <w:sz w:val="20"/>
                <w:szCs w:val="20"/>
              </w:rPr>
              <w:t>23.4</w:t>
            </w:r>
          </w:p>
          <w:p w14:paraId="36477861" w14:textId="2E952538" w:rsidR="008167F6" w:rsidRPr="001979C9" w:rsidRDefault="008167F6" w:rsidP="00FE7F8C">
            <w:pPr>
              <w:pStyle w:val="Tableheading"/>
              <w:rPr>
                <w:rFonts w:cstheme="minorHAnsi"/>
                <w:b w:val="0"/>
                <w:sz w:val="20"/>
                <w:szCs w:val="20"/>
              </w:rPr>
            </w:pPr>
            <w:r w:rsidRPr="001979C9">
              <w:rPr>
                <w:rFonts w:cstheme="minorHAnsi"/>
                <w:b w:val="0"/>
                <w:sz w:val="20"/>
                <w:szCs w:val="20"/>
              </w:rPr>
              <w:t xml:space="preserve"> (19.0, 27.7)</w:t>
            </w:r>
          </w:p>
        </w:tc>
      </w:tr>
      <w:tr w:rsidR="008167F6" w:rsidRPr="00325A0D" w14:paraId="6A96A728" w14:textId="77777777" w:rsidTr="00FE7F8C">
        <w:trPr>
          <w:trHeight w:val="20"/>
        </w:trPr>
        <w:tc>
          <w:tcPr>
            <w:tcW w:w="833" w:type="pct"/>
          </w:tcPr>
          <w:p w14:paraId="6BE8FCC6" w14:textId="77777777" w:rsidR="008167F6" w:rsidRPr="00325A0D" w:rsidRDefault="008167F6" w:rsidP="00FE7F8C">
            <w:pPr>
              <w:pStyle w:val="Tableheading"/>
              <w:rPr>
                <w:rFonts w:cstheme="minorHAnsi"/>
                <w:sz w:val="20"/>
                <w:szCs w:val="20"/>
                <w:lang w:val="es-ES"/>
              </w:rPr>
            </w:pPr>
            <w:r>
              <w:rPr>
                <w:rFonts w:cstheme="minorHAnsi"/>
                <w:sz w:val="20"/>
                <w:szCs w:val="20"/>
                <w:lang w:val="es-ES"/>
              </w:rPr>
              <w:t>4</w:t>
            </w:r>
          </w:p>
        </w:tc>
        <w:tc>
          <w:tcPr>
            <w:tcW w:w="833" w:type="pct"/>
          </w:tcPr>
          <w:p w14:paraId="64363608" w14:textId="77777777" w:rsidR="008167F6" w:rsidRPr="000D3232" w:rsidRDefault="008167F6" w:rsidP="00FE7F8C">
            <w:pPr>
              <w:pStyle w:val="Tableheading"/>
              <w:rPr>
                <w:rFonts w:cstheme="minorHAnsi"/>
                <w:b w:val="0"/>
                <w:sz w:val="20"/>
                <w:szCs w:val="20"/>
              </w:rPr>
            </w:pPr>
            <w:r w:rsidRPr="000D3232">
              <w:rPr>
                <w:rFonts w:cstheme="minorHAnsi"/>
                <w:b w:val="0"/>
                <w:sz w:val="20"/>
                <w:szCs w:val="20"/>
              </w:rPr>
              <w:t>3,499</w:t>
            </w:r>
          </w:p>
          <w:p w14:paraId="7FD0C12C" w14:textId="77777777" w:rsidR="00EB1AD8" w:rsidRDefault="008167F6" w:rsidP="00FE7F8C">
            <w:pPr>
              <w:pStyle w:val="Tableheading"/>
              <w:rPr>
                <w:rFonts w:cstheme="minorHAnsi"/>
                <w:b w:val="0"/>
                <w:sz w:val="20"/>
                <w:szCs w:val="20"/>
              </w:rPr>
            </w:pPr>
            <w:r w:rsidRPr="000D3232">
              <w:rPr>
                <w:rFonts w:cstheme="minorHAnsi"/>
                <w:b w:val="0"/>
                <w:sz w:val="20"/>
                <w:szCs w:val="20"/>
              </w:rPr>
              <w:t>15.9</w:t>
            </w:r>
          </w:p>
          <w:p w14:paraId="0EC3C5B9" w14:textId="3E41DD3A" w:rsidR="008167F6" w:rsidRPr="000D3232" w:rsidRDefault="008167F6" w:rsidP="00FE7F8C">
            <w:pPr>
              <w:pStyle w:val="Tableheading"/>
              <w:rPr>
                <w:rFonts w:cstheme="minorHAnsi"/>
                <w:b w:val="0"/>
                <w:sz w:val="20"/>
                <w:szCs w:val="20"/>
              </w:rPr>
            </w:pPr>
            <w:r w:rsidRPr="000D3232">
              <w:rPr>
                <w:rFonts w:cstheme="minorHAnsi"/>
                <w:b w:val="0"/>
                <w:sz w:val="20"/>
                <w:szCs w:val="20"/>
              </w:rPr>
              <w:t xml:space="preserve"> (12.9, 18.8)</w:t>
            </w:r>
          </w:p>
        </w:tc>
        <w:tc>
          <w:tcPr>
            <w:tcW w:w="833" w:type="pct"/>
          </w:tcPr>
          <w:p w14:paraId="07850481" w14:textId="77777777" w:rsidR="008167F6" w:rsidRPr="009A48C1" w:rsidRDefault="008167F6" w:rsidP="00FE7F8C">
            <w:pPr>
              <w:pStyle w:val="Tableheading"/>
              <w:rPr>
                <w:rFonts w:cstheme="minorHAnsi"/>
                <w:b w:val="0"/>
                <w:sz w:val="20"/>
                <w:szCs w:val="20"/>
              </w:rPr>
            </w:pPr>
            <w:r w:rsidRPr="009A48C1">
              <w:rPr>
                <w:rFonts w:cstheme="minorHAnsi"/>
                <w:b w:val="0"/>
                <w:sz w:val="20"/>
                <w:szCs w:val="20"/>
              </w:rPr>
              <w:t>3,405</w:t>
            </w:r>
          </w:p>
          <w:p w14:paraId="017EB8D1" w14:textId="77777777" w:rsidR="00EB1AD8" w:rsidRDefault="008167F6" w:rsidP="00FE7F8C">
            <w:pPr>
              <w:pStyle w:val="Tableheading"/>
              <w:rPr>
                <w:rFonts w:cstheme="minorHAnsi"/>
                <w:b w:val="0"/>
                <w:sz w:val="20"/>
                <w:szCs w:val="20"/>
              </w:rPr>
            </w:pPr>
            <w:r w:rsidRPr="0021538F">
              <w:rPr>
                <w:rFonts w:cstheme="minorHAnsi"/>
                <w:b w:val="0"/>
                <w:sz w:val="20"/>
                <w:szCs w:val="20"/>
              </w:rPr>
              <w:t xml:space="preserve">16.4 </w:t>
            </w:r>
          </w:p>
          <w:p w14:paraId="150A887B" w14:textId="3103FFF2" w:rsidR="008167F6" w:rsidRPr="0021538F" w:rsidRDefault="008167F6" w:rsidP="00FE7F8C">
            <w:pPr>
              <w:pStyle w:val="Tableheading"/>
              <w:rPr>
                <w:rFonts w:cstheme="minorHAnsi"/>
                <w:b w:val="0"/>
                <w:sz w:val="20"/>
                <w:szCs w:val="20"/>
              </w:rPr>
            </w:pPr>
            <w:r w:rsidRPr="0021538F">
              <w:rPr>
                <w:rFonts w:cstheme="minorHAnsi"/>
                <w:b w:val="0"/>
                <w:sz w:val="20"/>
                <w:szCs w:val="20"/>
              </w:rPr>
              <w:t>(13.4, 19.4)</w:t>
            </w:r>
          </w:p>
        </w:tc>
        <w:tc>
          <w:tcPr>
            <w:tcW w:w="833" w:type="pct"/>
          </w:tcPr>
          <w:p w14:paraId="50229253" w14:textId="77777777" w:rsidR="008167F6" w:rsidRPr="00B074B1" w:rsidRDefault="008167F6" w:rsidP="00FE7F8C">
            <w:pPr>
              <w:pStyle w:val="Tableheading"/>
              <w:rPr>
                <w:rFonts w:cstheme="minorHAnsi"/>
                <w:b w:val="0"/>
                <w:sz w:val="20"/>
                <w:szCs w:val="20"/>
              </w:rPr>
            </w:pPr>
            <w:r w:rsidRPr="00B074B1">
              <w:rPr>
                <w:rFonts w:cstheme="minorHAnsi"/>
                <w:b w:val="0"/>
                <w:sz w:val="20"/>
                <w:szCs w:val="20"/>
              </w:rPr>
              <w:t>3,330</w:t>
            </w:r>
          </w:p>
          <w:p w14:paraId="433FDC80" w14:textId="77777777" w:rsidR="00EB1AD8" w:rsidRDefault="008167F6" w:rsidP="00FE7F8C">
            <w:pPr>
              <w:pStyle w:val="Tableheading"/>
              <w:rPr>
                <w:rFonts w:cstheme="minorHAnsi"/>
                <w:b w:val="0"/>
                <w:sz w:val="20"/>
                <w:szCs w:val="20"/>
              </w:rPr>
            </w:pPr>
            <w:r w:rsidRPr="00B074B1">
              <w:rPr>
                <w:rFonts w:cstheme="minorHAnsi"/>
                <w:b w:val="0"/>
                <w:sz w:val="20"/>
                <w:szCs w:val="20"/>
              </w:rPr>
              <w:t xml:space="preserve">16.3 </w:t>
            </w:r>
          </w:p>
          <w:p w14:paraId="59546A78" w14:textId="238F15B1" w:rsidR="008167F6" w:rsidRPr="00B074B1" w:rsidRDefault="008167F6" w:rsidP="00FE7F8C">
            <w:pPr>
              <w:pStyle w:val="Tableheading"/>
              <w:rPr>
                <w:rFonts w:cstheme="minorHAnsi"/>
                <w:b w:val="0"/>
                <w:sz w:val="20"/>
                <w:szCs w:val="20"/>
              </w:rPr>
            </w:pPr>
            <w:r w:rsidRPr="00B074B1">
              <w:rPr>
                <w:rFonts w:cstheme="minorHAnsi"/>
                <w:b w:val="0"/>
                <w:sz w:val="20"/>
                <w:szCs w:val="20"/>
              </w:rPr>
              <w:t>(13.3, 19.3)</w:t>
            </w:r>
          </w:p>
        </w:tc>
        <w:tc>
          <w:tcPr>
            <w:tcW w:w="833" w:type="pct"/>
          </w:tcPr>
          <w:p w14:paraId="16856226" w14:textId="77777777" w:rsidR="008167F6" w:rsidRPr="00A76E23" w:rsidRDefault="008167F6" w:rsidP="00FE7F8C">
            <w:pPr>
              <w:pStyle w:val="Tableheading"/>
              <w:rPr>
                <w:rFonts w:cstheme="minorHAnsi"/>
                <w:b w:val="0"/>
                <w:sz w:val="20"/>
                <w:szCs w:val="20"/>
              </w:rPr>
            </w:pPr>
            <w:r w:rsidRPr="00A76E23">
              <w:rPr>
                <w:rFonts w:cstheme="minorHAnsi"/>
                <w:b w:val="0"/>
                <w:sz w:val="20"/>
                <w:szCs w:val="20"/>
              </w:rPr>
              <w:t>3,497</w:t>
            </w:r>
          </w:p>
          <w:p w14:paraId="2503C10F" w14:textId="77777777" w:rsidR="00EB1AD8" w:rsidRDefault="008167F6" w:rsidP="00FE7F8C">
            <w:pPr>
              <w:pStyle w:val="Tableheading"/>
              <w:rPr>
                <w:rFonts w:cstheme="minorHAnsi"/>
                <w:b w:val="0"/>
                <w:sz w:val="20"/>
                <w:szCs w:val="20"/>
              </w:rPr>
            </w:pPr>
            <w:r w:rsidRPr="00A76E23">
              <w:rPr>
                <w:rFonts w:cstheme="minorHAnsi"/>
                <w:b w:val="0"/>
                <w:sz w:val="20"/>
                <w:szCs w:val="20"/>
              </w:rPr>
              <w:t xml:space="preserve">17.4 </w:t>
            </w:r>
          </w:p>
          <w:p w14:paraId="16131C81" w14:textId="25FE39FF" w:rsidR="008167F6" w:rsidRPr="00A76E23" w:rsidRDefault="008167F6" w:rsidP="00FE7F8C">
            <w:pPr>
              <w:pStyle w:val="Tableheading"/>
              <w:rPr>
                <w:rFonts w:cstheme="minorHAnsi"/>
                <w:b w:val="0"/>
                <w:sz w:val="20"/>
                <w:szCs w:val="20"/>
              </w:rPr>
            </w:pPr>
            <w:r w:rsidRPr="00A76E23">
              <w:rPr>
                <w:rFonts w:cstheme="minorHAnsi"/>
                <w:b w:val="0"/>
                <w:sz w:val="20"/>
                <w:szCs w:val="20"/>
              </w:rPr>
              <w:t>(14.2, 20.6)</w:t>
            </w:r>
          </w:p>
        </w:tc>
        <w:tc>
          <w:tcPr>
            <w:tcW w:w="835" w:type="pct"/>
          </w:tcPr>
          <w:p w14:paraId="76394C63" w14:textId="77777777" w:rsidR="008167F6" w:rsidRPr="001979C9" w:rsidRDefault="008167F6" w:rsidP="00FE7F8C">
            <w:pPr>
              <w:pStyle w:val="Tableheading"/>
              <w:rPr>
                <w:rFonts w:cstheme="minorHAnsi"/>
                <w:b w:val="0"/>
                <w:sz w:val="20"/>
                <w:szCs w:val="20"/>
              </w:rPr>
            </w:pPr>
            <w:r w:rsidRPr="001979C9">
              <w:rPr>
                <w:rFonts w:cstheme="minorHAnsi"/>
                <w:b w:val="0"/>
                <w:sz w:val="20"/>
                <w:szCs w:val="20"/>
              </w:rPr>
              <w:t>3,472</w:t>
            </w:r>
          </w:p>
          <w:p w14:paraId="19354EF6" w14:textId="77777777" w:rsidR="00EB1AD8" w:rsidRDefault="008167F6" w:rsidP="00FE7F8C">
            <w:pPr>
              <w:pStyle w:val="Tableheading"/>
              <w:rPr>
                <w:rFonts w:cstheme="minorHAnsi"/>
                <w:b w:val="0"/>
                <w:sz w:val="20"/>
                <w:szCs w:val="20"/>
              </w:rPr>
            </w:pPr>
            <w:r w:rsidRPr="001979C9">
              <w:rPr>
                <w:rFonts w:cstheme="minorHAnsi"/>
                <w:b w:val="0"/>
                <w:sz w:val="20"/>
                <w:szCs w:val="20"/>
              </w:rPr>
              <w:t>17.1</w:t>
            </w:r>
          </w:p>
          <w:p w14:paraId="0F3475C4" w14:textId="325F9DCB" w:rsidR="008167F6" w:rsidRPr="001979C9" w:rsidRDefault="008167F6" w:rsidP="00FE7F8C">
            <w:pPr>
              <w:pStyle w:val="Tableheading"/>
              <w:rPr>
                <w:rFonts w:cstheme="minorHAnsi"/>
                <w:b w:val="0"/>
                <w:sz w:val="20"/>
                <w:szCs w:val="20"/>
              </w:rPr>
            </w:pPr>
            <w:r w:rsidRPr="001979C9">
              <w:rPr>
                <w:rFonts w:cstheme="minorHAnsi"/>
                <w:b w:val="0"/>
                <w:sz w:val="20"/>
                <w:szCs w:val="20"/>
              </w:rPr>
              <w:t xml:space="preserve"> (13.9, 20.3)</w:t>
            </w:r>
          </w:p>
        </w:tc>
      </w:tr>
      <w:tr w:rsidR="008167F6" w:rsidRPr="00325A0D" w14:paraId="626476E5" w14:textId="77777777" w:rsidTr="00FE7F8C">
        <w:trPr>
          <w:trHeight w:val="20"/>
        </w:trPr>
        <w:tc>
          <w:tcPr>
            <w:tcW w:w="833" w:type="pct"/>
          </w:tcPr>
          <w:p w14:paraId="3097AA42" w14:textId="77777777" w:rsidR="008167F6" w:rsidRDefault="008167F6" w:rsidP="00FE7F8C">
            <w:pPr>
              <w:pStyle w:val="Tableheading"/>
              <w:rPr>
                <w:rFonts w:cstheme="minorHAnsi"/>
                <w:sz w:val="20"/>
                <w:szCs w:val="20"/>
                <w:lang w:val="es-ES"/>
              </w:rPr>
            </w:pPr>
            <w:r>
              <w:rPr>
                <w:rFonts w:cstheme="minorHAnsi"/>
                <w:sz w:val="20"/>
                <w:szCs w:val="20"/>
                <w:lang w:val="es-ES"/>
              </w:rPr>
              <w:t>5 (least advantage)</w:t>
            </w:r>
          </w:p>
        </w:tc>
        <w:tc>
          <w:tcPr>
            <w:tcW w:w="833" w:type="pct"/>
          </w:tcPr>
          <w:p w14:paraId="456B8210" w14:textId="77777777" w:rsidR="008167F6" w:rsidRPr="000D3232" w:rsidRDefault="008167F6" w:rsidP="00FE7F8C">
            <w:pPr>
              <w:pStyle w:val="Tableheading"/>
              <w:rPr>
                <w:rFonts w:cstheme="minorHAnsi"/>
                <w:b w:val="0"/>
                <w:sz w:val="20"/>
                <w:szCs w:val="20"/>
              </w:rPr>
            </w:pPr>
            <w:r w:rsidRPr="000D3232">
              <w:rPr>
                <w:rFonts w:cstheme="minorHAnsi"/>
                <w:b w:val="0"/>
                <w:sz w:val="20"/>
                <w:szCs w:val="20"/>
              </w:rPr>
              <w:t>4,543</w:t>
            </w:r>
          </w:p>
          <w:p w14:paraId="5155CFD1" w14:textId="77777777" w:rsidR="00EB1AD8" w:rsidRDefault="008167F6" w:rsidP="00FE7F8C">
            <w:pPr>
              <w:pStyle w:val="Tableheading"/>
              <w:rPr>
                <w:rFonts w:cstheme="minorHAnsi"/>
                <w:b w:val="0"/>
                <w:sz w:val="20"/>
                <w:szCs w:val="20"/>
              </w:rPr>
            </w:pPr>
            <w:r w:rsidRPr="000D3232">
              <w:rPr>
                <w:rFonts w:cstheme="minorHAnsi"/>
                <w:b w:val="0"/>
                <w:sz w:val="20"/>
                <w:szCs w:val="20"/>
              </w:rPr>
              <w:t>20.6</w:t>
            </w:r>
          </w:p>
          <w:p w14:paraId="486982B8" w14:textId="4AEBC0F2" w:rsidR="008167F6" w:rsidRPr="000D3232" w:rsidRDefault="008167F6" w:rsidP="00FE7F8C">
            <w:pPr>
              <w:pStyle w:val="Tableheading"/>
              <w:rPr>
                <w:rFonts w:cstheme="minorHAnsi"/>
                <w:b w:val="0"/>
                <w:sz w:val="20"/>
                <w:szCs w:val="20"/>
              </w:rPr>
            </w:pPr>
            <w:r w:rsidRPr="000D3232">
              <w:rPr>
                <w:rFonts w:cstheme="minorHAnsi"/>
                <w:b w:val="0"/>
                <w:sz w:val="20"/>
                <w:szCs w:val="20"/>
              </w:rPr>
              <w:t xml:space="preserve"> (16.2, 25.0)</w:t>
            </w:r>
          </w:p>
        </w:tc>
        <w:tc>
          <w:tcPr>
            <w:tcW w:w="833" w:type="pct"/>
          </w:tcPr>
          <w:p w14:paraId="12C89DB2" w14:textId="77777777" w:rsidR="008167F6" w:rsidRPr="009A48C1" w:rsidRDefault="008167F6" w:rsidP="00FE7F8C">
            <w:pPr>
              <w:pStyle w:val="Tableheading"/>
              <w:rPr>
                <w:rFonts w:cstheme="minorHAnsi"/>
                <w:b w:val="0"/>
                <w:sz w:val="20"/>
                <w:szCs w:val="20"/>
              </w:rPr>
            </w:pPr>
            <w:r w:rsidRPr="009A48C1">
              <w:rPr>
                <w:rFonts w:cstheme="minorHAnsi"/>
                <w:b w:val="0"/>
                <w:sz w:val="20"/>
                <w:szCs w:val="20"/>
              </w:rPr>
              <w:t>4,183</w:t>
            </w:r>
          </w:p>
          <w:p w14:paraId="57A424D3" w14:textId="77777777" w:rsidR="00EB1AD8" w:rsidRDefault="008167F6" w:rsidP="00FE7F8C">
            <w:pPr>
              <w:pStyle w:val="Tableheading"/>
              <w:rPr>
                <w:rFonts w:cstheme="minorHAnsi"/>
                <w:b w:val="0"/>
                <w:sz w:val="20"/>
                <w:szCs w:val="20"/>
              </w:rPr>
            </w:pPr>
            <w:r w:rsidRPr="0021538F">
              <w:rPr>
                <w:rFonts w:cstheme="minorHAnsi"/>
                <w:b w:val="0"/>
                <w:sz w:val="20"/>
                <w:szCs w:val="20"/>
              </w:rPr>
              <w:t xml:space="preserve">20.1 </w:t>
            </w:r>
          </w:p>
          <w:p w14:paraId="355668C4" w14:textId="06FDF4C7" w:rsidR="008167F6" w:rsidRPr="0021538F" w:rsidRDefault="008167F6" w:rsidP="00FE7F8C">
            <w:pPr>
              <w:pStyle w:val="Tableheading"/>
              <w:rPr>
                <w:rFonts w:cstheme="minorHAnsi"/>
                <w:b w:val="0"/>
                <w:sz w:val="20"/>
                <w:szCs w:val="20"/>
              </w:rPr>
            </w:pPr>
            <w:r w:rsidRPr="0021538F">
              <w:rPr>
                <w:rFonts w:cstheme="minorHAnsi"/>
                <w:b w:val="0"/>
                <w:sz w:val="20"/>
                <w:szCs w:val="20"/>
              </w:rPr>
              <w:t>(15.9, 24.3)</w:t>
            </w:r>
          </w:p>
        </w:tc>
        <w:tc>
          <w:tcPr>
            <w:tcW w:w="833" w:type="pct"/>
          </w:tcPr>
          <w:p w14:paraId="4EFDFC65" w14:textId="77777777" w:rsidR="008167F6" w:rsidRPr="00325A0D" w:rsidRDefault="008167F6" w:rsidP="00FE7F8C">
            <w:pPr>
              <w:pStyle w:val="Tableheading"/>
              <w:rPr>
                <w:rFonts w:cstheme="minorHAnsi"/>
                <w:b w:val="0"/>
                <w:sz w:val="20"/>
                <w:szCs w:val="20"/>
                <w:lang w:val="es-ES"/>
              </w:rPr>
            </w:pPr>
            <w:r>
              <w:rPr>
                <w:rFonts w:cstheme="minorHAnsi"/>
                <w:b w:val="0"/>
                <w:sz w:val="20"/>
                <w:szCs w:val="20"/>
                <w:lang w:val="es-ES"/>
              </w:rPr>
              <w:t>4,088</w:t>
            </w:r>
          </w:p>
          <w:p w14:paraId="3FAEE28B" w14:textId="77777777" w:rsidR="00EB1AD8" w:rsidRDefault="008167F6" w:rsidP="00FE7F8C">
            <w:pPr>
              <w:pStyle w:val="Tableheading"/>
              <w:rPr>
                <w:rFonts w:cstheme="minorHAnsi"/>
                <w:b w:val="0"/>
                <w:sz w:val="20"/>
                <w:szCs w:val="20"/>
                <w:lang w:val="es-ES"/>
              </w:rPr>
            </w:pPr>
            <w:r w:rsidRPr="00B51747">
              <w:rPr>
                <w:rFonts w:cstheme="minorHAnsi"/>
                <w:b w:val="0"/>
                <w:sz w:val="20"/>
                <w:szCs w:val="20"/>
                <w:lang w:val="es-ES"/>
              </w:rPr>
              <w:t xml:space="preserve">20.0 </w:t>
            </w:r>
          </w:p>
          <w:p w14:paraId="00C89CB1" w14:textId="784D11C0" w:rsidR="008167F6" w:rsidRPr="00325A0D" w:rsidRDefault="008167F6" w:rsidP="00FE7F8C">
            <w:pPr>
              <w:pStyle w:val="Tableheading"/>
              <w:rPr>
                <w:rFonts w:cstheme="minorHAnsi"/>
                <w:b w:val="0"/>
                <w:sz w:val="20"/>
                <w:szCs w:val="20"/>
                <w:lang w:val="es-ES"/>
              </w:rPr>
            </w:pPr>
            <w:r w:rsidRPr="00B51747">
              <w:rPr>
                <w:rFonts w:cstheme="minorHAnsi"/>
                <w:b w:val="0"/>
                <w:sz w:val="20"/>
                <w:szCs w:val="20"/>
                <w:lang w:val="es-ES"/>
              </w:rPr>
              <w:t>(15.8, 24.2)</w:t>
            </w:r>
          </w:p>
        </w:tc>
        <w:tc>
          <w:tcPr>
            <w:tcW w:w="833" w:type="pct"/>
          </w:tcPr>
          <w:p w14:paraId="2B2FD84B" w14:textId="77777777" w:rsidR="008167F6" w:rsidRPr="00A76E23" w:rsidRDefault="008167F6" w:rsidP="00FE7F8C">
            <w:pPr>
              <w:pStyle w:val="Tableheading"/>
              <w:rPr>
                <w:rFonts w:cstheme="minorHAnsi"/>
                <w:b w:val="0"/>
                <w:sz w:val="20"/>
                <w:szCs w:val="20"/>
              </w:rPr>
            </w:pPr>
            <w:r w:rsidRPr="00A76E23">
              <w:rPr>
                <w:rFonts w:cstheme="minorHAnsi"/>
                <w:b w:val="0"/>
                <w:sz w:val="20"/>
                <w:szCs w:val="20"/>
              </w:rPr>
              <w:t>4,002</w:t>
            </w:r>
          </w:p>
          <w:p w14:paraId="2AF6935A" w14:textId="77777777" w:rsidR="00EB1AD8" w:rsidRDefault="008167F6" w:rsidP="00FE7F8C">
            <w:pPr>
              <w:pStyle w:val="Tableheading"/>
              <w:rPr>
                <w:rFonts w:cstheme="minorHAnsi"/>
                <w:b w:val="0"/>
                <w:sz w:val="20"/>
                <w:szCs w:val="20"/>
              </w:rPr>
            </w:pPr>
            <w:r w:rsidRPr="00A76E23">
              <w:rPr>
                <w:rFonts w:cstheme="minorHAnsi"/>
                <w:b w:val="0"/>
                <w:sz w:val="20"/>
                <w:szCs w:val="20"/>
              </w:rPr>
              <w:t xml:space="preserve">19.9 </w:t>
            </w:r>
          </w:p>
          <w:p w14:paraId="65896C3E" w14:textId="2C8FFD56" w:rsidR="008167F6" w:rsidRPr="00A76E23" w:rsidRDefault="008167F6" w:rsidP="00FE7F8C">
            <w:pPr>
              <w:pStyle w:val="Tableheading"/>
              <w:rPr>
                <w:rFonts w:cstheme="minorHAnsi"/>
                <w:b w:val="0"/>
                <w:sz w:val="20"/>
                <w:szCs w:val="20"/>
              </w:rPr>
            </w:pPr>
            <w:r w:rsidRPr="00A76E23">
              <w:rPr>
                <w:rFonts w:cstheme="minorHAnsi"/>
                <w:b w:val="0"/>
                <w:sz w:val="20"/>
                <w:szCs w:val="20"/>
              </w:rPr>
              <w:t>(15.9, 23.9)</w:t>
            </w:r>
          </w:p>
        </w:tc>
        <w:tc>
          <w:tcPr>
            <w:tcW w:w="835" w:type="pct"/>
          </w:tcPr>
          <w:p w14:paraId="640A784D" w14:textId="77777777" w:rsidR="008167F6" w:rsidRDefault="008167F6" w:rsidP="00FE7F8C">
            <w:pPr>
              <w:pStyle w:val="Tableheading"/>
              <w:rPr>
                <w:rFonts w:cstheme="minorHAnsi"/>
                <w:b w:val="0"/>
                <w:sz w:val="20"/>
                <w:szCs w:val="20"/>
                <w:lang w:val="es-ES"/>
              </w:rPr>
            </w:pPr>
            <w:r>
              <w:rPr>
                <w:rFonts w:cstheme="minorHAnsi"/>
                <w:b w:val="0"/>
                <w:sz w:val="20"/>
                <w:szCs w:val="20"/>
                <w:lang w:val="es-ES"/>
              </w:rPr>
              <w:t>4,022</w:t>
            </w:r>
          </w:p>
          <w:p w14:paraId="71581F0F" w14:textId="77777777" w:rsidR="00EB1AD8" w:rsidRDefault="008167F6" w:rsidP="00FE7F8C">
            <w:pPr>
              <w:pStyle w:val="Tableheading"/>
              <w:rPr>
                <w:rFonts w:cstheme="minorHAnsi"/>
                <w:b w:val="0"/>
                <w:sz w:val="20"/>
                <w:szCs w:val="20"/>
                <w:lang w:val="es-ES"/>
              </w:rPr>
            </w:pPr>
            <w:r>
              <w:rPr>
                <w:rFonts w:cstheme="minorHAnsi"/>
                <w:b w:val="0"/>
                <w:sz w:val="20"/>
                <w:szCs w:val="20"/>
                <w:lang w:val="es-ES"/>
              </w:rPr>
              <w:t xml:space="preserve">19.8 </w:t>
            </w:r>
          </w:p>
          <w:p w14:paraId="00B6082E" w14:textId="62E4748D" w:rsidR="008167F6" w:rsidRPr="00325A0D" w:rsidRDefault="008167F6" w:rsidP="00FE7F8C">
            <w:pPr>
              <w:pStyle w:val="Tableheading"/>
              <w:rPr>
                <w:rFonts w:cstheme="minorHAnsi"/>
                <w:b w:val="0"/>
                <w:sz w:val="20"/>
                <w:szCs w:val="20"/>
                <w:lang w:val="es-ES"/>
              </w:rPr>
            </w:pPr>
            <w:r>
              <w:rPr>
                <w:rFonts w:cstheme="minorHAnsi"/>
                <w:b w:val="0"/>
                <w:sz w:val="20"/>
                <w:szCs w:val="20"/>
                <w:lang w:val="es-ES"/>
              </w:rPr>
              <w:t>(15.5, 23.7)</w:t>
            </w:r>
          </w:p>
        </w:tc>
      </w:tr>
    </w:tbl>
    <w:p w14:paraId="43321326" w14:textId="77777777" w:rsidR="008167F6" w:rsidRDefault="008167F6" w:rsidP="008167F6"/>
    <w:p w14:paraId="74511817" w14:textId="2762C35C" w:rsidR="005C453B" w:rsidRDefault="005C453B" w:rsidP="00564C7B">
      <w:pPr>
        <w:rPr>
          <w:sz w:val="20"/>
          <w:szCs w:val="20"/>
        </w:rPr>
      </w:pPr>
    </w:p>
    <w:p w14:paraId="12ED7193" w14:textId="3A2ABD04" w:rsidR="00424540" w:rsidRDefault="00424540" w:rsidP="00564C7B">
      <w:pPr>
        <w:rPr>
          <w:sz w:val="20"/>
          <w:szCs w:val="20"/>
        </w:rPr>
      </w:pPr>
    </w:p>
    <w:p w14:paraId="14A2072A" w14:textId="26F99F64" w:rsidR="00424540" w:rsidRDefault="00424540" w:rsidP="00564C7B">
      <w:pPr>
        <w:rPr>
          <w:sz w:val="20"/>
          <w:szCs w:val="20"/>
        </w:rPr>
      </w:pPr>
    </w:p>
    <w:p w14:paraId="51647D98" w14:textId="77777777" w:rsidR="00424540" w:rsidRDefault="00424540" w:rsidP="00564C7B">
      <w:pPr>
        <w:rPr>
          <w:sz w:val="20"/>
          <w:szCs w:val="20"/>
        </w:rPr>
      </w:pPr>
    </w:p>
    <w:p w14:paraId="1328CFB7" w14:textId="16FC5095" w:rsidR="005C453B" w:rsidRDefault="005C453B" w:rsidP="005C453B">
      <w:pPr>
        <w:pStyle w:val="Tabletitle"/>
      </w:pPr>
      <w:r>
        <w:lastRenderedPageBreak/>
        <w:t xml:space="preserve">Table </w:t>
      </w:r>
      <w:r w:rsidR="00136C5E">
        <w:t>C3</w:t>
      </w:r>
      <w:r>
        <w:t xml:space="preserve">: </w:t>
      </w:r>
      <w:r w:rsidR="006F20D7" w:rsidRPr="006F20D7">
        <w:t xml:space="preserve">Patient-demographic-specific prevalence of at least one record of prescription of any </w:t>
      </w:r>
      <w:r w:rsidR="00295938">
        <w:t>preservative free (PF) ocula</w:t>
      </w:r>
      <w:r w:rsidR="00295938" w:rsidRPr="00BF09A0">
        <w:t>r lubricant</w:t>
      </w:r>
      <w:r w:rsidR="006F20D7" w:rsidRPr="006F20D7">
        <w:t xml:space="preserve"> in each calendar year, in each yearly patient cohort</w:t>
      </w:r>
    </w:p>
    <w:tbl>
      <w:tblPr>
        <w:tblStyle w:val="TableGrid"/>
        <w:tblW w:w="5000" w:type="pct"/>
        <w:tblLook w:val="04A0" w:firstRow="1" w:lastRow="0" w:firstColumn="1" w:lastColumn="0" w:noHBand="0" w:noVBand="1"/>
        <w:tblCaption w:val="Table C3: Patient-demographic-specific prevalence of at least one record of prescription of any preservative free (PF) ocular lubricant in each calendar year, in each yearly patient cohort"/>
      </w:tblPr>
      <w:tblGrid>
        <w:gridCol w:w="1480"/>
        <w:gridCol w:w="1548"/>
        <w:gridCol w:w="1474"/>
        <w:gridCol w:w="1480"/>
        <w:gridCol w:w="1483"/>
        <w:gridCol w:w="1482"/>
      </w:tblGrid>
      <w:tr w:rsidR="005C453B" w:rsidRPr="00E3321E" w14:paraId="5EA46EDB" w14:textId="77777777" w:rsidTr="00FE7F8C">
        <w:trPr>
          <w:trHeight w:val="20"/>
          <w:tblHeader/>
        </w:trPr>
        <w:tc>
          <w:tcPr>
            <w:tcW w:w="827" w:type="pct"/>
            <w:shd w:val="clear" w:color="auto" w:fill="BFBFBF" w:themeFill="background1" w:themeFillShade="BF"/>
          </w:tcPr>
          <w:p w14:paraId="1FB56BD6" w14:textId="77777777" w:rsidR="005C453B" w:rsidRPr="00E3321E" w:rsidRDefault="005C453B" w:rsidP="00FE7F8C">
            <w:pPr>
              <w:pStyle w:val="Tableheading"/>
              <w:rPr>
                <w:sz w:val="18"/>
                <w:szCs w:val="18"/>
              </w:rPr>
            </w:pPr>
            <w:r w:rsidRPr="00E3321E">
              <w:rPr>
                <w:sz w:val="18"/>
                <w:szCs w:val="18"/>
              </w:rPr>
              <w:t>Characteristic</w:t>
            </w:r>
          </w:p>
        </w:tc>
        <w:tc>
          <w:tcPr>
            <w:tcW w:w="865" w:type="pct"/>
            <w:shd w:val="clear" w:color="auto" w:fill="BFBFBF" w:themeFill="background1" w:themeFillShade="BF"/>
          </w:tcPr>
          <w:p w14:paraId="0DF6A7BE" w14:textId="77777777" w:rsidR="005C453B" w:rsidRPr="00E3321E" w:rsidRDefault="005C453B" w:rsidP="00FE7F8C">
            <w:pPr>
              <w:pStyle w:val="Tableheading"/>
              <w:rPr>
                <w:sz w:val="18"/>
                <w:szCs w:val="18"/>
              </w:rPr>
            </w:pPr>
            <w:r w:rsidRPr="00E3321E">
              <w:rPr>
                <w:sz w:val="18"/>
                <w:szCs w:val="18"/>
              </w:rPr>
              <w:t>2015</w:t>
            </w:r>
          </w:p>
          <w:p w14:paraId="290206C4" w14:textId="6573E9ED" w:rsidR="005C453B" w:rsidRPr="00E3321E" w:rsidRDefault="005C453B" w:rsidP="1157C17F">
            <w:pPr>
              <w:pStyle w:val="Tableheading"/>
              <w:rPr>
                <w:sz w:val="18"/>
                <w:szCs w:val="18"/>
              </w:rPr>
            </w:pPr>
            <w:r w:rsidRPr="00E3321E">
              <w:rPr>
                <w:sz w:val="18"/>
                <w:szCs w:val="18"/>
              </w:rPr>
              <w:t>N</w:t>
            </w:r>
            <w:r w:rsidR="52C64CCB" w:rsidRPr="00E3321E">
              <w:rPr>
                <w:sz w:val="18"/>
                <w:szCs w:val="18"/>
              </w:rPr>
              <w:t>o.</w:t>
            </w:r>
            <w:r w:rsidRPr="00E3321E">
              <w:rPr>
                <w:sz w:val="18"/>
                <w:szCs w:val="18"/>
              </w:rPr>
              <w:t xml:space="preserve"> </w:t>
            </w:r>
          </w:p>
          <w:p w14:paraId="4A8DE3F0" w14:textId="6BE1276D" w:rsidR="005C453B" w:rsidRPr="00E3321E" w:rsidRDefault="679066B1" w:rsidP="00FE7F8C">
            <w:pPr>
              <w:pStyle w:val="Tableheading"/>
              <w:rPr>
                <w:sz w:val="18"/>
                <w:szCs w:val="18"/>
              </w:rPr>
            </w:pPr>
            <w:r w:rsidRPr="00E3321E">
              <w:rPr>
                <w:sz w:val="18"/>
                <w:szCs w:val="18"/>
              </w:rPr>
              <w:t>%</w:t>
            </w:r>
            <w:r w:rsidR="00427D6B" w:rsidRPr="00E3321E">
              <w:rPr>
                <w:sz w:val="18"/>
                <w:szCs w:val="18"/>
              </w:rPr>
              <w:t xml:space="preserve"> </w:t>
            </w:r>
            <w:r w:rsidR="005C453B" w:rsidRPr="00E3321E">
              <w:rPr>
                <w:sz w:val="18"/>
                <w:szCs w:val="18"/>
              </w:rPr>
              <w:t>(</w:t>
            </w:r>
            <w:r w:rsidR="163BFDFA" w:rsidRPr="00E3321E">
              <w:rPr>
                <w:sz w:val="18"/>
                <w:szCs w:val="18"/>
              </w:rPr>
              <w:t>95</w:t>
            </w:r>
            <w:r w:rsidR="005C453B" w:rsidRPr="00E3321E">
              <w:rPr>
                <w:sz w:val="18"/>
                <w:szCs w:val="18"/>
              </w:rPr>
              <w:t>%</w:t>
            </w:r>
            <w:r w:rsidR="5EA8E5E5" w:rsidRPr="00E3321E">
              <w:rPr>
                <w:sz w:val="18"/>
                <w:szCs w:val="18"/>
              </w:rPr>
              <w:t xml:space="preserve"> CI</w:t>
            </w:r>
            <w:r w:rsidR="005C453B" w:rsidRPr="00E3321E">
              <w:rPr>
                <w:sz w:val="18"/>
                <w:szCs w:val="18"/>
              </w:rPr>
              <w:t>)</w:t>
            </w:r>
          </w:p>
        </w:tc>
        <w:tc>
          <w:tcPr>
            <w:tcW w:w="824" w:type="pct"/>
            <w:shd w:val="clear" w:color="auto" w:fill="BFBFBF" w:themeFill="background1" w:themeFillShade="BF"/>
          </w:tcPr>
          <w:p w14:paraId="406E45B4" w14:textId="77777777" w:rsidR="005C453B" w:rsidRPr="00E3321E" w:rsidRDefault="005C453B" w:rsidP="00FE7F8C">
            <w:pPr>
              <w:pStyle w:val="Tableheading"/>
              <w:rPr>
                <w:sz w:val="18"/>
                <w:szCs w:val="18"/>
              </w:rPr>
            </w:pPr>
            <w:r w:rsidRPr="00E3321E">
              <w:rPr>
                <w:sz w:val="18"/>
                <w:szCs w:val="18"/>
              </w:rPr>
              <w:t>2016</w:t>
            </w:r>
          </w:p>
          <w:p w14:paraId="330453E2" w14:textId="04E25434" w:rsidR="005C453B" w:rsidRPr="00E3321E" w:rsidRDefault="005C453B" w:rsidP="1157C17F">
            <w:pPr>
              <w:pStyle w:val="Tableheading"/>
              <w:rPr>
                <w:sz w:val="18"/>
                <w:szCs w:val="18"/>
              </w:rPr>
            </w:pPr>
            <w:r w:rsidRPr="00E3321E">
              <w:rPr>
                <w:sz w:val="18"/>
                <w:szCs w:val="18"/>
              </w:rPr>
              <w:t>N</w:t>
            </w:r>
            <w:r w:rsidR="0E8892B3" w:rsidRPr="00E3321E">
              <w:rPr>
                <w:sz w:val="18"/>
                <w:szCs w:val="18"/>
              </w:rPr>
              <w:t>o.</w:t>
            </w:r>
          </w:p>
          <w:p w14:paraId="6174EA39" w14:textId="53270B1F" w:rsidR="005C453B" w:rsidRPr="00E3321E" w:rsidRDefault="5BE48FFF" w:rsidP="00FE7F8C">
            <w:pPr>
              <w:pStyle w:val="Tableheading"/>
              <w:rPr>
                <w:sz w:val="18"/>
                <w:szCs w:val="18"/>
              </w:rPr>
            </w:pPr>
            <w:r w:rsidRPr="00E3321E">
              <w:rPr>
                <w:sz w:val="18"/>
                <w:szCs w:val="18"/>
              </w:rPr>
              <w:t>%</w:t>
            </w:r>
            <w:r w:rsidR="00427D6B" w:rsidRPr="00E3321E">
              <w:rPr>
                <w:sz w:val="18"/>
                <w:szCs w:val="18"/>
              </w:rPr>
              <w:t xml:space="preserve"> </w:t>
            </w:r>
            <w:r w:rsidR="005C453B" w:rsidRPr="00E3321E">
              <w:rPr>
                <w:sz w:val="18"/>
                <w:szCs w:val="18"/>
              </w:rPr>
              <w:t>(</w:t>
            </w:r>
            <w:r w:rsidR="5EFE820B" w:rsidRPr="00E3321E">
              <w:rPr>
                <w:sz w:val="18"/>
                <w:szCs w:val="18"/>
              </w:rPr>
              <w:t>95</w:t>
            </w:r>
            <w:r w:rsidR="005C453B" w:rsidRPr="00E3321E">
              <w:rPr>
                <w:sz w:val="18"/>
                <w:szCs w:val="18"/>
              </w:rPr>
              <w:t>%</w:t>
            </w:r>
            <w:r w:rsidR="799B765F" w:rsidRPr="00E3321E">
              <w:rPr>
                <w:sz w:val="18"/>
                <w:szCs w:val="18"/>
              </w:rPr>
              <w:t xml:space="preserve"> CI</w:t>
            </w:r>
            <w:r w:rsidR="005C453B" w:rsidRPr="00E3321E">
              <w:rPr>
                <w:sz w:val="18"/>
                <w:szCs w:val="18"/>
              </w:rPr>
              <w:t>)</w:t>
            </w:r>
          </w:p>
        </w:tc>
        <w:tc>
          <w:tcPr>
            <w:tcW w:w="827" w:type="pct"/>
            <w:shd w:val="clear" w:color="auto" w:fill="BFBFBF" w:themeFill="background1" w:themeFillShade="BF"/>
          </w:tcPr>
          <w:p w14:paraId="5D4A72C2" w14:textId="77777777" w:rsidR="005C453B" w:rsidRPr="00E3321E" w:rsidRDefault="005C453B" w:rsidP="00FE7F8C">
            <w:pPr>
              <w:pStyle w:val="Tableheading"/>
              <w:rPr>
                <w:sz w:val="18"/>
                <w:szCs w:val="18"/>
              </w:rPr>
            </w:pPr>
            <w:r w:rsidRPr="00E3321E">
              <w:rPr>
                <w:sz w:val="18"/>
                <w:szCs w:val="18"/>
              </w:rPr>
              <w:t>2017</w:t>
            </w:r>
          </w:p>
          <w:p w14:paraId="354FC30B" w14:textId="5DB8E685" w:rsidR="005C453B" w:rsidRPr="00E3321E" w:rsidRDefault="005C453B" w:rsidP="1157C17F">
            <w:pPr>
              <w:pStyle w:val="Tableheading"/>
              <w:rPr>
                <w:sz w:val="18"/>
                <w:szCs w:val="18"/>
              </w:rPr>
            </w:pPr>
            <w:r w:rsidRPr="00E3321E">
              <w:rPr>
                <w:sz w:val="18"/>
                <w:szCs w:val="18"/>
              </w:rPr>
              <w:t>N</w:t>
            </w:r>
            <w:r w:rsidR="32EBA9A4" w:rsidRPr="00E3321E">
              <w:rPr>
                <w:sz w:val="18"/>
                <w:szCs w:val="18"/>
              </w:rPr>
              <w:t>o.</w:t>
            </w:r>
            <w:r w:rsidRPr="00E3321E">
              <w:rPr>
                <w:sz w:val="18"/>
                <w:szCs w:val="18"/>
              </w:rPr>
              <w:t xml:space="preserve"> </w:t>
            </w:r>
          </w:p>
          <w:p w14:paraId="0C216574" w14:textId="1BE28CB7" w:rsidR="005C453B" w:rsidRPr="00E3321E" w:rsidRDefault="5D44DC42" w:rsidP="00FE7F8C">
            <w:pPr>
              <w:pStyle w:val="Tableheading"/>
              <w:rPr>
                <w:sz w:val="18"/>
                <w:szCs w:val="18"/>
              </w:rPr>
            </w:pPr>
            <w:r w:rsidRPr="00E3321E">
              <w:rPr>
                <w:sz w:val="18"/>
                <w:szCs w:val="18"/>
              </w:rPr>
              <w:t>%</w:t>
            </w:r>
            <w:r w:rsidR="00427D6B" w:rsidRPr="00E3321E">
              <w:rPr>
                <w:sz w:val="18"/>
                <w:szCs w:val="18"/>
              </w:rPr>
              <w:t xml:space="preserve"> </w:t>
            </w:r>
            <w:r w:rsidR="005C453B" w:rsidRPr="00E3321E">
              <w:rPr>
                <w:sz w:val="18"/>
                <w:szCs w:val="18"/>
              </w:rPr>
              <w:t>(</w:t>
            </w:r>
            <w:r w:rsidR="21F8B0FD" w:rsidRPr="00E3321E">
              <w:rPr>
                <w:sz w:val="18"/>
                <w:szCs w:val="18"/>
              </w:rPr>
              <w:t>95</w:t>
            </w:r>
            <w:r w:rsidR="005C453B" w:rsidRPr="00E3321E">
              <w:rPr>
                <w:sz w:val="18"/>
                <w:szCs w:val="18"/>
              </w:rPr>
              <w:t>%</w:t>
            </w:r>
            <w:r w:rsidR="422B2205" w:rsidRPr="00E3321E">
              <w:rPr>
                <w:sz w:val="18"/>
                <w:szCs w:val="18"/>
              </w:rPr>
              <w:t xml:space="preserve"> CI</w:t>
            </w:r>
            <w:r w:rsidR="005C453B" w:rsidRPr="00E3321E">
              <w:rPr>
                <w:sz w:val="18"/>
                <w:szCs w:val="18"/>
              </w:rPr>
              <w:t>)</w:t>
            </w:r>
          </w:p>
        </w:tc>
        <w:tc>
          <w:tcPr>
            <w:tcW w:w="829" w:type="pct"/>
            <w:shd w:val="clear" w:color="auto" w:fill="BFBFBF" w:themeFill="background1" w:themeFillShade="BF"/>
          </w:tcPr>
          <w:p w14:paraId="783DD8F8" w14:textId="77777777" w:rsidR="005C453B" w:rsidRPr="00E3321E" w:rsidRDefault="005C453B" w:rsidP="00FE7F8C">
            <w:pPr>
              <w:pStyle w:val="Tableheading"/>
              <w:rPr>
                <w:sz w:val="18"/>
                <w:szCs w:val="18"/>
              </w:rPr>
            </w:pPr>
            <w:r w:rsidRPr="00E3321E">
              <w:rPr>
                <w:sz w:val="18"/>
                <w:szCs w:val="18"/>
              </w:rPr>
              <w:t>2018</w:t>
            </w:r>
          </w:p>
          <w:p w14:paraId="2C408AC9" w14:textId="56FAF482" w:rsidR="005C453B" w:rsidRPr="00E3321E" w:rsidRDefault="005C453B" w:rsidP="1157C17F">
            <w:pPr>
              <w:pStyle w:val="Tableheading"/>
              <w:rPr>
                <w:sz w:val="18"/>
                <w:szCs w:val="18"/>
              </w:rPr>
            </w:pPr>
            <w:r w:rsidRPr="00E3321E">
              <w:rPr>
                <w:sz w:val="18"/>
                <w:szCs w:val="18"/>
              </w:rPr>
              <w:t>N</w:t>
            </w:r>
            <w:r w:rsidR="0F2FC3DB" w:rsidRPr="00E3321E">
              <w:rPr>
                <w:sz w:val="18"/>
                <w:szCs w:val="18"/>
              </w:rPr>
              <w:t>o.</w:t>
            </w:r>
            <w:r w:rsidRPr="00E3321E">
              <w:rPr>
                <w:sz w:val="18"/>
                <w:szCs w:val="18"/>
              </w:rPr>
              <w:t xml:space="preserve"> </w:t>
            </w:r>
          </w:p>
          <w:p w14:paraId="77B9AD62" w14:textId="5D3D03E6" w:rsidR="005C453B" w:rsidRPr="00E3321E" w:rsidRDefault="2051F028" w:rsidP="00FE7F8C">
            <w:pPr>
              <w:pStyle w:val="Tableheading"/>
              <w:rPr>
                <w:sz w:val="18"/>
                <w:szCs w:val="18"/>
              </w:rPr>
            </w:pPr>
            <w:r w:rsidRPr="00E3321E">
              <w:rPr>
                <w:sz w:val="18"/>
                <w:szCs w:val="18"/>
              </w:rPr>
              <w:t>%</w:t>
            </w:r>
            <w:r w:rsidR="00427D6B" w:rsidRPr="00E3321E">
              <w:rPr>
                <w:sz w:val="18"/>
                <w:szCs w:val="18"/>
              </w:rPr>
              <w:t xml:space="preserve"> </w:t>
            </w:r>
            <w:r w:rsidR="005C453B" w:rsidRPr="00E3321E">
              <w:rPr>
                <w:sz w:val="18"/>
                <w:szCs w:val="18"/>
              </w:rPr>
              <w:t>(</w:t>
            </w:r>
            <w:r w:rsidR="60A7DCFF" w:rsidRPr="00E3321E">
              <w:rPr>
                <w:sz w:val="18"/>
                <w:szCs w:val="18"/>
              </w:rPr>
              <w:t>95</w:t>
            </w:r>
            <w:r w:rsidR="005C453B" w:rsidRPr="00E3321E">
              <w:rPr>
                <w:sz w:val="18"/>
                <w:szCs w:val="18"/>
              </w:rPr>
              <w:t>%</w:t>
            </w:r>
            <w:r w:rsidR="6B492CFB" w:rsidRPr="00E3321E">
              <w:rPr>
                <w:sz w:val="18"/>
                <w:szCs w:val="18"/>
              </w:rPr>
              <w:t xml:space="preserve"> CI</w:t>
            </w:r>
            <w:r w:rsidR="005C453B" w:rsidRPr="00E3321E">
              <w:rPr>
                <w:sz w:val="18"/>
                <w:szCs w:val="18"/>
              </w:rPr>
              <w:t>)</w:t>
            </w:r>
          </w:p>
        </w:tc>
        <w:tc>
          <w:tcPr>
            <w:tcW w:w="828" w:type="pct"/>
            <w:shd w:val="clear" w:color="auto" w:fill="BFBFBF" w:themeFill="background1" w:themeFillShade="BF"/>
          </w:tcPr>
          <w:p w14:paraId="293D7C38" w14:textId="77777777" w:rsidR="005C453B" w:rsidRPr="00E3321E" w:rsidRDefault="005C453B" w:rsidP="00FE7F8C">
            <w:pPr>
              <w:pStyle w:val="Tableheading"/>
              <w:rPr>
                <w:sz w:val="18"/>
                <w:szCs w:val="18"/>
              </w:rPr>
            </w:pPr>
            <w:r w:rsidRPr="00E3321E">
              <w:rPr>
                <w:sz w:val="18"/>
                <w:szCs w:val="18"/>
              </w:rPr>
              <w:t>2019</w:t>
            </w:r>
          </w:p>
          <w:p w14:paraId="0D1D1F71" w14:textId="5E4E7EDF" w:rsidR="005C453B" w:rsidRPr="00E3321E" w:rsidRDefault="005C453B" w:rsidP="1157C17F">
            <w:pPr>
              <w:pStyle w:val="Tableheading"/>
              <w:rPr>
                <w:sz w:val="18"/>
                <w:szCs w:val="18"/>
              </w:rPr>
            </w:pPr>
            <w:r w:rsidRPr="00E3321E">
              <w:rPr>
                <w:sz w:val="18"/>
                <w:szCs w:val="18"/>
              </w:rPr>
              <w:t>N</w:t>
            </w:r>
            <w:r w:rsidR="50348A8B" w:rsidRPr="00E3321E">
              <w:rPr>
                <w:sz w:val="18"/>
                <w:szCs w:val="18"/>
              </w:rPr>
              <w:t>o.</w:t>
            </w:r>
            <w:r w:rsidRPr="00E3321E">
              <w:rPr>
                <w:sz w:val="18"/>
                <w:szCs w:val="18"/>
              </w:rPr>
              <w:t xml:space="preserve"> </w:t>
            </w:r>
          </w:p>
          <w:p w14:paraId="36D32E4F" w14:textId="08CB69F9" w:rsidR="005C453B" w:rsidRPr="00E3321E" w:rsidRDefault="1C89CB90" w:rsidP="00FE7F8C">
            <w:pPr>
              <w:pStyle w:val="Tableheading"/>
              <w:rPr>
                <w:sz w:val="18"/>
                <w:szCs w:val="18"/>
              </w:rPr>
            </w:pPr>
            <w:r w:rsidRPr="00E3321E">
              <w:rPr>
                <w:sz w:val="18"/>
                <w:szCs w:val="18"/>
              </w:rPr>
              <w:t>%</w:t>
            </w:r>
            <w:r w:rsidR="00427D6B" w:rsidRPr="00E3321E">
              <w:rPr>
                <w:sz w:val="18"/>
                <w:szCs w:val="18"/>
              </w:rPr>
              <w:t xml:space="preserve"> </w:t>
            </w:r>
            <w:r w:rsidR="005C453B" w:rsidRPr="00E3321E">
              <w:rPr>
                <w:sz w:val="18"/>
                <w:szCs w:val="18"/>
              </w:rPr>
              <w:t>(</w:t>
            </w:r>
            <w:r w:rsidR="0424A992" w:rsidRPr="00E3321E">
              <w:rPr>
                <w:sz w:val="18"/>
                <w:szCs w:val="18"/>
              </w:rPr>
              <w:t>95</w:t>
            </w:r>
            <w:r w:rsidR="005C453B" w:rsidRPr="00E3321E">
              <w:rPr>
                <w:sz w:val="18"/>
                <w:szCs w:val="18"/>
              </w:rPr>
              <w:t>%</w:t>
            </w:r>
            <w:r w:rsidR="6964139E" w:rsidRPr="00E3321E">
              <w:rPr>
                <w:sz w:val="18"/>
                <w:szCs w:val="18"/>
              </w:rPr>
              <w:t xml:space="preserve"> CI</w:t>
            </w:r>
            <w:r w:rsidR="005C453B" w:rsidRPr="00E3321E">
              <w:rPr>
                <w:sz w:val="18"/>
                <w:szCs w:val="18"/>
              </w:rPr>
              <w:t>)</w:t>
            </w:r>
          </w:p>
        </w:tc>
      </w:tr>
      <w:tr w:rsidR="005C453B" w:rsidRPr="00E3321E" w14:paraId="43E00710" w14:textId="77777777" w:rsidTr="00FE7F8C">
        <w:trPr>
          <w:trHeight w:val="20"/>
        </w:trPr>
        <w:tc>
          <w:tcPr>
            <w:tcW w:w="827" w:type="pct"/>
          </w:tcPr>
          <w:p w14:paraId="653D9F73" w14:textId="77777777" w:rsidR="005C453B" w:rsidRPr="00E3321E" w:rsidRDefault="005C453B" w:rsidP="00FE7F8C">
            <w:pPr>
              <w:pStyle w:val="Tableheading"/>
              <w:rPr>
                <w:rFonts w:cstheme="minorHAnsi"/>
                <w:sz w:val="18"/>
                <w:szCs w:val="18"/>
              </w:rPr>
            </w:pPr>
            <w:r w:rsidRPr="00E3321E">
              <w:rPr>
                <w:rFonts w:cstheme="minorHAnsi"/>
                <w:sz w:val="18"/>
                <w:szCs w:val="18"/>
              </w:rPr>
              <w:t>Total</w:t>
            </w:r>
          </w:p>
        </w:tc>
        <w:tc>
          <w:tcPr>
            <w:tcW w:w="865" w:type="pct"/>
          </w:tcPr>
          <w:p w14:paraId="081ADB18" w14:textId="77777777" w:rsidR="005C453B" w:rsidRPr="00E3321E" w:rsidRDefault="005C453B" w:rsidP="00FE7F8C">
            <w:pPr>
              <w:pStyle w:val="Tableheading"/>
              <w:rPr>
                <w:rFonts w:cstheme="minorHAnsi"/>
                <w:b w:val="0"/>
                <w:sz w:val="18"/>
                <w:szCs w:val="18"/>
              </w:rPr>
            </w:pPr>
            <w:r w:rsidRPr="00E3321E">
              <w:rPr>
                <w:rFonts w:cstheme="minorHAnsi"/>
                <w:b w:val="0"/>
                <w:sz w:val="18"/>
                <w:szCs w:val="18"/>
              </w:rPr>
              <w:t>6718</w:t>
            </w:r>
          </w:p>
        </w:tc>
        <w:tc>
          <w:tcPr>
            <w:tcW w:w="824" w:type="pct"/>
          </w:tcPr>
          <w:p w14:paraId="0953D2CE" w14:textId="77777777" w:rsidR="005C453B" w:rsidRPr="00E3321E" w:rsidRDefault="005C453B" w:rsidP="00FE7F8C">
            <w:pPr>
              <w:pStyle w:val="Tableheading"/>
              <w:rPr>
                <w:rFonts w:cstheme="minorHAnsi"/>
                <w:b w:val="0"/>
                <w:sz w:val="18"/>
                <w:szCs w:val="18"/>
              </w:rPr>
            </w:pPr>
            <w:r w:rsidRPr="00E3321E">
              <w:rPr>
                <w:rFonts w:cstheme="minorHAnsi"/>
                <w:b w:val="0"/>
                <w:sz w:val="18"/>
                <w:szCs w:val="18"/>
              </w:rPr>
              <w:t>7051</w:t>
            </w:r>
          </w:p>
        </w:tc>
        <w:tc>
          <w:tcPr>
            <w:tcW w:w="827" w:type="pct"/>
          </w:tcPr>
          <w:p w14:paraId="6FCAED51" w14:textId="77777777" w:rsidR="005C453B" w:rsidRPr="00E3321E" w:rsidRDefault="005C453B" w:rsidP="00FE7F8C">
            <w:pPr>
              <w:pStyle w:val="Tableheading"/>
              <w:rPr>
                <w:rFonts w:cstheme="minorHAnsi"/>
                <w:b w:val="0"/>
                <w:sz w:val="18"/>
                <w:szCs w:val="18"/>
              </w:rPr>
            </w:pPr>
            <w:r w:rsidRPr="00E3321E">
              <w:rPr>
                <w:rFonts w:cstheme="minorHAnsi"/>
                <w:b w:val="0"/>
                <w:sz w:val="18"/>
                <w:szCs w:val="18"/>
              </w:rPr>
              <w:t>7481</w:t>
            </w:r>
          </w:p>
        </w:tc>
        <w:tc>
          <w:tcPr>
            <w:tcW w:w="829" w:type="pct"/>
          </w:tcPr>
          <w:p w14:paraId="56FF3D60" w14:textId="77777777" w:rsidR="005C453B" w:rsidRPr="00E3321E" w:rsidRDefault="005C453B" w:rsidP="00FE7F8C">
            <w:pPr>
              <w:pStyle w:val="Tableheading"/>
              <w:rPr>
                <w:rFonts w:cstheme="minorHAnsi"/>
                <w:b w:val="0"/>
                <w:sz w:val="18"/>
                <w:szCs w:val="18"/>
              </w:rPr>
            </w:pPr>
            <w:r w:rsidRPr="00E3321E">
              <w:rPr>
                <w:rFonts w:cstheme="minorHAnsi"/>
                <w:b w:val="0"/>
                <w:sz w:val="18"/>
                <w:szCs w:val="18"/>
              </w:rPr>
              <w:t>7907</w:t>
            </w:r>
          </w:p>
        </w:tc>
        <w:tc>
          <w:tcPr>
            <w:tcW w:w="828" w:type="pct"/>
          </w:tcPr>
          <w:p w14:paraId="18E27CF2" w14:textId="77777777" w:rsidR="005C453B" w:rsidRPr="00E3321E" w:rsidRDefault="005C453B" w:rsidP="00FE7F8C">
            <w:pPr>
              <w:pStyle w:val="Tableheading"/>
              <w:rPr>
                <w:rFonts w:cstheme="minorHAnsi"/>
                <w:b w:val="0"/>
                <w:sz w:val="18"/>
                <w:szCs w:val="18"/>
              </w:rPr>
            </w:pPr>
            <w:r w:rsidRPr="00E3321E">
              <w:rPr>
                <w:rFonts w:cstheme="minorHAnsi"/>
                <w:b w:val="0"/>
                <w:sz w:val="18"/>
                <w:szCs w:val="18"/>
              </w:rPr>
              <w:t>8965</w:t>
            </w:r>
          </w:p>
        </w:tc>
      </w:tr>
      <w:tr w:rsidR="005C453B" w:rsidRPr="00E3321E" w14:paraId="1A4E4F09" w14:textId="77777777" w:rsidTr="00FE7F8C">
        <w:trPr>
          <w:trHeight w:val="20"/>
        </w:trPr>
        <w:tc>
          <w:tcPr>
            <w:tcW w:w="5000" w:type="pct"/>
            <w:gridSpan w:val="6"/>
            <w:shd w:val="clear" w:color="auto" w:fill="D9D9D9" w:themeFill="background1" w:themeFillShade="D9"/>
          </w:tcPr>
          <w:p w14:paraId="047BBEAB" w14:textId="77777777" w:rsidR="005C453B" w:rsidRPr="00E3321E" w:rsidRDefault="005C453B" w:rsidP="00FE7F8C">
            <w:pPr>
              <w:pStyle w:val="Tableheading"/>
              <w:rPr>
                <w:rFonts w:cstheme="minorHAnsi"/>
                <w:bCs/>
                <w:sz w:val="18"/>
                <w:szCs w:val="18"/>
              </w:rPr>
            </w:pPr>
            <w:r w:rsidRPr="00E3321E">
              <w:rPr>
                <w:rFonts w:cstheme="minorHAnsi"/>
                <w:bCs/>
                <w:sz w:val="18"/>
                <w:szCs w:val="18"/>
              </w:rPr>
              <w:t>Sex</w:t>
            </w:r>
          </w:p>
        </w:tc>
      </w:tr>
      <w:tr w:rsidR="00FB0A08" w:rsidRPr="00E3321E" w14:paraId="292DD001" w14:textId="77777777" w:rsidTr="00FE7F8C">
        <w:trPr>
          <w:trHeight w:val="20"/>
        </w:trPr>
        <w:tc>
          <w:tcPr>
            <w:tcW w:w="827" w:type="pct"/>
          </w:tcPr>
          <w:p w14:paraId="493AC67D" w14:textId="14EA753D" w:rsidR="00FB0A08" w:rsidRPr="00E3321E" w:rsidRDefault="00FB0A08" w:rsidP="00FB0A08">
            <w:pPr>
              <w:pStyle w:val="Tableheading"/>
              <w:rPr>
                <w:rFonts w:cstheme="minorHAnsi"/>
                <w:sz w:val="18"/>
                <w:szCs w:val="18"/>
              </w:rPr>
            </w:pPr>
            <w:r w:rsidRPr="00E3321E">
              <w:rPr>
                <w:rFonts w:cstheme="minorHAnsi"/>
                <w:sz w:val="18"/>
                <w:szCs w:val="18"/>
              </w:rPr>
              <w:t>Female</w:t>
            </w:r>
          </w:p>
        </w:tc>
        <w:tc>
          <w:tcPr>
            <w:tcW w:w="865" w:type="pct"/>
            <w:vAlign w:val="bottom"/>
          </w:tcPr>
          <w:p w14:paraId="680EB506"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4880;  </w:t>
            </w:r>
          </w:p>
          <w:p w14:paraId="6EDD886B" w14:textId="41A4BDB6" w:rsidR="00FB0A08" w:rsidRPr="00E3321E" w:rsidRDefault="00FB0A08" w:rsidP="00FB0A08">
            <w:pPr>
              <w:pStyle w:val="Tableheading"/>
              <w:rPr>
                <w:rFonts w:cstheme="minorHAnsi"/>
                <w:b w:val="0"/>
                <w:sz w:val="18"/>
                <w:szCs w:val="18"/>
              </w:rPr>
            </w:pPr>
            <w:r w:rsidRPr="00E3321E">
              <w:rPr>
                <w:rFonts w:cstheme="minorHAnsi"/>
                <w:b w:val="0"/>
                <w:sz w:val="18"/>
                <w:szCs w:val="18"/>
              </w:rPr>
              <w:t>0.5 (0.4, 0.6)</w:t>
            </w:r>
          </w:p>
        </w:tc>
        <w:tc>
          <w:tcPr>
            <w:tcW w:w="824" w:type="pct"/>
            <w:vAlign w:val="bottom"/>
          </w:tcPr>
          <w:p w14:paraId="455D6398"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5082;  </w:t>
            </w:r>
          </w:p>
          <w:p w14:paraId="43C75700" w14:textId="0B2C80FF" w:rsidR="00FB0A08" w:rsidRPr="00E3321E" w:rsidRDefault="00FB0A08" w:rsidP="00FB0A08">
            <w:pPr>
              <w:pStyle w:val="Tableheading"/>
              <w:rPr>
                <w:rFonts w:cstheme="minorHAnsi"/>
                <w:b w:val="0"/>
                <w:sz w:val="18"/>
                <w:szCs w:val="18"/>
              </w:rPr>
            </w:pPr>
            <w:r w:rsidRPr="00E3321E">
              <w:rPr>
                <w:rFonts w:cstheme="minorHAnsi"/>
                <w:b w:val="0"/>
                <w:sz w:val="18"/>
                <w:szCs w:val="18"/>
              </w:rPr>
              <w:t>0.5 (0.4, 0.6)</w:t>
            </w:r>
          </w:p>
        </w:tc>
        <w:tc>
          <w:tcPr>
            <w:tcW w:w="827" w:type="pct"/>
            <w:vAlign w:val="bottom"/>
          </w:tcPr>
          <w:p w14:paraId="1B5C1BA7"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5355;  </w:t>
            </w:r>
          </w:p>
          <w:p w14:paraId="516164A7" w14:textId="71BDD9DE" w:rsidR="00FB0A08" w:rsidRPr="00E3321E" w:rsidRDefault="00FB0A08" w:rsidP="00FB0A08">
            <w:pPr>
              <w:pStyle w:val="Tableheading"/>
              <w:rPr>
                <w:rFonts w:cstheme="minorHAnsi"/>
                <w:b w:val="0"/>
                <w:sz w:val="18"/>
                <w:szCs w:val="18"/>
              </w:rPr>
            </w:pPr>
            <w:r w:rsidRPr="00E3321E">
              <w:rPr>
                <w:rFonts w:cstheme="minorHAnsi"/>
                <w:b w:val="0"/>
                <w:sz w:val="18"/>
                <w:szCs w:val="18"/>
              </w:rPr>
              <w:t>0.5 (0.4, 0.6)</w:t>
            </w:r>
          </w:p>
        </w:tc>
        <w:tc>
          <w:tcPr>
            <w:tcW w:w="829" w:type="pct"/>
            <w:vAlign w:val="bottom"/>
          </w:tcPr>
          <w:p w14:paraId="2E5F58FA"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5644;  </w:t>
            </w:r>
          </w:p>
          <w:p w14:paraId="205F49B7" w14:textId="297CA8AA" w:rsidR="00FB0A08" w:rsidRPr="00E3321E" w:rsidRDefault="00FB0A08" w:rsidP="00FB0A08">
            <w:pPr>
              <w:pStyle w:val="Tableheading"/>
              <w:rPr>
                <w:rFonts w:cstheme="minorHAnsi"/>
                <w:b w:val="0"/>
                <w:sz w:val="18"/>
                <w:szCs w:val="18"/>
              </w:rPr>
            </w:pPr>
            <w:r w:rsidRPr="00E3321E">
              <w:rPr>
                <w:rFonts w:cstheme="minorHAnsi"/>
                <w:b w:val="0"/>
                <w:sz w:val="18"/>
                <w:szCs w:val="18"/>
              </w:rPr>
              <w:t>0.5 (0.4, 0.6)</w:t>
            </w:r>
          </w:p>
        </w:tc>
        <w:tc>
          <w:tcPr>
            <w:tcW w:w="828" w:type="pct"/>
            <w:vAlign w:val="bottom"/>
          </w:tcPr>
          <w:p w14:paraId="7A138572"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6448;  </w:t>
            </w:r>
          </w:p>
          <w:p w14:paraId="029BAC4E" w14:textId="5C5D15A0" w:rsidR="00FB0A08" w:rsidRPr="00E3321E" w:rsidRDefault="00FB0A08" w:rsidP="00FB0A08">
            <w:pPr>
              <w:pStyle w:val="Tableheading"/>
              <w:rPr>
                <w:rFonts w:cstheme="minorHAnsi"/>
                <w:b w:val="0"/>
                <w:sz w:val="18"/>
                <w:szCs w:val="18"/>
              </w:rPr>
            </w:pPr>
            <w:r w:rsidRPr="00E3321E">
              <w:rPr>
                <w:rFonts w:cstheme="minorHAnsi"/>
                <w:b w:val="0"/>
                <w:sz w:val="18"/>
                <w:szCs w:val="18"/>
              </w:rPr>
              <w:t>0.6 (0.5, 0.7)</w:t>
            </w:r>
          </w:p>
        </w:tc>
      </w:tr>
      <w:tr w:rsidR="00FB0A08" w:rsidRPr="00E3321E" w14:paraId="7DC1D8DC" w14:textId="77777777" w:rsidTr="00FE7F8C">
        <w:trPr>
          <w:trHeight w:val="20"/>
        </w:trPr>
        <w:tc>
          <w:tcPr>
            <w:tcW w:w="827" w:type="pct"/>
          </w:tcPr>
          <w:p w14:paraId="5D917B86" w14:textId="2DD366F1" w:rsidR="00FB0A08" w:rsidRPr="00E3321E" w:rsidRDefault="00FB0A08" w:rsidP="00FB0A08">
            <w:pPr>
              <w:pStyle w:val="Tableheading"/>
              <w:rPr>
                <w:rFonts w:cstheme="minorHAnsi"/>
                <w:sz w:val="18"/>
                <w:szCs w:val="18"/>
              </w:rPr>
            </w:pPr>
            <w:r w:rsidRPr="00E3321E">
              <w:rPr>
                <w:rFonts w:cstheme="minorHAnsi"/>
                <w:sz w:val="18"/>
                <w:szCs w:val="18"/>
              </w:rPr>
              <w:t>Male</w:t>
            </w:r>
          </w:p>
        </w:tc>
        <w:tc>
          <w:tcPr>
            <w:tcW w:w="865" w:type="pct"/>
            <w:vAlign w:val="bottom"/>
          </w:tcPr>
          <w:p w14:paraId="3ABB73AD"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1838; </w:t>
            </w:r>
          </w:p>
          <w:p w14:paraId="313CA743" w14:textId="77275381" w:rsidR="00FB0A08" w:rsidRPr="00E3321E" w:rsidRDefault="00FB0A08" w:rsidP="00FB0A08">
            <w:pPr>
              <w:pStyle w:val="Tableheading"/>
              <w:rPr>
                <w:rFonts w:cstheme="minorHAnsi"/>
                <w:b w:val="0"/>
                <w:sz w:val="18"/>
                <w:szCs w:val="18"/>
              </w:rPr>
            </w:pPr>
            <w:r w:rsidRPr="00E3321E">
              <w:rPr>
                <w:rFonts w:cstheme="minorHAnsi"/>
                <w:b w:val="0"/>
                <w:sz w:val="18"/>
                <w:szCs w:val="18"/>
              </w:rPr>
              <w:t xml:space="preserve"> 0.2 (0.2, 0.3)</w:t>
            </w:r>
          </w:p>
        </w:tc>
        <w:tc>
          <w:tcPr>
            <w:tcW w:w="824" w:type="pct"/>
            <w:vAlign w:val="bottom"/>
          </w:tcPr>
          <w:p w14:paraId="06F8A6DA"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1969;  </w:t>
            </w:r>
          </w:p>
          <w:p w14:paraId="7EE9782C" w14:textId="3B6AB042" w:rsidR="00FB0A08" w:rsidRPr="00E3321E" w:rsidRDefault="00FB0A08" w:rsidP="00FB0A08">
            <w:pPr>
              <w:pStyle w:val="Tableheading"/>
              <w:rPr>
                <w:rFonts w:cstheme="minorHAnsi"/>
                <w:b w:val="0"/>
                <w:sz w:val="18"/>
                <w:szCs w:val="18"/>
              </w:rPr>
            </w:pPr>
            <w:r w:rsidRPr="00E3321E">
              <w:rPr>
                <w:rFonts w:cstheme="minorHAnsi"/>
                <w:b w:val="0"/>
                <w:sz w:val="18"/>
                <w:szCs w:val="18"/>
              </w:rPr>
              <w:t>0.2 (0.2, 0.3)</w:t>
            </w:r>
          </w:p>
        </w:tc>
        <w:tc>
          <w:tcPr>
            <w:tcW w:w="827" w:type="pct"/>
            <w:vAlign w:val="bottom"/>
          </w:tcPr>
          <w:p w14:paraId="6FBA9D25"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2126;  </w:t>
            </w:r>
          </w:p>
          <w:p w14:paraId="5DB43116" w14:textId="69795B90" w:rsidR="00FB0A08" w:rsidRPr="00E3321E" w:rsidRDefault="00FB0A08" w:rsidP="00FB0A08">
            <w:pPr>
              <w:pStyle w:val="Tableheading"/>
              <w:rPr>
                <w:rFonts w:cstheme="minorHAnsi"/>
                <w:b w:val="0"/>
                <w:sz w:val="18"/>
                <w:szCs w:val="18"/>
              </w:rPr>
            </w:pPr>
            <w:r w:rsidRPr="00E3321E">
              <w:rPr>
                <w:rFonts w:cstheme="minorHAnsi"/>
                <w:b w:val="0"/>
                <w:sz w:val="18"/>
                <w:szCs w:val="18"/>
              </w:rPr>
              <w:t>0.2 (0.2, 0.3)</w:t>
            </w:r>
          </w:p>
        </w:tc>
        <w:tc>
          <w:tcPr>
            <w:tcW w:w="829" w:type="pct"/>
            <w:vAlign w:val="bottom"/>
          </w:tcPr>
          <w:p w14:paraId="6F64C965"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2263; </w:t>
            </w:r>
          </w:p>
          <w:p w14:paraId="64CBF1A1" w14:textId="39EDB5D0" w:rsidR="00FB0A08" w:rsidRPr="00E3321E" w:rsidRDefault="00FB0A08" w:rsidP="00FB0A08">
            <w:pPr>
              <w:pStyle w:val="Tableheading"/>
              <w:rPr>
                <w:rFonts w:cstheme="minorHAnsi"/>
                <w:b w:val="0"/>
                <w:sz w:val="18"/>
                <w:szCs w:val="18"/>
              </w:rPr>
            </w:pPr>
            <w:r w:rsidRPr="00E3321E">
              <w:rPr>
                <w:rFonts w:cstheme="minorHAnsi"/>
                <w:b w:val="0"/>
                <w:sz w:val="18"/>
                <w:szCs w:val="18"/>
              </w:rPr>
              <w:t xml:space="preserve"> 0.3 (0.2, 0.3)</w:t>
            </w:r>
          </w:p>
        </w:tc>
        <w:tc>
          <w:tcPr>
            <w:tcW w:w="828" w:type="pct"/>
            <w:vAlign w:val="bottom"/>
          </w:tcPr>
          <w:p w14:paraId="796F0AF5" w14:textId="77777777" w:rsidR="00FE7F8C" w:rsidRDefault="00FB0A08" w:rsidP="00FB0A08">
            <w:pPr>
              <w:pStyle w:val="Tableheading"/>
              <w:rPr>
                <w:rFonts w:cstheme="minorHAnsi"/>
                <w:b w:val="0"/>
                <w:sz w:val="18"/>
                <w:szCs w:val="18"/>
              </w:rPr>
            </w:pPr>
            <w:r w:rsidRPr="00E3321E">
              <w:rPr>
                <w:rFonts w:cstheme="minorHAnsi"/>
                <w:b w:val="0"/>
                <w:sz w:val="18"/>
                <w:szCs w:val="18"/>
              </w:rPr>
              <w:t xml:space="preserve">2517;  </w:t>
            </w:r>
          </w:p>
          <w:p w14:paraId="7F01A91E" w14:textId="53122054" w:rsidR="00FB0A08" w:rsidRPr="00E3321E" w:rsidRDefault="00FB0A08" w:rsidP="00FB0A08">
            <w:pPr>
              <w:pStyle w:val="Tableheading"/>
              <w:rPr>
                <w:rFonts w:cstheme="minorHAnsi"/>
                <w:b w:val="0"/>
                <w:sz w:val="18"/>
                <w:szCs w:val="18"/>
              </w:rPr>
            </w:pPr>
            <w:r w:rsidRPr="00E3321E">
              <w:rPr>
                <w:rFonts w:cstheme="minorHAnsi"/>
                <w:b w:val="0"/>
                <w:sz w:val="18"/>
                <w:szCs w:val="18"/>
              </w:rPr>
              <w:t>0.3 (0.3, 0.3)</w:t>
            </w:r>
          </w:p>
        </w:tc>
      </w:tr>
      <w:tr w:rsidR="005C453B" w:rsidRPr="00E3321E" w14:paraId="4C9EABA2" w14:textId="77777777" w:rsidTr="00FE7F8C">
        <w:trPr>
          <w:trHeight w:val="20"/>
        </w:trPr>
        <w:tc>
          <w:tcPr>
            <w:tcW w:w="5000" w:type="pct"/>
            <w:gridSpan w:val="6"/>
            <w:shd w:val="clear" w:color="auto" w:fill="D9D9D9" w:themeFill="background1" w:themeFillShade="D9"/>
          </w:tcPr>
          <w:p w14:paraId="10A95E98" w14:textId="77777777" w:rsidR="005C453B" w:rsidRPr="00E3321E" w:rsidRDefault="005C453B" w:rsidP="00FE7F8C">
            <w:pPr>
              <w:pStyle w:val="Tableheading"/>
              <w:rPr>
                <w:rFonts w:cstheme="minorHAnsi"/>
                <w:b w:val="0"/>
                <w:sz w:val="18"/>
                <w:szCs w:val="18"/>
              </w:rPr>
            </w:pPr>
            <w:r w:rsidRPr="00E3321E">
              <w:rPr>
                <w:rFonts w:cstheme="minorHAnsi"/>
                <w:b w:val="0"/>
                <w:sz w:val="18"/>
                <w:szCs w:val="18"/>
              </w:rPr>
              <w:t>Age</w:t>
            </w:r>
          </w:p>
        </w:tc>
      </w:tr>
      <w:tr w:rsidR="00FB0A08" w:rsidRPr="00E3321E" w14:paraId="23A89415" w14:textId="77777777" w:rsidTr="00FE7F8C">
        <w:trPr>
          <w:trHeight w:val="20"/>
        </w:trPr>
        <w:tc>
          <w:tcPr>
            <w:tcW w:w="827" w:type="pct"/>
          </w:tcPr>
          <w:p w14:paraId="7E2B4B73" w14:textId="77777777" w:rsidR="00FB0A08" w:rsidRPr="00E3321E" w:rsidRDefault="00FB0A08" w:rsidP="00FB0A08">
            <w:pPr>
              <w:pStyle w:val="Tableheading"/>
              <w:rPr>
                <w:rFonts w:cstheme="minorHAnsi"/>
                <w:sz w:val="18"/>
                <w:szCs w:val="18"/>
              </w:rPr>
            </w:pPr>
            <w:r w:rsidRPr="00E3321E">
              <w:rPr>
                <w:rFonts w:cstheme="minorHAnsi"/>
                <w:sz w:val="18"/>
                <w:szCs w:val="18"/>
              </w:rPr>
              <w:t>0–14 years</w:t>
            </w:r>
          </w:p>
        </w:tc>
        <w:tc>
          <w:tcPr>
            <w:tcW w:w="865" w:type="pct"/>
            <w:vAlign w:val="bottom"/>
          </w:tcPr>
          <w:p w14:paraId="5DFA86AB" w14:textId="385DAD2F" w:rsidR="00FB0A08" w:rsidRPr="00E3321E" w:rsidRDefault="00FB0A08" w:rsidP="00FB0A08">
            <w:pPr>
              <w:pStyle w:val="Tableheading"/>
              <w:rPr>
                <w:rFonts w:cstheme="minorHAnsi"/>
                <w:b w:val="0"/>
                <w:sz w:val="18"/>
                <w:szCs w:val="18"/>
              </w:rPr>
            </w:pPr>
            <w:r w:rsidRPr="00E3321E">
              <w:rPr>
                <w:rFonts w:cstheme="minorHAnsi"/>
                <w:b w:val="0"/>
                <w:sz w:val="18"/>
                <w:szCs w:val="18"/>
              </w:rPr>
              <w:t>27;  0.0 (0.0, 0.0)</w:t>
            </w:r>
          </w:p>
        </w:tc>
        <w:tc>
          <w:tcPr>
            <w:tcW w:w="824" w:type="pct"/>
            <w:vAlign w:val="bottom"/>
          </w:tcPr>
          <w:p w14:paraId="6F0D2CC1" w14:textId="08525E7F" w:rsidR="00FB0A08" w:rsidRPr="00E3321E" w:rsidRDefault="00FB0A08" w:rsidP="00FB0A08">
            <w:pPr>
              <w:pStyle w:val="Tableheading"/>
              <w:rPr>
                <w:rFonts w:cstheme="minorHAnsi"/>
                <w:b w:val="0"/>
                <w:sz w:val="18"/>
                <w:szCs w:val="18"/>
              </w:rPr>
            </w:pPr>
            <w:r w:rsidRPr="00E3321E">
              <w:rPr>
                <w:rFonts w:cstheme="minorHAnsi"/>
                <w:b w:val="0"/>
                <w:sz w:val="18"/>
                <w:szCs w:val="18"/>
              </w:rPr>
              <w:t>30;  0.0 (0.0, 0.0)</w:t>
            </w:r>
          </w:p>
        </w:tc>
        <w:tc>
          <w:tcPr>
            <w:tcW w:w="827" w:type="pct"/>
            <w:vAlign w:val="bottom"/>
          </w:tcPr>
          <w:p w14:paraId="677AD1C3" w14:textId="79330996" w:rsidR="00FB0A08" w:rsidRPr="00E3321E" w:rsidRDefault="00FB0A08" w:rsidP="00FB0A08">
            <w:pPr>
              <w:pStyle w:val="Tableheading"/>
              <w:rPr>
                <w:rFonts w:cstheme="minorHAnsi"/>
                <w:b w:val="0"/>
                <w:sz w:val="18"/>
                <w:szCs w:val="18"/>
              </w:rPr>
            </w:pPr>
            <w:r w:rsidRPr="00E3321E">
              <w:rPr>
                <w:rFonts w:cstheme="minorHAnsi"/>
                <w:b w:val="0"/>
                <w:sz w:val="18"/>
                <w:szCs w:val="18"/>
              </w:rPr>
              <w:t>35;  0.0 (0.0, 0.0)</w:t>
            </w:r>
          </w:p>
        </w:tc>
        <w:tc>
          <w:tcPr>
            <w:tcW w:w="829" w:type="pct"/>
          </w:tcPr>
          <w:p w14:paraId="6DCE042C" w14:textId="28398819" w:rsidR="00FB0A08" w:rsidRPr="00E3321E" w:rsidRDefault="00FB0A08" w:rsidP="00FB0A08">
            <w:pPr>
              <w:pStyle w:val="Tableheading"/>
              <w:rPr>
                <w:rFonts w:cstheme="minorHAnsi"/>
                <w:b w:val="0"/>
                <w:sz w:val="18"/>
                <w:szCs w:val="18"/>
              </w:rPr>
            </w:pPr>
            <w:r w:rsidRPr="00E3321E">
              <w:rPr>
                <w:rFonts w:cstheme="minorHAnsi"/>
                <w:b w:val="0"/>
                <w:sz w:val="18"/>
                <w:szCs w:val="18"/>
              </w:rPr>
              <w:t>54</w:t>
            </w:r>
            <w:r w:rsidRPr="00E3321E">
              <w:rPr>
                <w:rFonts w:cstheme="minorHAnsi"/>
                <w:b w:val="0"/>
                <w:sz w:val="18"/>
                <w:szCs w:val="18"/>
              </w:rPr>
              <w:br/>
              <w:t>0.0 (0.0, 0.0)</w:t>
            </w:r>
          </w:p>
        </w:tc>
        <w:tc>
          <w:tcPr>
            <w:tcW w:w="828" w:type="pct"/>
            <w:vAlign w:val="bottom"/>
          </w:tcPr>
          <w:p w14:paraId="13830020" w14:textId="259EE532" w:rsidR="00FB0A08" w:rsidRPr="00E3321E" w:rsidRDefault="00FB0A08" w:rsidP="00FB0A08">
            <w:pPr>
              <w:pStyle w:val="Tableheading"/>
              <w:rPr>
                <w:rFonts w:cstheme="minorHAnsi"/>
                <w:b w:val="0"/>
                <w:sz w:val="18"/>
                <w:szCs w:val="18"/>
              </w:rPr>
            </w:pPr>
            <w:r w:rsidRPr="00E3321E">
              <w:rPr>
                <w:rFonts w:cstheme="minorHAnsi"/>
                <w:b w:val="0"/>
                <w:sz w:val="18"/>
                <w:szCs w:val="18"/>
              </w:rPr>
              <w:t>65;  0.0 (0.0, 0.0)</w:t>
            </w:r>
          </w:p>
        </w:tc>
      </w:tr>
      <w:tr w:rsidR="00FB0A08" w:rsidRPr="00E3321E" w14:paraId="1620C303" w14:textId="77777777" w:rsidTr="00FE7F8C">
        <w:trPr>
          <w:trHeight w:val="20"/>
        </w:trPr>
        <w:tc>
          <w:tcPr>
            <w:tcW w:w="827" w:type="pct"/>
          </w:tcPr>
          <w:p w14:paraId="1545B5E9" w14:textId="77777777" w:rsidR="00FB0A08" w:rsidRPr="00E3321E" w:rsidRDefault="00FB0A08" w:rsidP="00FB0A08">
            <w:pPr>
              <w:pStyle w:val="Tableheading"/>
              <w:rPr>
                <w:rFonts w:cstheme="minorHAnsi"/>
                <w:sz w:val="18"/>
                <w:szCs w:val="18"/>
              </w:rPr>
            </w:pPr>
            <w:r w:rsidRPr="00E3321E">
              <w:rPr>
                <w:rFonts w:cstheme="minorHAnsi"/>
                <w:sz w:val="18"/>
                <w:szCs w:val="18"/>
              </w:rPr>
              <w:t>15–44 years</w:t>
            </w:r>
          </w:p>
        </w:tc>
        <w:tc>
          <w:tcPr>
            <w:tcW w:w="865" w:type="pct"/>
            <w:vAlign w:val="bottom"/>
          </w:tcPr>
          <w:p w14:paraId="04C4B1EB"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234; </w:t>
            </w:r>
          </w:p>
          <w:p w14:paraId="2E605BAD" w14:textId="22A3E63F" w:rsidR="00FB0A08" w:rsidRPr="00E3321E" w:rsidRDefault="00FB0A08" w:rsidP="00FB0A08">
            <w:pPr>
              <w:pStyle w:val="Tableheading"/>
              <w:rPr>
                <w:rFonts w:cstheme="minorHAnsi"/>
                <w:b w:val="0"/>
                <w:sz w:val="18"/>
                <w:szCs w:val="18"/>
              </w:rPr>
            </w:pPr>
            <w:r w:rsidRPr="00E3321E">
              <w:rPr>
                <w:rFonts w:cstheme="minorHAnsi"/>
                <w:b w:val="0"/>
                <w:sz w:val="18"/>
                <w:szCs w:val="18"/>
              </w:rPr>
              <w:t xml:space="preserve"> 0.0 (0.0, 0.0)</w:t>
            </w:r>
          </w:p>
        </w:tc>
        <w:tc>
          <w:tcPr>
            <w:tcW w:w="824" w:type="pct"/>
            <w:vAlign w:val="bottom"/>
          </w:tcPr>
          <w:p w14:paraId="7653C23C"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278;  </w:t>
            </w:r>
          </w:p>
          <w:p w14:paraId="41A9BFE2" w14:textId="47D94C5F" w:rsidR="00FB0A08" w:rsidRPr="00E3321E" w:rsidRDefault="00FB0A08" w:rsidP="00FB0A08">
            <w:pPr>
              <w:pStyle w:val="Tableheading"/>
              <w:rPr>
                <w:rFonts w:cstheme="minorHAnsi"/>
                <w:b w:val="0"/>
                <w:sz w:val="18"/>
                <w:szCs w:val="18"/>
              </w:rPr>
            </w:pPr>
            <w:r w:rsidRPr="00E3321E">
              <w:rPr>
                <w:rFonts w:cstheme="minorHAnsi"/>
                <w:b w:val="0"/>
                <w:sz w:val="18"/>
                <w:szCs w:val="18"/>
              </w:rPr>
              <w:t>0.0 (0.0, 0.0)</w:t>
            </w:r>
          </w:p>
        </w:tc>
        <w:tc>
          <w:tcPr>
            <w:tcW w:w="827" w:type="pct"/>
            <w:vAlign w:val="bottom"/>
          </w:tcPr>
          <w:p w14:paraId="7D3E610C"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322;  </w:t>
            </w:r>
          </w:p>
          <w:p w14:paraId="2833183F" w14:textId="5E299B79" w:rsidR="00FB0A08" w:rsidRPr="00E3321E" w:rsidRDefault="00FB0A08" w:rsidP="00FB0A08">
            <w:pPr>
              <w:pStyle w:val="Tableheading"/>
              <w:rPr>
                <w:rFonts w:cstheme="minorHAnsi"/>
                <w:b w:val="0"/>
                <w:sz w:val="18"/>
                <w:szCs w:val="18"/>
              </w:rPr>
            </w:pPr>
            <w:r w:rsidRPr="00E3321E">
              <w:rPr>
                <w:rFonts w:cstheme="minorHAnsi"/>
                <w:b w:val="0"/>
                <w:sz w:val="18"/>
                <w:szCs w:val="18"/>
              </w:rPr>
              <w:t>0.0 (0.0, 0.1)</w:t>
            </w:r>
          </w:p>
        </w:tc>
        <w:tc>
          <w:tcPr>
            <w:tcW w:w="829" w:type="pct"/>
          </w:tcPr>
          <w:p w14:paraId="25D05B02"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354; </w:t>
            </w:r>
          </w:p>
          <w:p w14:paraId="4B35E5E1" w14:textId="50609F69" w:rsidR="00FB0A08" w:rsidRPr="00E3321E" w:rsidRDefault="00FB0A08" w:rsidP="00FB0A08">
            <w:pPr>
              <w:pStyle w:val="Tableheading"/>
              <w:rPr>
                <w:rFonts w:cstheme="minorHAnsi"/>
                <w:b w:val="0"/>
                <w:sz w:val="18"/>
                <w:szCs w:val="18"/>
              </w:rPr>
            </w:pPr>
            <w:r w:rsidRPr="00E3321E">
              <w:rPr>
                <w:rFonts w:cstheme="minorHAnsi"/>
                <w:b w:val="0"/>
                <w:sz w:val="18"/>
                <w:szCs w:val="18"/>
              </w:rPr>
              <w:t xml:space="preserve"> 0.0 (0.0, 0.1)</w:t>
            </w:r>
          </w:p>
        </w:tc>
        <w:tc>
          <w:tcPr>
            <w:tcW w:w="828" w:type="pct"/>
            <w:vAlign w:val="bottom"/>
          </w:tcPr>
          <w:p w14:paraId="70EDBFB1"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402;  </w:t>
            </w:r>
          </w:p>
          <w:p w14:paraId="6DC0BD08" w14:textId="27FEB18A" w:rsidR="00FB0A08" w:rsidRPr="00E3321E" w:rsidRDefault="00FB0A08" w:rsidP="00FB0A08">
            <w:pPr>
              <w:pStyle w:val="Tableheading"/>
              <w:rPr>
                <w:rFonts w:cstheme="minorHAnsi"/>
                <w:b w:val="0"/>
                <w:sz w:val="18"/>
                <w:szCs w:val="18"/>
              </w:rPr>
            </w:pPr>
            <w:r w:rsidRPr="00E3321E">
              <w:rPr>
                <w:rFonts w:cstheme="minorHAnsi"/>
                <w:b w:val="0"/>
                <w:sz w:val="18"/>
                <w:szCs w:val="18"/>
              </w:rPr>
              <w:t>0.1 (0.0, 0.1)</w:t>
            </w:r>
          </w:p>
        </w:tc>
      </w:tr>
      <w:tr w:rsidR="00FB0A08" w:rsidRPr="00E3321E" w14:paraId="13958488" w14:textId="77777777" w:rsidTr="00FE7F8C">
        <w:trPr>
          <w:trHeight w:val="20"/>
        </w:trPr>
        <w:tc>
          <w:tcPr>
            <w:tcW w:w="827" w:type="pct"/>
          </w:tcPr>
          <w:p w14:paraId="01E5FB2C" w14:textId="77777777" w:rsidR="00FB0A08" w:rsidRPr="00E3321E" w:rsidRDefault="00FB0A08" w:rsidP="00FB0A08">
            <w:pPr>
              <w:pStyle w:val="Tableheading"/>
              <w:rPr>
                <w:rFonts w:cstheme="minorHAnsi"/>
                <w:sz w:val="18"/>
                <w:szCs w:val="18"/>
              </w:rPr>
            </w:pPr>
            <w:r w:rsidRPr="00E3321E">
              <w:rPr>
                <w:rFonts w:cstheme="minorHAnsi"/>
                <w:sz w:val="18"/>
                <w:szCs w:val="18"/>
              </w:rPr>
              <w:t>45–64 years</w:t>
            </w:r>
          </w:p>
        </w:tc>
        <w:tc>
          <w:tcPr>
            <w:tcW w:w="865" w:type="pct"/>
            <w:vAlign w:val="bottom"/>
          </w:tcPr>
          <w:p w14:paraId="4D8D8258"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701;  </w:t>
            </w:r>
          </w:p>
          <w:p w14:paraId="6EE1797C" w14:textId="10E57385" w:rsidR="00FB0A08" w:rsidRPr="00E3321E" w:rsidRDefault="00FB0A08" w:rsidP="00FB0A08">
            <w:pPr>
              <w:pStyle w:val="Tableheading"/>
              <w:rPr>
                <w:rFonts w:cstheme="minorHAnsi"/>
                <w:b w:val="0"/>
                <w:sz w:val="18"/>
                <w:szCs w:val="18"/>
              </w:rPr>
            </w:pPr>
            <w:r w:rsidRPr="00E3321E">
              <w:rPr>
                <w:rFonts w:cstheme="minorHAnsi"/>
                <w:b w:val="0"/>
                <w:sz w:val="18"/>
                <w:szCs w:val="18"/>
              </w:rPr>
              <w:t>0.2 (0.1, 0.2)</w:t>
            </w:r>
          </w:p>
        </w:tc>
        <w:tc>
          <w:tcPr>
            <w:tcW w:w="824" w:type="pct"/>
            <w:vAlign w:val="bottom"/>
          </w:tcPr>
          <w:p w14:paraId="2E59BFEF"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778;  </w:t>
            </w:r>
          </w:p>
          <w:p w14:paraId="5AFE7439" w14:textId="0CB246FB" w:rsidR="00FB0A08" w:rsidRPr="00E3321E" w:rsidRDefault="00FB0A08" w:rsidP="00FB0A08">
            <w:pPr>
              <w:pStyle w:val="Tableheading"/>
              <w:rPr>
                <w:rFonts w:cstheme="minorHAnsi"/>
                <w:b w:val="0"/>
                <w:sz w:val="18"/>
                <w:szCs w:val="18"/>
              </w:rPr>
            </w:pPr>
            <w:r w:rsidRPr="00E3321E">
              <w:rPr>
                <w:rFonts w:cstheme="minorHAnsi"/>
                <w:b w:val="0"/>
                <w:sz w:val="18"/>
                <w:szCs w:val="18"/>
              </w:rPr>
              <w:t>0.2 (0.1, 0.2)</w:t>
            </w:r>
          </w:p>
        </w:tc>
        <w:tc>
          <w:tcPr>
            <w:tcW w:w="827" w:type="pct"/>
            <w:vAlign w:val="bottom"/>
          </w:tcPr>
          <w:p w14:paraId="0B654B6F"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860;  </w:t>
            </w:r>
          </w:p>
          <w:p w14:paraId="6EBD87F2" w14:textId="3471C37C" w:rsidR="00FB0A08" w:rsidRPr="00E3321E" w:rsidRDefault="00FB0A08" w:rsidP="00FB0A08">
            <w:pPr>
              <w:pStyle w:val="Tableheading"/>
              <w:rPr>
                <w:rFonts w:cstheme="minorHAnsi"/>
                <w:b w:val="0"/>
                <w:sz w:val="18"/>
                <w:szCs w:val="18"/>
              </w:rPr>
            </w:pPr>
            <w:r w:rsidRPr="00E3321E">
              <w:rPr>
                <w:rFonts w:cstheme="minorHAnsi"/>
                <w:b w:val="0"/>
                <w:sz w:val="18"/>
                <w:szCs w:val="18"/>
              </w:rPr>
              <w:t>0.2 (0.2, 0.2)</w:t>
            </w:r>
          </w:p>
        </w:tc>
        <w:tc>
          <w:tcPr>
            <w:tcW w:w="829" w:type="pct"/>
          </w:tcPr>
          <w:p w14:paraId="3827B154"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955;  </w:t>
            </w:r>
          </w:p>
          <w:p w14:paraId="78153590" w14:textId="551C4248" w:rsidR="00FB0A08" w:rsidRPr="00E3321E" w:rsidRDefault="00FB0A08" w:rsidP="00FB0A08">
            <w:pPr>
              <w:pStyle w:val="Tableheading"/>
              <w:rPr>
                <w:rFonts w:cstheme="minorHAnsi"/>
                <w:b w:val="0"/>
                <w:sz w:val="18"/>
                <w:szCs w:val="18"/>
              </w:rPr>
            </w:pPr>
            <w:r w:rsidRPr="00E3321E">
              <w:rPr>
                <w:rFonts w:cstheme="minorHAnsi"/>
                <w:b w:val="0"/>
                <w:sz w:val="18"/>
                <w:szCs w:val="18"/>
              </w:rPr>
              <w:t>0.2 (0.2, 0.2)</w:t>
            </w:r>
          </w:p>
        </w:tc>
        <w:tc>
          <w:tcPr>
            <w:tcW w:w="828" w:type="pct"/>
            <w:vAlign w:val="bottom"/>
          </w:tcPr>
          <w:p w14:paraId="5BDD6E52" w14:textId="77777777" w:rsidR="005D44CA" w:rsidRDefault="00FB0A08" w:rsidP="00FB0A08">
            <w:pPr>
              <w:pStyle w:val="Tableheading"/>
              <w:rPr>
                <w:rFonts w:cstheme="minorHAnsi"/>
                <w:b w:val="0"/>
                <w:sz w:val="18"/>
                <w:szCs w:val="18"/>
              </w:rPr>
            </w:pPr>
            <w:r w:rsidRPr="00E3321E">
              <w:rPr>
                <w:rFonts w:cstheme="minorHAnsi"/>
                <w:b w:val="0"/>
                <w:sz w:val="18"/>
                <w:szCs w:val="18"/>
              </w:rPr>
              <w:t xml:space="preserve">1174;  </w:t>
            </w:r>
          </w:p>
          <w:p w14:paraId="60B4CFD2" w14:textId="0971552E" w:rsidR="00FB0A08" w:rsidRPr="00E3321E" w:rsidRDefault="00FB0A08" w:rsidP="00FB0A08">
            <w:pPr>
              <w:pStyle w:val="Tableheading"/>
              <w:rPr>
                <w:rFonts w:cstheme="minorHAnsi"/>
                <w:b w:val="0"/>
                <w:sz w:val="18"/>
                <w:szCs w:val="18"/>
              </w:rPr>
            </w:pPr>
            <w:r w:rsidRPr="00E3321E">
              <w:rPr>
                <w:rFonts w:cstheme="minorHAnsi"/>
                <w:b w:val="0"/>
                <w:sz w:val="18"/>
                <w:szCs w:val="18"/>
              </w:rPr>
              <w:t>0.2 (0.2, 0.3)</w:t>
            </w:r>
          </w:p>
        </w:tc>
      </w:tr>
      <w:tr w:rsidR="00FB0A08" w:rsidRPr="00E3321E" w14:paraId="1A4BE0BB" w14:textId="77777777" w:rsidTr="00FE7F8C">
        <w:trPr>
          <w:trHeight w:val="20"/>
        </w:trPr>
        <w:tc>
          <w:tcPr>
            <w:tcW w:w="827" w:type="pct"/>
          </w:tcPr>
          <w:p w14:paraId="6A0A15B1" w14:textId="77777777" w:rsidR="00FB0A08" w:rsidRPr="00E3321E" w:rsidRDefault="00FB0A08" w:rsidP="00FB0A08">
            <w:pPr>
              <w:pStyle w:val="Tableheading"/>
              <w:rPr>
                <w:rFonts w:cstheme="minorHAnsi"/>
                <w:sz w:val="18"/>
                <w:szCs w:val="18"/>
              </w:rPr>
            </w:pPr>
            <w:r w:rsidRPr="00E3321E">
              <w:rPr>
                <w:rFonts w:cstheme="minorHAnsi"/>
                <w:sz w:val="18"/>
                <w:szCs w:val="18"/>
              </w:rPr>
              <w:t>65+ years</w:t>
            </w:r>
          </w:p>
        </w:tc>
        <w:tc>
          <w:tcPr>
            <w:tcW w:w="865" w:type="pct"/>
            <w:vAlign w:val="bottom"/>
          </w:tcPr>
          <w:p w14:paraId="1FEF21A9" w14:textId="44908E18" w:rsidR="00FB0A08" w:rsidRPr="00E3321E" w:rsidRDefault="00FB0A08" w:rsidP="00FB0A08">
            <w:pPr>
              <w:pStyle w:val="Tableheading"/>
              <w:rPr>
                <w:rFonts w:cstheme="minorHAnsi"/>
                <w:b w:val="0"/>
                <w:sz w:val="18"/>
                <w:szCs w:val="18"/>
              </w:rPr>
            </w:pPr>
            <w:r w:rsidRPr="00E3321E">
              <w:rPr>
                <w:rFonts w:cstheme="minorHAnsi"/>
                <w:b w:val="0"/>
                <w:sz w:val="18"/>
                <w:szCs w:val="18"/>
              </w:rPr>
              <w:t>5756;  1.4 (1.3, 1.6)</w:t>
            </w:r>
          </w:p>
        </w:tc>
        <w:tc>
          <w:tcPr>
            <w:tcW w:w="824" w:type="pct"/>
            <w:vAlign w:val="bottom"/>
          </w:tcPr>
          <w:p w14:paraId="33EB1BA0" w14:textId="78A8191D" w:rsidR="00FB0A08" w:rsidRPr="00E3321E" w:rsidRDefault="00FB0A08" w:rsidP="00FB0A08">
            <w:pPr>
              <w:pStyle w:val="Tableheading"/>
              <w:rPr>
                <w:rFonts w:cstheme="minorHAnsi"/>
                <w:b w:val="0"/>
                <w:sz w:val="18"/>
                <w:szCs w:val="18"/>
              </w:rPr>
            </w:pPr>
            <w:r w:rsidRPr="00E3321E">
              <w:rPr>
                <w:rFonts w:cstheme="minorHAnsi"/>
                <w:b w:val="0"/>
                <w:sz w:val="18"/>
                <w:szCs w:val="18"/>
              </w:rPr>
              <w:t>5965;  1.5 (1.3, 1.6)</w:t>
            </w:r>
          </w:p>
        </w:tc>
        <w:tc>
          <w:tcPr>
            <w:tcW w:w="827" w:type="pct"/>
            <w:vAlign w:val="bottom"/>
          </w:tcPr>
          <w:p w14:paraId="5D8F8AB0" w14:textId="63D86B0A" w:rsidR="00FB0A08" w:rsidRPr="00E3321E" w:rsidRDefault="00FB0A08" w:rsidP="00FB0A08">
            <w:pPr>
              <w:pStyle w:val="Tableheading"/>
              <w:rPr>
                <w:rFonts w:cstheme="minorHAnsi"/>
                <w:b w:val="0"/>
                <w:sz w:val="18"/>
                <w:szCs w:val="18"/>
              </w:rPr>
            </w:pPr>
            <w:r w:rsidRPr="00E3321E">
              <w:rPr>
                <w:rFonts w:cstheme="minorHAnsi"/>
                <w:b w:val="0"/>
                <w:sz w:val="18"/>
                <w:szCs w:val="18"/>
              </w:rPr>
              <w:t>6264;  1.5 (1.4, 1.7)</w:t>
            </w:r>
          </w:p>
        </w:tc>
        <w:tc>
          <w:tcPr>
            <w:tcW w:w="829" w:type="pct"/>
          </w:tcPr>
          <w:p w14:paraId="66C8594D" w14:textId="008F4211" w:rsidR="00FB0A08" w:rsidRPr="00E3321E" w:rsidRDefault="00FB0A08" w:rsidP="00FB0A08">
            <w:pPr>
              <w:pStyle w:val="Tableheading"/>
              <w:rPr>
                <w:rFonts w:cstheme="minorHAnsi"/>
                <w:b w:val="0"/>
                <w:sz w:val="18"/>
                <w:szCs w:val="18"/>
              </w:rPr>
            </w:pPr>
            <w:r w:rsidRPr="00E3321E">
              <w:rPr>
                <w:rFonts w:cstheme="minorHAnsi"/>
                <w:b w:val="0"/>
                <w:sz w:val="18"/>
                <w:szCs w:val="18"/>
              </w:rPr>
              <w:t>6544;  1.6 (1.5, 1.8)</w:t>
            </w:r>
          </w:p>
        </w:tc>
        <w:tc>
          <w:tcPr>
            <w:tcW w:w="828" w:type="pct"/>
            <w:vAlign w:val="bottom"/>
          </w:tcPr>
          <w:p w14:paraId="2F16D73C" w14:textId="28EABA57" w:rsidR="00FB0A08" w:rsidRPr="00E3321E" w:rsidRDefault="00FB0A08" w:rsidP="00FB0A08">
            <w:pPr>
              <w:pStyle w:val="Tableheading"/>
              <w:rPr>
                <w:rFonts w:cstheme="minorHAnsi"/>
                <w:b w:val="0"/>
                <w:sz w:val="18"/>
                <w:szCs w:val="18"/>
              </w:rPr>
            </w:pPr>
            <w:r w:rsidRPr="00E3321E">
              <w:rPr>
                <w:rFonts w:cstheme="minorHAnsi"/>
                <w:b w:val="0"/>
                <w:sz w:val="18"/>
                <w:szCs w:val="18"/>
              </w:rPr>
              <w:t>7324;  1.9 (1.7, 2.0)</w:t>
            </w:r>
          </w:p>
        </w:tc>
      </w:tr>
      <w:tr w:rsidR="005C453B" w:rsidRPr="00E3321E" w14:paraId="507889FC" w14:textId="77777777" w:rsidTr="00FE7F8C">
        <w:trPr>
          <w:trHeight w:val="20"/>
        </w:trPr>
        <w:tc>
          <w:tcPr>
            <w:tcW w:w="5000" w:type="pct"/>
            <w:gridSpan w:val="6"/>
            <w:shd w:val="clear" w:color="auto" w:fill="D9D9D9" w:themeFill="background1" w:themeFillShade="D9"/>
          </w:tcPr>
          <w:p w14:paraId="6BF927CB" w14:textId="77777777" w:rsidR="005C453B" w:rsidRPr="00E3321E" w:rsidRDefault="005C453B" w:rsidP="00FE7F8C">
            <w:pPr>
              <w:pStyle w:val="Tableheading"/>
              <w:rPr>
                <w:rFonts w:cstheme="minorHAnsi"/>
                <w:bCs/>
                <w:sz w:val="18"/>
                <w:szCs w:val="18"/>
              </w:rPr>
            </w:pPr>
            <w:r w:rsidRPr="00E3321E">
              <w:rPr>
                <w:rFonts w:cstheme="minorHAnsi"/>
                <w:bCs/>
                <w:sz w:val="18"/>
                <w:szCs w:val="18"/>
              </w:rPr>
              <w:t>Aboriginal or Torres Strait Islander</w:t>
            </w:r>
          </w:p>
        </w:tc>
      </w:tr>
      <w:tr w:rsidR="00A576EA" w:rsidRPr="00E3321E" w14:paraId="4B7B47F4" w14:textId="77777777" w:rsidTr="00FE7F8C">
        <w:trPr>
          <w:trHeight w:val="20"/>
        </w:trPr>
        <w:tc>
          <w:tcPr>
            <w:tcW w:w="827" w:type="pct"/>
          </w:tcPr>
          <w:p w14:paraId="3B527079" w14:textId="77777777" w:rsidR="00A576EA" w:rsidRPr="00E3321E" w:rsidRDefault="00A576EA" w:rsidP="00A576EA">
            <w:pPr>
              <w:pStyle w:val="Tableheading"/>
              <w:rPr>
                <w:rFonts w:cstheme="minorHAnsi"/>
                <w:sz w:val="18"/>
                <w:szCs w:val="18"/>
              </w:rPr>
            </w:pPr>
            <w:r w:rsidRPr="00E3321E">
              <w:rPr>
                <w:rFonts w:cstheme="minorHAnsi"/>
                <w:sz w:val="18"/>
                <w:szCs w:val="18"/>
              </w:rPr>
              <w:t>Yes</w:t>
            </w:r>
          </w:p>
        </w:tc>
        <w:tc>
          <w:tcPr>
            <w:tcW w:w="865" w:type="pct"/>
            <w:vAlign w:val="bottom"/>
          </w:tcPr>
          <w:p w14:paraId="54B90E9D"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69;  </w:t>
            </w:r>
          </w:p>
          <w:p w14:paraId="64B1A952" w14:textId="004AE829" w:rsidR="00A576EA" w:rsidRPr="00E3321E" w:rsidRDefault="00A576EA" w:rsidP="00A576EA">
            <w:pPr>
              <w:pStyle w:val="Tableheading"/>
              <w:rPr>
                <w:rFonts w:cstheme="minorHAnsi"/>
                <w:b w:val="0"/>
                <w:sz w:val="18"/>
                <w:szCs w:val="18"/>
              </w:rPr>
            </w:pPr>
            <w:r w:rsidRPr="00E3321E">
              <w:rPr>
                <w:rFonts w:cstheme="minorHAnsi"/>
                <w:b w:val="0"/>
                <w:sz w:val="18"/>
                <w:szCs w:val="18"/>
              </w:rPr>
              <w:t>0.2 (0.1, 0.2)</w:t>
            </w:r>
          </w:p>
        </w:tc>
        <w:tc>
          <w:tcPr>
            <w:tcW w:w="824" w:type="pct"/>
            <w:vAlign w:val="bottom"/>
          </w:tcPr>
          <w:p w14:paraId="6655F2FC"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72;  </w:t>
            </w:r>
          </w:p>
          <w:p w14:paraId="0EB9A70D" w14:textId="31FD87F8" w:rsidR="00A576EA" w:rsidRPr="00E3321E" w:rsidRDefault="00A576EA" w:rsidP="00A576EA">
            <w:pPr>
              <w:pStyle w:val="Tableheading"/>
              <w:rPr>
                <w:rFonts w:cstheme="minorHAnsi"/>
                <w:b w:val="0"/>
                <w:sz w:val="18"/>
                <w:szCs w:val="18"/>
              </w:rPr>
            </w:pPr>
            <w:r w:rsidRPr="00E3321E">
              <w:rPr>
                <w:rFonts w:cstheme="minorHAnsi"/>
                <w:b w:val="0"/>
                <w:sz w:val="18"/>
                <w:szCs w:val="18"/>
              </w:rPr>
              <w:t>0.1 (0.1, 0.2)</w:t>
            </w:r>
          </w:p>
        </w:tc>
        <w:tc>
          <w:tcPr>
            <w:tcW w:w="827" w:type="pct"/>
            <w:vAlign w:val="bottom"/>
          </w:tcPr>
          <w:p w14:paraId="3CC96084"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89;  </w:t>
            </w:r>
          </w:p>
          <w:p w14:paraId="034A65A8" w14:textId="77C7886B" w:rsidR="00A576EA" w:rsidRPr="00E3321E" w:rsidRDefault="00A576EA" w:rsidP="00A576EA">
            <w:pPr>
              <w:pStyle w:val="Tableheading"/>
              <w:rPr>
                <w:rFonts w:cstheme="minorHAnsi"/>
                <w:b w:val="0"/>
                <w:sz w:val="18"/>
                <w:szCs w:val="18"/>
              </w:rPr>
            </w:pPr>
            <w:r w:rsidRPr="00E3321E">
              <w:rPr>
                <w:rFonts w:cstheme="minorHAnsi"/>
                <w:b w:val="0"/>
                <w:sz w:val="18"/>
                <w:szCs w:val="18"/>
              </w:rPr>
              <w:t>0.2 (0.1, 0.2)</w:t>
            </w:r>
          </w:p>
        </w:tc>
        <w:tc>
          <w:tcPr>
            <w:tcW w:w="829" w:type="pct"/>
            <w:vAlign w:val="bottom"/>
          </w:tcPr>
          <w:p w14:paraId="7F664D17"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79;  </w:t>
            </w:r>
          </w:p>
          <w:p w14:paraId="582A9FE4" w14:textId="00DED38C" w:rsidR="00A576EA" w:rsidRPr="00E3321E" w:rsidRDefault="00A576EA" w:rsidP="00A576EA">
            <w:pPr>
              <w:pStyle w:val="Tableheading"/>
              <w:rPr>
                <w:rFonts w:cstheme="minorHAnsi"/>
                <w:b w:val="0"/>
                <w:sz w:val="18"/>
                <w:szCs w:val="18"/>
              </w:rPr>
            </w:pPr>
            <w:r w:rsidRPr="00E3321E">
              <w:rPr>
                <w:rFonts w:cstheme="minorHAnsi"/>
                <w:b w:val="0"/>
                <w:sz w:val="18"/>
                <w:szCs w:val="18"/>
              </w:rPr>
              <w:t>0.1 (0.1, 0.2)</w:t>
            </w:r>
          </w:p>
        </w:tc>
        <w:tc>
          <w:tcPr>
            <w:tcW w:w="828" w:type="pct"/>
            <w:vAlign w:val="bottom"/>
          </w:tcPr>
          <w:p w14:paraId="78BBD7DA"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130;  </w:t>
            </w:r>
          </w:p>
          <w:p w14:paraId="7644E111" w14:textId="25779C81" w:rsidR="00A576EA" w:rsidRPr="00E3321E" w:rsidRDefault="00A576EA" w:rsidP="00A576EA">
            <w:pPr>
              <w:pStyle w:val="Tableheading"/>
              <w:rPr>
                <w:rFonts w:cstheme="minorHAnsi"/>
                <w:b w:val="0"/>
                <w:sz w:val="18"/>
                <w:szCs w:val="18"/>
              </w:rPr>
            </w:pPr>
            <w:r w:rsidRPr="00E3321E">
              <w:rPr>
                <w:rFonts w:cstheme="minorHAnsi"/>
                <w:b w:val="0"/>
                <w:sz w:val="18"/>
                <w:szCs w:val="18"/>
              </w:rPr>
              <w:t>0.2 (0.2, 0.3)</w:t>
            </w:r>
          </w:p>
        </w:tc>
      </w:tr>
      <w:tr w:rsidR="00A576EA" w:rsidRPr="00E3321E" w14:paraId="3E084BD3" w14:textId="77777777" w:rsidTr="00FE7F8C">
        <w:trPr>
          <w:trHeight w:val="20"/>
        </w:trPr>
        <w:tc>
          <w:tcPr>
            <w:tcW w:w="827" w:type="pct"/>
          </w:tcPr>
          <w:p w14:paraId="5384425E" w14:textId="77777777" w:rsidR="00A576EA" w:rsidRPr="00E3321E" w:rsidRDefault="00A576EA" w:rsidP="00A576EA">
            <w:pPr>
              <w:pStyle w:val="Tableheading"/>
              <w:rPr>
                <w:rFonts w:cstheme="minorHAnsi"/>
                <w:sz w:val="18"/>
                <w:szCs w:val="18"/>
              </w:rPr>
            </w:pPr>
            <w:r w:rsidRPr="00E3321E">
              <w:rPr>
                <w:rFonts w:cstheme="minorHAnsi"/>
                <w:sz w:val="18"/>
                <w:szCs w:val="18"/>
              </w:rPr>
              <w:t>No</w:t>
            </w:r>
          </w:p>
        </w:tc>
        <w:tc>
          <w:tcPr>
            <w:tcW w:w="865" w:type="pct"/>
            <w:vAlign w:val="bottom"/>
          </w:tcPr>
          <w:p w14:paraId="01E2D6D6"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5653;  </w:t>
            </w:r>
          </w:p>
          <w:p w14:paraId="13F2EB1D" w14:textId="2307EB83" w:rsidR="00A576EA" w:rsidRPr="00E3321E" w:rsidRDefault="00A576EA" w:rsidP="00A576EA">
            <w:pPr>
              <w:pStyle w:val="Tableheading"/>
              <w:rPr>
                <w:rFonts w:cstheme="minorHAnsi"/>
                <w:b w:val="0"/>
                <w:sz w:val="18"/>
                <w:szCs w:val="18"/>
              </w:rPr>
            </w:pPr>
            <w:r w:rsidRPr="00E3321E">
              <w:rPr>
                <w:rFonts w:cstheme="minorHAnsi"/>
                <w:b w:val="0"/>
                <w:sz w:val="18"/>
                <w:szCs w:val="18"/>
              </w:rPr>
              <w:t>0.4 (0.4, 0.5)</w:t>
            </w:r>
          </w:p>
        </w:tc>
        <w:tc>
          <w:tcPr>
            <w:tcW w:w="824" w:type="pct"/>
            <w:vAlign w:val="bottom"/>
          </w:tcPr>
          <w:p w14:paraId="009DF21C"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6043;  </w:t>
            </w:r>
          </w:p>
          <w:p w14:paraId="69327EA4" w14:textId="17A71A05" w:rsidR="00A576EA" w:rsidRPr="00E3321E" w:rsidRDefault="00A576EA" w:rsidP="00A576EA">
            <w:pPr>
              <w:pStyle w:val="Tableheading"/>
              <w:rPr>
                <w:rFonts w:cstheme="minorHAnsi"/>
                <w:b w:val="0"/>
                <w:sz w:val="18"/>
                <w:szCs w:val="18"/>
              </w:rPr>
            </w:pPr>
            <w:r w:rsidRPr="00E3321E">
              <w:rPr>
                <w:rFonts w:cstheme="minorHAnsi"/>
                <w:b w:val="0"/>
                <w:sz w:val="18"/>
                <w:szCs w:val="18"/>
              </w:rPr>
              <w:t>0.4 (0.4, 0.5)</w:t>
            </w:r>
          </w:p>
        </w:tc>
        <w:tc>
          <w:tcPr>
            <w:tcW w:w="827" w:type="pct"/>
            <w:vAlign w:val="bottom"/>
          </w:tcPr>
          <w:p w14:paraId="3B16DB25"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6445;  </w:t>
            </w:r>
          </w:p>
          <w:p w14:paraId="513141E1" w14:textId="2C9DC18C" w:rsidR="00A576EA" w:rsidRPr="00E3321E" w:rsidRDefault="00A576EA" w:rsidP="00A576EA">
            <w:pPr>
              <w:pStyle w:val="Tableheading"/>
              <w:rPr>
                <w:rFonts w:cstheme="minorHAnsi"/>
                <w:b w:val="0"/>
                <w:sz w:val="18"/>
                <w:szCs w:val="18"/>
              </w:rPr>
            </w:pPr>
            <w:r w:rsidRPr="00E3321E">
              <w:rPr>
                <w:rFonts w:cstheme="minorHAnsi"/>
                <w:b w:val="0"/>
                <w:sz w:val="18"/>
                <w:szCs w:val="18"/>
              </w:rPr>
              <w:t>0.4 (0.4, 0.5)</w:t>
            </w:r>
          </w:p>
        </w:tc>
        <w:tc>
          <w:tcPr>
            <w:tcW w:w="829" w:type="pct"/>
            <w:vAlign w:val="bottom"/>
          </w:tcPr>
          <w:p w14:paraId="045B9D3B"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6855;  </w:t>
            </w:r>
          </w:p>
          <w:p w14:paraId="69B92895" w14:textId="728F73D5" w:rsidR="00A576EA" w:rsidRPr="00E3321E" w:rsidRDefault="00A576EA" w:rsidP="00A576EA">
            <w:pPr>
              <w:pStyle w:val="Tableheading"/>
              <w:rPr>
                <w:rFonts w:cstheme="minorHAnsi"/>
                <w:b w:val="0"/>
                <w:sz w:val="18"/>
                <w:szCs w:val="18"/>
              </w:rPr>
            </w:pPr>
            <w:r w:rsidRPr="00E3321E">
              <w:rPr>
                <w:rFonts w:cstheme="minorHAnsi"/>
                <w:b w:val="0"/>
                <w:sz w:val="18"/>
                <w:szCs w:val="18"/>
              </w:rPr>
              <w:t>0.4 (0.4, 0.5)</w:t>
            </w:r>
          </w:p>
        </w:tc>
        <w:tc>
          <w:tcPr>
            <w:tcW w:w="828" w:type="pct"/>
            <w:vAlign w:val="bottom"/>
          </w:tcPr>
          <w:p w14:paraId="19A75508"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7776;  </w:t>
            </w:r>
          </w:p>
          <w:p w14:paraId="7F56BFC8" w14:textId="2B488F1F" w:rsidR="00A576EA" w:rsidRPr="00E3321E" w:rsidRDefault="00A576EA" w:rsidP="00A576EA">
            <w:pPr>
              <w:pStyle w:val="Tableheading"/>
              <w:rPr>
                <w:rFonts w:cstheme="minorHAnsi"/>
                <w:b w:val="0"/>
                <w:sz w:val="18"/>
                <w:szCs w:val="18"/>
              </w:rPr>
            </w:pPr>
            <w:r w:rsidRPr="00E3321E">
              <w:rPr>
                <w:rFonts w:cstheme="minorHAnsi"/>
                <w:b w:val="0"/>
                <w:sz w:val="18"/>
                <w:szCs w:val="18"/>
              </w:rPr>
              <w:t>0.5 (0.4, 0.6)</w:t>
            </w:r>
          </w:p>
        </w:tc>
      </w:tr>
      <w:tr w:rsidR="00A576EA" w:rsidRPr="00E3321E" w14:paraId="6AF2CD10" w14:textId="77777777" w:rsidTr="00FE7F8C">
        <w:trPr>
          <w:trHeight w:val="20"/>
        </w:trPr>
        <w:tc>
          <w:tcPr>
            <w:tcW w:w="827" w:type="pct"/>
          </w:tcPr>
          <w:p w14:paraId="5F51B458" w14:textId="77777777" w:rsidR="00A576EA" w:rsidRPr="00E3321E" w:rsidRDefault="00A576EA" w:rsidP="00A576EA">
            <w:pPr>
              <w:pStyle w:val="Tableheading"/>
              <w:rPr>
                <w:rFonts w:cstheme="minorHAnsi"/>
                <w:sz w:val="18"/>
                <w:szCs w:val="18"/>
              </w:rPr>
            </w:pPr>
            <w:r w:rsidRPr="00E3321E">
              <w:rPr>
                <w:rFonts w:cstheme="minorHAnsi"/>
                <w:sz w:val="18"/>
                <w:szCs w:val="18"/>
              </w:rPr>
              <w:t>Not recorded</w:t>
            </w:r>
          </w:p>
        </w:tc>
        <w:tc>
          <w:tcPr>
            <w:tcW w:w="865" w:type="pct"/>
            <w:vAlign w:val="bottom"/>
          </w:tcPr>
          <w:p w14:paraId="22244DC8"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996;  </w:t>
            </w:r>
          </w:p>
          <w:p w14:paraId="5C8073E0" w14:textId="0CBF4E1C" w:rsidR="00A576EA" w:rsidRPr="00E3321E" w:rsidRDefault="00A576EA" w:rsidP="00A576EA">
            <w:pPr>
              <w:pStyle w:val="Tableheading"/>
              <w:rPr>
                <w:rFonts w:cstheme="minorHAnsi"/>
                <w:b w:val="0"/>
                <w:sz w:val="18"/>
                <w:szCs w:val="18"/>
              </w:rPr>
            </w:pPr>
            <w:r w:rsidRPr="00E3321E">
              <w:rPr>
                <w:rFonts w:cstheme="minorHAnsi"/>
                <w:b w:val="0"/>
                <w:sz w:val="18"/>
                <w:szCs w:val="18"/>
              </w:rPr>
              <w:t>0.3 (0.3, 0.3)</w:t>
            </w:r>
          </w:p>
        </w:tc>
        <w:tc>
          <w:tcPr>
            <w:tcW w:w="824" w:type="pct"/>
            <w:vAlign w:val="bottom"/>
          </w:tcPr>
          <w:p w14:paraId="444D1021"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936;  </w:t>
            </w:r>
          </w:p>
          <w:p w14:paraId="46EA4565" w14:textId="47207C4A" w:rsidR="00A576EA" w:rsidRPr="00E3321E" w:rsidRDefault="00A576EA" w:rsidP="00A576EA">
            <w:pPr>
              <w:pStyle w:val="Tableheading"/>
              <w:rPr>
                <w:rFonts w:cstheme="minorHAnsi"/>
                <w:b w:val="0"/>
                <w:sz w:val="18"/>
                <w:szCs w:val="18"/>
              </w:rPr>
            </w:pPr>
            <w:r w:rsidRPr="00E3321E">
              <w:rPr>
                <w:rFonts w:cstheme="minorHAnsi"/>
                <w:b w:val="0"/>
                <w:sz w:val="18"/>
                <w:szCs w:val="18"/>
              </w:rPr>
              <w:t>0.3 (0.2, 0.3)</w:t>
            </w:r>
          </w:p>
        </w:tc>
        <w:tc>
          <w:tcPr>
            <w:tcW w:w="827" w:type="pct"/>
            <w:vAlign w:val="bottom"/>
          </w:tcPr>
          <w:p w14:paraId="11316E2F"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947;  </w:t>
            </w:r>
          </w:p>
          <w:p w14:paraId="2475188C" w14:textId="22AAE575" w:rsidR="00A576EA" w:rsidRPr="00E3321E" w:rsidRDefault="00A576EA" w:rsidP="00A576EA">
            <w:pPr>
              <w:pStyle w:val="Tableheading"/>
              <w:rPr>
                <w:rFonts w:cstheme="minorHAnsi"/>
                <w:b w:val="0"/>
                <w:sz w:val="18"/>
                <w:szCs w:val="18"/>
              </w:rPr>
            </w:pPr>
            <w:r w:rsidRPr="00E3321E">
              <w:rPr>
                <w:rFonts w:cstheme="minorHAnsi"/>
                <w:b w:val="0"/>
                <w:sz w:val="18"/>
                <w:szCs w:val="18"/>
              </w:rPr>
              <w:t>0.3 (0.2, 0.3)</w:t>
            </w:r>
          </w:p>
        </w:tc>
        <w:tc>
          <w:tcPr>
            <w:tcW w:w="829" w:type="pct"/>
            <w:vAlign w:val="bottom"/>
          </w:tcPr>
          <w:p w14:paraId="6D3A2709"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973;  </w:t>
            </w:r>
          </w:p>
          <w:p w14:paraId="3B3B7911" w14:textId="6CDCC9E4" w:rsidR="00A576EA" w:rsidRPr="00E3321E" w:rsidRDefault="00A576EA" w:rsidP="00A576EA">
            <w:pPr>
              <w:pStyle w:val="Tableheading"/>
              <w:rPr>
                <w:rFonts w:cstheme="minorHAnsi"/>
                <w:b w:val="0"/>
                <w:sz w:val="18"/>
                <w:szCs w:val="18"/>
              </w:rPr>
            </w:pPr>
            <w:r w:rsidRPr="00E3321E">
              <w:rPr>
                <w:rFonts w:cstheme="minorHAnsi"/>
                <w:b w:val="0"/>
                <w:sz w:val="18"/>
                <w:szCs w:val="18"/>
              </w:rPr>
              <w:t>0.3 (0.2, 0.3)</w:t>
            </w:r>
          </w:p>
        </w:tc>
        <w:tc>
          <w:tcPr>
            <w:tcW w:w="828" w:type="pct"/>
            <w:vAlign w:val="bottom"/>
          </w:tcPr>
          <w:p w14:paraId="49043D40"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1059;  </w:t>
            </w:r>
          </w:p>
          <w:p w14:paraId="73A06294" w14:textId="356D9BF1" w:rsidR="00A576EA" w:rsidRPr="00E3321E" w:rsidRDefault="00A576EA" w:rsidP="00A576EA">
            <w:pPr>
              <w:pStyle w:val="Tableheading"/>
              <w:rPr>
                <w:rFonts w:cstheme="minorHAnsi"/>
                <w:b w:val="0"/>
                <w:sz w:val="18"/>
                <w:szCs w:val="18"/>
              </w:rPr>
            </w:pPr>
            <w:r w:rsidRPr="00E3321E">
              <w:rPr>
                <w:rFonts w:cstheme="minorHAnsi"/>
                <w:b w:val="0"/>
                <w:sz w:val="18"/>
                <w:szCs w:val="18"/>
              </w:rPr>
              <w:t>0.3 (0.3, 0.4)</w:t>
            </w:r>
          </w:p>
        </w:tc>
      </w:tr>
      <w:tr w:rsidR="005C453B" w:rsidRPr="00E3321E" w14:paraId="60D4A71A" w14:textId="77777777" w:rsidTr="00FE7F8C">
        <w:trPr>
          <w:trHeight w:val="20"/>
        </w:trPr>
        <w:tc>
          <w:tcPr>
            <w:tcW w:w="5000" w:type="pct"/>
            <w:gridSpan w:val="6"/>
            <w:shd w:val="clear" w:color="auto" w:fill="D9D9D9" w:themeFill="background1" w:themeFillShade="D9"/>
          </w:tcPr>
          <w:p w14:paraId="7FB1BE0B" w14:textId="77777777" w:rsidR="005C453B" w:rsidRPr="00E3321E" w:rsidRDefault="005C453B" w:rsidP="00FE7F8C">
            <w:pPr>
              <w:pStyle w:val="Tableheading"/>
              <w:rPr>
                <w:rFonts w:cstheme="minorHAnsi"/>
                <w:bCs/>
                <w:sz w:val="18"/>
                <w:szCs w:val="18"/>
              </w:rPr>
            </w:pPr>
            <w:r w:rsidRPr="00E3321E">
              <w:rPr>
                <w:rFonts w:cstheme="minorHAnsi"/>
                <w:bCs/>
                <w:sz w:val="18"/>
                <w:szCs w:val="18"/>
              </w:rPr>
              <w:t>Remoteness</w:t>
            </w:r>
          </w:p>
        </w:tc>
      </w:tr>
      <w:tr w:rsidR="00A576EA" w:rsidRPr="00E3321E" w14:paraId="3BF0DC20" w14:textId="77777777" w:rsidTr="00FE7F8C">
        <w:trPr>
          <w:trHeight w:val="20"/>
        </w:trPr>
        <w:tc>
          <w:tcPr>
            <w:tcW w:w="827" w:type="pct"/>
          </w:tcPr>
          <w:p w14:paraId="591B7B11" w14:textId="77777777" w:rsidR="00A576EA" w:rsidRPr="00E3321E" w:rsidRDefault="00A576EA" w:rsidP="00A576EA">
            <w:pPr>
              <w:pStyle w:val="Tableheading"/>
              <w:rPr>
                <w:rFonts w:cstheme="minorHAnsi"/>
                <w:sz w:val="18"/>
                <w:szCs w:val="18"/>
              </w:rPr>
            </w:pPr>
            <w:r w:rsidRPr="00E3321E">
              <w:rPr>
                <w:rFonts w:cstheme="minorHAnsi"/>
                <w:sz w:val="18"/>
                <w:szCs w:val="18"/>
              </w:rPr>
              <w:t>Major city</w:t>
            </w:r>
          </w:p>
        </w:tc>
        <w:tc>
          <w:tcPr>
            <w:tcW w:w="865" w:type="pct"/>
            <w:vAlign w:val="bottom"/>
          </w:tcPr>
          <w:p w14:paraId="6CBDC030"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4051;  </w:t>
            </w:r>
          </w:p>
          <w:p w14:paraId="0E4D273A" w14:textId="358C91AF" w:rsidR="00A576EA" w:rsidRPr="00E3321E" w:rsidRDefault="00A576EA" w:rsidP="00A576EA">
            <w:pPr>
              <w:pStyle w:val="Tableheading"/>
              <w:rPr>
                <w:rFonts w:cstheme="minorHAnsi"/>
                <w:b w:val="0"/>
                <w:sz w:val="18"/>
                <w:szCs w:val="18"/>
              </w:rPr>
            </w:pPr>
            <w:r w:rsidRPr="00E3321E">
              <w:rPr>
                <w:rFonts w:cstheme="minorHAnsi"/>
                <w:b w:val="0"/>
                <w:sz w:val="18"/>
                <w:szCs w:val="18"/>
              </w:rPr>
              <w:t>0.4 (0.4, 0.4)</w:t>
            </w:r>
          </w:p>
        </w:tc>
        <w:tc>
          <w:tcPr>
            <w:tcW w:w="824" w:type="pct"/>
            <w:vAlign w:val="bottom"/>
          </w:tcPr>
          <w:p w14:paraId="3BE7C49F"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4354;  </w:t>
            </w:r>
          </w:p>
          <w:p w14:paraId="40E68CB3" w14:textId="1E86FEC0" w:rsidR="00A576EA" w:rsidRPr="00E3321E" w:rsidRDefault="00A576EA" w:rsidP="00A576EA">
            <w:pPr>
              <w:pStyle w:val="Tableheading"/>
              <w:rPr>
                <w:rFonts w:cstheme="minorHAnsi"/>
                <w:b w:val="0"/>
                <w:sz w:val="18"/>
                <w:szCs w:val="18"/>
              </w:rPr>
            </w:pPr>
            <w:r w:rsidRPr="00E3321E">
              <w:rPr>
                <w:rFonts w:cstheme="minorHAnsi"/>
                <w:b w:val="0"/>
                <w:sz w:val="18"/>
                <w:szCs w:val="18"/>
              </w:rPr>
              <w:t>0.4 (0.3, 0.4)</w:t>
            </w:r>
          </w:p>
        </w:tc>
        <w:tc>
          <w:tcPr>
            <w:tcW w:w="827" w:type="pct"/>
            <w:vAlign w:val="bottom"/>
          </w:tcPr>
          <w:p w14:paraId="5B2B88C9"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4588;  </w:t>
            </w:r>
          </w:p>
          <w:p w14:paraId="67B08472" w14:textId="5FEB265C" w:rsidR="00A576EA" w:rsidRPr="00E3321E" w:rsidRDefault="00A576EA" w:rsidP="00A576EA">
            <w:pPr>
              <w:pStyle w:val="Tableheading"/>
              <w:rPr>
                <w:rFonts w:cstheme="minorHAnsi"/>
                <w:b w:val="0"/>
                <w:sz w:val="18"/>
                <w:szCs w:val="18"/>
              </w:rPr>
            </w:pPr>
            <w:r w:rsidRPr="00E3321E">
              <w:rPr>
                <w:rFonts w:cstheme="minorHAnsi"/>
                <w:b w:val="0"/>
                <w:sz w:val="18"/>
                <w:szCs w:val="18"/>
              </w:rPr>
              <w:t>0.4 (0.3, 0.4)</w:t>
            </w:r>
          </w:p>
        </w:tc>
        <w:tc>
          <w:tcPr>
            <w:tcW w:w="829" w:type="pct"/>
            <w:vAlign w:val="bottom"/>
          </w:tcPr>
          <w:p w14:paraId="57DD40CC"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4947;  </w:t>
            </w:r>
          </w:p>
          <w:p w14:paraId="79D5E5F3" w14:textId="0B18F78B" w:rsidR="00A576EA" w:rsidRPr="00E3321E" w:rsidRDefault="00A576EA" w:rsidP="00A576EA">
            <w:pPr>
              <w:pStyle w:val="Tableheading"/>
              <w:rPr>
                <w:rFonts w:cstheme="minorHAnsi"/>
                <w:b w:val="0"/>
                <w:sz w:val="18"/>
                <w:szCs w:val="18"/>
              </w:rPr>
            </w:pPr>
            <w:r w:rsidRPr="00E3321E">
              <w:rPr>
                <w:rFonts w:cstheme="minorHAnsi"/>
                <w:b w:val="0"/>
                <w:sz w:val="18"/>
                <w:szCs w:val="18"/>
              </w:rPr>
              <w:t>0.4 (0.4, 0.5)</w:t>
            </w:r>
          </w:p>
        </w:tc>
        <w:tc>
          <w:tcPr>
            <w:tcW w:w="828" w:type="pct"/>
            <w:vAlign w:val="bottom"/>
          </w:tcPr>
          <w:p w14:paraId="197B5F24"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5755;  </w:t>
            </w:r>
          </w:p>
          <w:p w14:paraId="1DE381A2" w14:textId="5E66669C" w:rsidR="00A576EA" w:rsidRPr="00E3321E" w:rsidRDefault="00A576EA" w:rsidP="00A576EA">
            <w:pPr>
              <w:pStyle w:val="Tableheading"/>
              <w:rPr>
                <w:rFonts w:cstheme="minorHAnsi"/>
                <w:b w:val="0"/>
                <w:sz w:val="18"/>
                <w:szCs w:val="18"/>
              </w:rPr>
            </w:pPr>
            <w:r w:rsidRPr="00E3321E">
              <w:rPr>
                <w:rFonts w:cstheme="minorHAnsi"/>
                <w:b w:val="0"/>
                <w:sz w:val="18"/>
                <w:szCs w:val="18"/>
              </w:rPr>
              <w:t>0.5 (0.4, 0.5)</w:t>
            </w:r>
          </w:p>
        </w:tc>
      </w:tr>
      <w:tr w:rsidR="00A576EA" w:rsidRPr="00E3321E" w14:paraId="790FFE60" w14:textId="77777777" w:rsidTr="00FE7F8C">
        <w:trPr>
          <w:trHeight w:val="20"/>
        </w:trPr>
        <w:tc>
          <w:tcPr>
            <w:tcW w:w="827" w:type="pct"/>
          </w:tcPr>
          <w:p w14:paraId="22397AEA" w14:textId="77777777" w:rsidR="00A576EA" w:rsidRPr="00E3321E" w:rsidRDefault="00A576EA" w:rsidP="00A576EA">
            <w:pPr>
              <w:pStyle w:val="Tableheading"/>
              <w:rPr>
                <w:rFonts w:cstheme="minorHAnsi"/>
                <w:sz w:val="18"/>
                <w:szCs w:val="18"/>
              </w:rPr>
            </w:pPr>
            <w:r w:rsidRPr="00E3321E">
              <w:rPr>
                <w:rFonts w:cstheme="minorHAnsi"/>
                <w:sz w:val="18"/>
                <w:szCs w:val="18"/>
              </w:rPr>
              <w:t>Inner regional</w:t>
            </w:r>
          </w:p>
        </w:tc>
        <w:tc>
          <w:tcPr>
            <w:tcW w:w="865" w:type="pct"/>
            <w:vAlign w:val="bottom"/>
          </w:tcPr>
          <w:p w14:paraId="0FB58213"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2012;  </w:t>
            </w:r>
          </w:p>
          <w:p w14:paraId="122D1AD5" w14:textId="23445675" w:rsidR="00A576EA" w:rsidRPr="00E3321E" w:rsidRDefault="00A576EA" w:rsidP="00A576EA">
            <w:pPr>
              <w:pStyle w:val="Tableheading"/>
              <w:rPr>
                <w:rFonts w:cstheme="minorHAnsi"/>
                <w:b w:val="0"/>
                <w:sz w:val="18"/>
                <w:szCs w:val="18"/>
              </w:rPr>
            </w:pPr>
            <w:r w:rsidRPr="00E3321E">
              <w:rPr>
                <w:rFonts w:cstheme="minorHAnsi"/>
                <w:b w:val="0"/>
                <w:sz w:val="18"/>
                <w:szCs w:val="18"/>
              </w:rPr>
              <w:t>0.5 (0.3, 0.6)</w:t>
            </w:r>
          </w:p>
        </w:tc>
        <w:tc>
          <w:tcPr>
            <w:tcW w:w="824" w:type="pct"/>
            <w:vAlign w:val="bottom"/>
          </w:tcPr>
          <w:p w14:paraId="193CCB47"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2053;  </w:t>
            </w:r>
          </w:p>
          <w:p w14:paraId="676B1D37" w14:textId="2DA47582" w:rsidR="00A576EA" w:rsidRPr="00E3321E" w:rsidRDefault="00A576EA" w:rsidP="00A576EA">
            <w:pPr>
              <w:pStyle w:val="Tableheading"/>
              <w:rPr>
                <w:rFonts w:cstheme="minorHAnsi"/>
                <w:b w:val="0"/>
                <w:sz w:val="18"/>
                <w:szCs w:val="18"/>
              </w:rPr>
            </w:pPr>
            <w:r w:rsidRPr="00E3321E">
              <w:rPr>
                <w:rFonts w:cstheme="minorHAnsi"/>
                <w:b w:val="0"/>
                <w:sz w:val="18"/>
                <w:szCs w:val="18"/>
              </w:rPr>
              <w:t>0.4 (0.3, 0.6)</w:t>
            </w:r>
          </w:p>
        </w:tc>
        <w:tc>
          <w:tcPr>
            <w:tcW w:w="827" w:type="pct"/>
            <w:vAlign w:val="bottom"/>
          </w:tcPr>
          <w:p w14:paraId="1E29550C"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2160;  </w:t>
            </w:r>
          </w:p>
          <w:p w14:paraId="134CBDE5" w14:textId="56F207FD" w:rsidR="00A576EA" w:rsidRPr="00E3321E" w:rsidRDefault="00A576EA" w:rsidP="00A576EA">
            <w:pPr>
              <w:pStyle w:val="Tableheading"/>
              <w:rPr>
                <w:rFonts w:cstheme="minorHAnsi"/>
                <w:b w:val="0"/>
                <w:sz w:val="18"/>
                <w:szCs w:val="18"/>
              </w:rPr>
            </w:pPr>
            <w:r w:rsidRPr="00E3321E">
              <w:rPr>
                <w:rFonts w:cstheme="minorHAnsi"/>
                <w:b w:val="0"/>
                <w:sz w:val="18"/>
                <w:szCs w:val="18"/>
              </w:rPr>
              <w:t>0.5 (0.3, 0.6)</w:t>
            </w:r>
          </w:p>
        </w:tc>
        <w:tc>
          <w:tcPr>
            <w:tcW w:w="829" w:type="pct"/>
            <w:vAlign w:val="bottom"/>
          </w:tcPr>
          <w:p w14:paraId="4B62CE81"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2203;  </w:t>
            </w:r>
          </w:p>
          <w:p w14:paraId="021DB7C9" w14:textId="27D5AD37" w:rsidR="00A576EA" w:rsidRPr="00E3321E" w:rsidRDefault="00A576EA" w:rsidP="00A576EA">
            <w:pPr>
              <w:pStyle w:val="Tableheading"/>
              <w:rPr>
                <w:rFonts w:cstheme="minorHAnsi"/>
                <w:b w:val="0"/>
                <w:sz w:val="18"/>
                <w:szCs w:val="18"/>
              </w:rPr>
            </w:pPr>
            <w:r w:rsidRPr="00E3321E">
              <w:rPr>
                <w:rFonts w:cstheme="minorHAnsi"/>
                <w:b w:val="0"/>
                <w:sz w:val="18"/>
                <w:szCs w:val="18"/>
              </w:rPr>
              <w:t>0.5 (0.3, 0.6)</w:t>
            </w:r>
          </w:p>
        </w:tc>
        <w:tc>
          <w:tcPr>
            <w:tcW w:w="828" w:type="pct"/>
            <w:vAlign w:val="bottom"/>
          </w:tcPr>
          <w:p w14:paraId="736A35CB"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2335;  </w:t>
            </w:r>
          </w:p>
          <w:p w14:paraId="49205955" w14:textId="5B9B6478" w:rsidR="00A576EA" w:rsidRPr="00E3321E" w:rsidRDefault="00A576EA" w:rsidP="00A576EA">
            <w:pPr>
              <w:pStyle w:val="Tableheading"/>
              <w:rPr>
                <w:rFonts w:cstheme="minorHAnsi"/>
                <w:b w:val="0"/>
                <w:sz w:val="18"/>
                <w:szCs w:val="18"/>
              </w:rPr>
            </w:pPr>
            <w:r w:rsidRPr="00E3321E">
              <w:rPr>
                <w:rFonts w:cstheme="minorHAnsi"/>
                <w:b w:val="0"/>
                <w:sz w:val="18"/>
                <w:szCs w:val="18"/>
              </w:rPr>
              <w:t>0.5 (0.3, 0.7)</w:t>
            </w:r>
          </w:p>
        </w:tc>
      </w:tr>
      <w:tr w:rsidR="00A576EA" w:rsidRPr="00E3321E" w14:paraId="16181DBD" w14:textId="77777777" w:rsidTr="00FE7F8C">
        <w:trPr>
          <w:trHeight w:val="20"/>
        </w:trPr>
        <w:tc>
          <w:tcPr>
            <w:tcW w:w="827" w:type="pct"/>
          </w:tcPr>
          <w:p w14:paraId="759E9A50" w14:textId="77777777" w:rsidR="00A576EA" w:rsidRPr="00E3321E" w:rsidRDefault="00A576EA" w:rsidP="00A576EA">
            <w:pPr>
              <w:pStyle w:val="Tableheading"/>
              <w:rPr>
                <w:rFonts w:cstheme="minorHAnsi"/>
                <w:sz w:val="18"/>
                <w:szCs w:val="18"/>
              </w:rPr>
            </w:pPr>
            <w:r w:rsidRPr="00E3321E">
              <w:rPr>
                <w:rFonts w:cstheme="minorHAnsi"/>
                <w:sz w:val="18"/>
                <w:szCs w:val="18"/>
              </w:rPr>
              <w:t>Outer regional</w:t>
            </w:r>
          </w:p>
        </w:tc>
        <w:tc>
          <w:tcPr>
            <w:tcW w:w="865" w:type="pct"/>
            <w:vAlign w:val="bottom"/>
          </w:tcPr>
          <w:p w14:paraId="47F48EBA"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618;  </w:t>
            </w:r>
          </w:p>
          <w:p w14:paraId="6092EF90" w14:textId="5B78E4F6" w:rsidR="00A576EA" w:rsidRPr="00E3321E" w:rsidRDefault="00A576EA" w:rsidP="00A576EA">
            <w:pPr>
              <w:pStyle w:val="Tableheading"/>
              <w:rPr>
                <w:rFonts w:cstheme="minorHAnsi"/>
                <w:b w:val="0"/>
                <w:sz w:val="18"/>
                <w:szCs w:val="18"/>
              </w:rPr>
            </w:pPr>
            <w:r w:rsidRPr="00E3321E">
              <w:rPr>
                <w:rFonts w:cstheme="minorHAnsi"/>
                <w:b w:val="0"/>
                <w:sz w:val="18"/>
                <w:szCs w:val="18"/>
              </w:rPr>
              <w:t>0.3 (0.2, 0.4)</w:t>
            </w:r>
          </w:p>
        </w:tc>
        <w:tc>
          <w:tcPr>
            <w:tcW w:w="824" w:type="pct"/>
            <w:vAlign w:val="bottom"/>
          </w:tcPr>
          <w:p w14:paraId="013252AD"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602;  </w:t>
            </w:r>
          </w:p>
          <w:p w14:paraId="7FFD54EE" w14:textId="24F90B46" w:rsidR="00A576EA" w:rsidRPr="00E3321E" w:rsidRDefault="00A576EA" w:rsidP="00A576EA">
            <w:pPr>
              <w:pStyle w:val="Tableheading"/>
              <w:rPr>
                <w:rFonts w:cstheme="minorHAnsi"/>
                <w:b w:val="0"/>
                <w:sz w:val="18"/>
                <w:szCs w:val="18"/>
              </w:rPr>
            </w:pPr>
            <w:r w:rsidRPr="00E3321E">
              <w:rPr>
                <w:rFonts w:cstheme="minorHAnsi"/>
                <w:b w:val="0"/>
                <w:sz w:val="18"/>
                <w:szCs w:val="18"/>
              </w:rPr>
              <w:t>0.3 (0.2, 0.3)</w:t>
            </w:r>
          </w:p>
        </w:tc>
        <w:tc>
          <w:tcPr>
            <w:tcW w:w="827" w:type="pct"/>
            <w:vAlign w:val="bottom"/>
          </w:tcPr>
          <w:p w14:paraId="6600EA1F"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688;  </w:t>
            </w:r>
          </w:p>
          <w:p w14:paraId="34B024B3" w14:textId="07CD31EC" w:rsidR="00A576EA" w:rsidRPr="00E3321E" w:rsidRDefault="00A576EA" w:rsidP="00A576EA">
            <w:pPr>
              <w:pStyle w:val="Tableheading"/>
              <w:rPr>
                <w:rFonts w:cstheme="minorHAnsi"/>
                <w:b w:val="0"/>
                <w:sz w:val="18"/>
                <w:szCs w:val="18"/>
              </w:rPr>
            </w:pPr>
            <w:r w:rsidRPr="00E3321E">
              <w:rPr>
                <w:rFonts w:cstheme="minorHAnsi"/>
                <w:b w:val="0"/>
                <w:sz w:val="18"/>
                <w:szCs w:val="18"/>
              </w:rPr>
              <w:t>0.3 (0.3, 0.3)</w:t>
            </w:r>
          </w:p>
        </w:tc>
        <w:tc>
          <w:tcPr>
            <w:tcW w:w="829" w:type="pct"/>
            <w:vAlign w:val="bottom"/>
          </w:tcPr>
          <w:p w14:paraId="429E5039"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700;  </w:t>
            </w:r>
          </w:p>
          <w:p w14:paraId="647CB2C7" w14:textId="6C097A1B" w:rsidR="00A576EA" w:rsidRPr="00E3321E" w:rsidRDefault="00A576EA" w:rsidP="00A576EA">
            <w:pPr>
              <w:pStyle w:val="Tableheading"/>
              <w:rPr>
                <w:rFonts w:cstheme="minorHAnsi"/>
                <w:b w:val="0"/>
                <w:sz w:val="18"/>
                <w:szCs w:val="18"/>
              </w:rPr>
            </w:pPr>
            <w:r w:rsidRPr="00E3321E">
              <w:rPr>
                <w:rFonts w:cstheme="minorHAnsi"/>
                <w:b w:val="0"/>
                <w:sz w:val="18"/>
                <w:szCs w:val="18"/>
              </w:rPr>
              <w:t>0.3 (0.3, 0.3)</w:t>
            </w:r>
          </w:p>
        </w:tc>
        <w:tc>
          <w:tcPr>
            <w:tcW w:w="828" w:type="pct"/>
            <w:vAlign w:val="bottom"/>
          </w:tcPr>
          <w:p w14:paraId="2973A929"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805;  </w:t>
            </w:r>
          </w:p>
          <w:p w14:paraId="1EE36EA3" w14:textId="7C9634C7" w:rsidR="00A576EA" w:rsidRPr="00E3321E" w:rsidRDefault="00A576EA" w:rsidP="00A576EA">
            <w:pPr>
              <w:pStyle w:val="Tableheading"/>
              <w:rPr>
                <w:rFonts w:cstheme="minorHAnsi"/>
                <w:b w:val="0"/>
                <w:sz w:val="18"/>
                <w:szCs w:val="18"/>
              </w:rPr>
            </w:pPr>
            <w:r w:rsidRPr="00E3321E">
              <w:rPr>
                <w:rFonts w:cstheme="minorHAnsi"/>
                <w:b w:val="0"/>
                <w:sz w:val="18"/>
                <w:szCs w:val="18"/>
              </w:rPr>
              <w:t>0.4 (0.3, 0.4)</w:t>
            </w:r>
          </w:p>
        </w:tc>
      </w:tr>
      <w:tr w:rsidR="00A576EA" w:rsidRPr="00E3321E" w14:paraId="5A2C27C5" w14:textId="77777777" w:rsidTr="00FE7F8C">
        <w:trPr>
          <w:trHeight w:val="20"/>
        </w:trPr>
        <w:tc>
          <w:tcPr>
            <w:tcW w:w="827" w:type="pct"/>
          </w:tcPr>
          <w:p w14:paraId="363989D1" w14:textId="77777777" w:rsidR="00A576EA" w:rsidRPr="00E3321E" w:rsidRDefault="00A576EA" w:rsidP="00A576EA">
            <w:pPr>
              <w:pStyle w:val="Tableheading"/>
              <w:rPr>
                <w:rFonts w:cstheme="minorHAnsi"/>
                <w:sz w:val="18"/>
                <w:szCs w:val="18"/>
              </w:rPr>
            </w:pPr>
            <w:r w:rsidRPr="00E3321E">
              <w:rPr>
                <w:rFonts w:cstheme="minorHAnsi"/>
                <w:sz w:val="18"/>
                <w:szCs w:val="18"/>
              </w:rPr>
              <w:t>Remote/very remote</w:t>
            </w:r>
          </w:p>
        </w:tc>
        <w:tc>
          <w:tcPr>
            <w:tcW w:w="865" w:type="pct"/>
            <w:vAlign w:val="bottom"/>
          </w:tcPr>
          <w:p w14:paraId="4D380804"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37;  </w:t>
            </w:r>
          </w:p>
          <w:p w14:paraId="5868EC91" w14:textId="3B6FDB2C" w:rsidR="00A576EA" w:rsidRPr="00E3321E" w:rsidRDefault="00A576EA" w:rsidP="00A576EA">
            <w:pPr>
              <w:pStyle w:val="Tableheading"/>
              <w:rPr>
                <w:rFonts w:cstheme="minorHAnsi"/>
                <w:b w:val="0"/>
                <w:sz w:val="18"/>
                <w:szCs w:val="18"/>
              </w:rPr>
            </w:pPr>
            <w:r w:rsidRPr="00E3321E">
              <w:rPr>
                <w:rFonts w:cstheme="minorHAnsi"/>
                <w:b w:val="0"/>
                <w:sz w:val="18"/>
                <w:szCs w:val="18"/>
              </w:rPr>
              <w:t>0.2 (0.0, 0.3)</w:t>
            </w:r>
          </w:p>
        </w:tc>
        <w:tc>
          <w:tcPr>
            <w:tcW w:w="824" w:type="pct"/>
            <w:vAlign w:val="bottom"/>
          </w:tcPr>
          <w:p w14:paraId="7A62884E"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42;  </w:t>
            </w:r>
          </w:p>
          <w:p w14:paraId="4C48681E" w14:textId="61EA739F" w:rsidR="00A576EA" w:rsidRPr="00E3321E" w:rsidRDefault="00A576EA" w:rsidP="00A576EA">
            <w:pPr>
              <w:pStyle w:val="Tableheading"/>
              <w:rPr>
                <w:rFonts w:cstheme="minorHAnsi"/>
                <w:b w:val="0"/>
                <w:sz w:val="18"/>
                <w:szCs w:val="18"/>
              </w:rPr>
            </w:pPr>
            <w:r w:rsidRPr="00E3321E">
              <w:rPr>
                <w:rFonts w:cstheme="minorHAnsi"/>
                <w:b w:val="0"/>
                <w:sz w:val="18"/>
                <w:szCs w:val="18"/>
              </w:rPr>
              <w:t>0.1 (0.1, 0.2)</w:t>
            </w:r>
          </w:p>
        </w:tc>
        <w:tc>
          <w:tcPr>
            <w:tcW w:w="827" w:type="pct"/>
            <w:vAlign w:val="bottom"/>
          </w:tcPr>
          <w:p w14:paraId="400B6487"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45;  </w:t>
            </w:r>
          </w:p>
          <w:p w14:paraId="10CF20E4" w14:textId="594B7D1B" w:rsidR="00A576EA" w:rsidRPr="00E3321E" w:rsidRDefault="00A576EA" w:rsidP="00A576EA">
            <w:pPr>
              <w:pStyle w:val="Tableheading"/>
              <w:rPr>
                <w:rFonts w:cstheme="minorHAnsi"/>
                <w:b w:val="0"/>
                <w:sz w:val="18"/>
                <w:szCs w:val="18"/>
              </w:rPr>
            </w:pPr>
            <w:r w:rsidRPr="00E3321E">
              <w:rPr>
                <w:rFonts w:cstheme="minorHAnsi"/>
                <w:b w:val="0"/>
                <w:sz w:val="18"/>
                <w:szCs w:val="18"/>
              </w:rPr>
              <w:t>0.1 (0.1, 0.2)</w:t>
            </w:r>
          </w:p>
        </w:tc>
        <w:tc>
          <w:tcPr>
            <w:tcW w:w="829" w:type="pct"/>
            <w:vAlign w:val="bottom"/>
          </w:tcPr>
          <w:p w14:paraId="44D0B1FF"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57;  </w:t>
            </w:r>
          </w:p>
          <w:p w14:paraId="752D8412" w14:textId="5E5D8553" w:rsidR="00A576EA" w:rsidRPr="00E3321E" w:rsidRDefault="00A576EA" w:rsidP="00A576EA">
            <w:pPr>
              <w:pStyle w:val="Tableheading"/>
              <w:rPr>
                <w:rFonts w:cstheme="minorHAnsi"/>
                <w:b w:val="0"/>
                <w:sz w:val="18"/>
                <w:szCs w:val="18"/>
              </w:rPr>
            </w:pPr>
            <w:r w:rsidRPr="00E3321E">
              <w:rPr>
                <w:rFonts w:cstheme="minorHAnsi"/>
                <w:b w:val="0"/>
                <w:sz w:val="18"/>
                <w:szCs w:val="18"/>
              </w:rPr>
              <w:t>0.2 (0.1, 0.3)</w:t>
            </w:r>
          </w:p>
        </w:tc>
        <w:tc>
          <w:tcPr>
            <w:tcW w:w="828" w:type="pct"/>
            <w:vAlign w:val="bottom"/>
          </w:tcPr>
          <w:p w14:paraId="76ED6910" w14:textId="77777777" w:rsidR="005D44CA" w:rsidRDefault="00A576EA" w:rsidP="00A576EA">
            <w:pPr>
              <w:pStyle w:val="Tableheading"/>
              <w:rPr>
                <w:rFonts w:cstheme="minorHAnsi"/>
                <w:b w:val="0"/>
                <w:sz w:val="18"/>
                <w:szCs w:val="18"/>
              </w:rPr>
            </w:pPr>
            <w:r w:rsidRPr="00E3321E">
              <w:rPr>
                <w:rFonts w:cstheme="minorHAnsi"/>
                <w:b w:val="0"/>
                <w:sz w:val="18"/>
                <w:szCs w:val="18"/>
              </w:rPr>
              <w:t xml:space="preserve">69;  </w:t>
            </w:r>
          </w:p>
          <w:p w14:paraId="6E309E0C" w14:textId="01C17D37" w:rsidR="00A576EA" w:rsidRPr="00E3321E" w:rsidRDefault="00A576EA" w:rsidP="00A576EA">
            <w:pPr>
              <w:pStyle w:val="Tableheading"/>
              <w:rPr>
                <w:rFonts w:cstheme="minorHAnsi"/>
                <w:b w:val="0"/>
                <w:sz w:val="18"/>
                <w:szCs w:val="18"/>
              </w:rPr>
            </w:pPr>
            <w:r w:rsidRPr="00E3321E">
              <w:rPr>
                <w:rFonts w:cstheme="minorHAnsi"/>
                <w:b w:val="0"/>
                <w:sz w:val="18"/>
                <w:szCs w:val="18"/>
              </w:rPr>
              <w:t>0.2 (0.1, 0.4)</w:t>
            </w:r>
          </w:p>
        </w:tc>
      </w:tr>
      <w:tr w:rsidR="005C453B" w:rsidRPr="00E3321E" w14:paraId="45B3DF8D" w14:textId="77777777" w:rsidTr="00FE7F8C">
        <w:trPr>
          <w:trHeight w:val="20"/>
        </w:trPr>
        <w:tc>
          <w:tcPr>
            <w:tcW w:w="5000" w:type="pct"/>
            <w:gridSpan w:val="6"/>
            <w:shd w:val="clear" w:color="auto" w:fill="D9D9D9" w:themeFill="background1" w:themeFillShade="D9"/>
          </w:tcPr>
          <w:p w14:paraId="6AFEA2AE" w14:textId="77777777" w:rsidR="005C453B" w:rsidRPr="00E3321E" w:rsidRDefault="005C453B" w:rsidP="00FE7F8C">
            <w:pPr>
              <w:pStyle w:val="Tableheading"/>
              <w:rPr>
                <w:rFonts w:cstheme="minorHAnsi"/>
                <w:bCs/>
                <w:sz w:val="18"/>
                <w:szCs w:val="18"/>
                <w:lang w:val="es-ES"/>
              </w:rPr>
            </w:pPr>
            <w:r w:rsidRPr="00E3321E">
              <w:rPr>
                <w:rFonts w:cstheme="minorHAnsi"/>
                <w:bCs/>
                <w:sz w:val="18"/>
                <w:szCs w:val="18"/>
                <w:lang w:val="es-ES"/>
              </w:rPr>
              <w:t>Socioeconomic status (SEIFA IRSAD quintile)</w:t>
            </w:r>
          </w:p>
        </w:tc>
      </w:tr>
      <w:tr w:rsidR="00D33A69" w:rsidRPr="00E3321E" w14:paraId="7ECEC681" w14:textId="77777777" w:rsidTr="00FE7F8C">
        <w:trPr>
          <w:trHeight w:val="20"/>
        </w:trPr>
        <w:tc>
          <w:tcPr>
            <w:tcW w:w="827" w:type="pct"/>
          </w:tcPr>
          <w:p w14:paraId="20940542" w14:textId="77777777" w:rsidR="00D33A69" w:rsidRPr="00E3321E" w:rsidRDefault="00D33A69" w:rsidP="00D33A69">
            <w:pPr>
              <w:pStyle w:val="Tableheading"/>
              <w:rPr>
                <w:rFonts w:cstheme="minorHAnsi"/>
                <w:sz w:val="18"/>
                <w:szCs w:val="18"/>
                <w:lang w:val="es-ES"/>
              </w:rPr>
            </w:pPr>
            <w:r w:rsidRPr="00E3321E">
              <w:rPr>
                <w:rFonts w:cstheme="minorHAnsi"/>
                <w:sz w:val="18"/>
                <w:szCs w:val="18"/>
                <w:lang w:val="es-ES"/>
              </w:rPr>
              <w:t>1 (most advantage)</w:t>
            </w:r>
          </w:p>
        </w:tc>
        <w:tc>
          <w:tcPr>
            <w:tcW w:w="865" w:type="pct"/>
            <w:vAlign w:val="bottom"/>
          </w:tcPr>
          <w:p w14:paraId="230193B1"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1307;  </w:t>
            </w:r>
          </w:p>
          <w:p w14:paraId="699A7111" w14:textId="0FC2108C" w:rsidR="00D33A69" w:rsidRPr="00E3321E" w:rsidRDefault="00D33A69" w:rsidP="00D33A69">
            <w:pPr>
              <w:pStyle w:val="Tableheading"/>
              <w:rPr>
                <w:rFonts w:cstheme="minorHAnsi"/>
                <w:b w:val="0"/>
                <w:sz w:val="18"/>
                <w:szCs w:val="18"/>
              </w:rPr>
            </w:pPr>
            <w:r w:rsidRPr="00E3321E">
              <w:rPr>
                <w:rFonts w:cstheme="minorHAnsi"/>
                <w:b w:val="0"/>
                <w:sz w:val="18"/>
                <w:szCs w:val="18"/>
              </w:rPr>
              <w:t>0.5 (0.3, 0.6)</w:t>
            </w:r>
          </w:p>
        </w:tc>
        <w:tc>
          <w:tcPr>
            <w:tcW w:w="824" w:type="pct"/>
            <w:vAlign w:val="bottom"/>
          </w:tcPr>
          <w:p w14:paraId="6F8A77A9"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1336;  </w:t>
            </w:r>
          </w:p>
          <w:p w14:paraId="64F08CF0" w14:textId="42CA8CDB"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7" w:type="pct"/>
            <w:vAlign w:val="bottom"/>
          </w:tcPr>
          <w:p w14:paraId="3138071F"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1528;  </w:t>
            </w:r>
          </w:p>
          <w:p w14:paraId="7B5BC560" w14:textId="1DA07F15"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9" w:type="pct"/>
            <w:vAlign w:val="bottom"/>
          </w:tcPr>
          <w:p w14:paraId="14F46AE2"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1417;  </w:t>
            </w:r>
          </w:p>
          <w:p w14:paraId="0AAFED30" w14:textId="59B5225F"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8" w:type="pct"/>
            <w:vAlign w:val="bottom"/>
          </w:tcPr>
          <w:p w14:paraId="2C1296BD"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1552;  </w:t>
            </w:r>
          </w:p>
          <w:p w14:paraId="1A2B00EA" w14:textId="7B23EB9B" w:rsidR="00D33A69" w:rsidRPr="00E3321E" w:rsidRDefault="00D33A69" w:rsidP="00D33A69">
            <w:pPr>
              <w:pStyle w:val="Tableheading"/>
              <w:rPr>
                <w:rFonts w:cstheme="minorHAnsi"/>
                <w:b w:val="0"/>
                <w:sz w:val="18"/>
                <w:szCs w:val="18"/>
              </w:rPr>
            </w:pPr>
            <w:r w:rsidRPr="00E3321E">
              <w:rPr>
                <w:rFonts w:cstheme="minorHAnsi"/>
                <w:b w:val="0"/>
                <w:sz w:val="18"/>
                <w:szCs w:val="18"/>
              </w:rPr>
              <w:t>0.5 (0.4, 0.6)</w:t>
            </w:r>
          </w:p>
        </w:tc>
      </w:tr>
      <w:tr w:rsidR="00D33A69" w:rsidRPr="00E3321E" w14:paraId="4ADC794C" w14:textId="77777777" w:rsidTr="00FE7F8C">
        <w:trPr>
          <w:trHeight w:val="20"/>
        </w:trPr>
        <w:tc>
          <w:tcPr>
            <w:tcW w:w="827" w:type="pct"/>
          </w:tcPr>
          <w:p w14:paraId="5DA2373A" w14:textId="77777777" w:rsidR="00D33A69" w:rsidRPr="00E3321E" w:rsidRDefault="00D33A69" w:rsidP="00D33A69">
            <w:pPr>
              <w:pStyle w:val="Tableheading"/>
              <w:rPr>
                <w:rFonts w:cstheme="minorHAnsi"/>
                <w:sz w:val="18"/>
                <w:szCs w:val="18"/>
                <w:lang w:val="es-ES"/>
              </w:rPr>
            </w:pPr>
            <w:r w:rsidRPr="00E3321E">
              <w:rPr>
                <w:rFonts w:cstheme="minorHAnsi"/>
                <w:sz w:val="18"/>
                <w:szCs w:val="18"/>
                <w:lang w:val="es-ES"/>
              </w:rPr>
              <w:t>2</w:t>
            </w:r>
          </w:p>
        </w:tc>
        <w:tc>
          <w:tcPr>
            <w:tcW w:w="865" w:type="pct"/>
            <w:vAlign w:val="bottom"/>
          </w:tcPr>
          <w:p w14:paraId="54846E23"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1412;  </w:t>
            </w:r>
          </w:p>
          <w:p w14:paraId="332D895B" w14:textId="7E4C69D1"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4" w:type="pct"/>
            <w:vAlign w:val="bottom"/>
          </w:tcPr>
          <w:p w14:paraId="76EC4D9A"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1394;  </w:t>
            </w:r>
          </w:p>
          <w:p w14:paraId="74FB475D" w14:textId="3167D1E7"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7" w:type="pct"/>
            <w:vAlign w:val="bottom"/>
          </w:tcPr>
          <w:p w14:paraId="6045405E"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1738;  </w:t>
            </w:r>
          </w:p>
          <w:p w14:paraId="66EDBCC9" w14:textId="73F02EED"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9" w:type="pct"/>
            <w:vAlign w:val="bottom"/>
          </w:tcPr>
          <w:p w14:paraId="2CC2666E"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1558;  </w:t>
            </w:r>
          </w:p>
          <w:p w14:paraId="49704A8E" w14:textId="2A3E229B"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8" w:type="pct"/>
            <w:vAlign w:val="bottom"/>
          </w:tcPr>
          <w:p w14:paraId="320E73CC"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1791;  </w:t>
            </w:r>
          </w:p>
          <w:p w14:paraId="73E8F3C3" w14:textId="7B777D4A" w:rsidR="00D33A69" w:rsidRPr="00E3321E" w:rsidRDefault="00D33A69" w:rsidP="00D33A69">
            <w:pPr>
              <w:pStyle w:val="Tableheading"/>
              <w:rPr>
                <w:rFonts w:cstheme="minorHAnsi"/>
                <w:b w:val="0"/>
                <w:sz w:val="18"/>
                <w:szCs w:val="18"/>
              </w:rPr>
            </w:pPr>
            <w:r w:rsidRPr="00E3321E">
              <w:rPr>
                <w:rFonts w:cstheme="minorHAnsi"/>
                <w:b w:val="0"/>
                <w:sz w:val="18"/>
                <w:szCs w:val="18"/>
              </w:rPr>
              <w:t>0.5 (0.4, 0.6)</w:t>
            </w:r>
          </w:p>
        </w:tc>
      </w:tr>
      <w:tr w:rsidR="00D33A69" w:rsidRPr="00E3321E" w14:paraId="699C0862" w14:textId="77777777" w:rsidTr="00FE7F8C">
        <w:trPr>
          <w:trHeight w:val="20"/>
        </w:trPr>
        <w:tc>
          <w:tcPr>
            <w:tcW w:w="827" w:type="pct"/>
          </w:tcPr>
          <w:p w14:paraId="07264363" w14:textId="77777777" w:rsidR="00D33A69" w:rsidRPr="00E3321E" w:rsidRDefault="00D33A69" w:rsidP="00D33A69">
            <w:pPr>
              <w:pStyle w:val="Tableheading"/>
              <w:rPr>
                <w:rFonts w:cstheme="minorHAnsi"/>
                <w:sz w:val="18"/>
                <w:szCs w:val="18"/>
                <w:lang w:val="es-ES"/>
              </w:rPr>
            </w:pPr>
            <w:r w:rsidRPr="00E3321E">
              <w:rPr>
                <w:rFonts w:cstheme="minorHAnsi"/>
                <w:sz w:val="18"/>
                <w:szCs w:val="18"/>
                <w:lang w:val="es-ES"/>
              </w:rPr>
              <w:lastRenderedPageBreak/>
              <w:t>3</w:t>
            </w:r>
          </w:p>
        </w:tc>
        <w:tc>
          <w:tcPr>
            <w:tcW w:w="865" w:type="pct"/>
            <w:vAlign w:val="bottom"/>
          </w:tcPr>
          <w:p w14:paraId="30707784"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1515;  </w:t>
            </w:r>
          </w:p>
          <w:p w14:paraId="61F3DA38" w14:textId="726BE656"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4" w:type="pct"/>
            <w:vAlign w:val="bottom"/>
          </w:tcPr>
          <w:p w14:paraId="0FCA4C10"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1637;  </w:t>
            </w:r>
          </w:p>
          <w:p w14:paraId="63078B74" w14:textId="67B7C340"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7" w:type="pct"/>
            <w:vAlign w:val="bottom"/>
          </w:tcPr>
          <w:p w14:paraId="209B82EF"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1227; </w:t>
            </w:r>
          </w:p>
          <w:p w14:paraId="337DDDAC" w14:textId="17EAAA7F" w:rsidR="00D33A69" w:rsidRPr="00E3321E" w:rsidRDefault="00D33A69" w:rsidP="00D33A69">
            <w:pPr>
              <w:pStyle w:val="Tableheading"/>
              <w:rPr>
                <w:rFonts w:cstheme="minorHAnsi"/>
                <w:b w:val="0"/>
                <w:sz w:val="18"/>
                <w:szCs w:val="18"/>
              </w:rPr>
            </w:pPr>
            <w:r w:rsidRPr="00E3321E">
              <w:rPr>
                <w:rFonts w:cstheme="minorHAnsi"/>
                <w:b w:val="0"/>
                <w:sz w:val="18"/>
                <w:szCs w:val="18"/>
              </w:rPr>
              <w:t xml:space="preserve"> 0.3 (0.3, 0.4)</w:t>
            </w:r>
          </w:p>
        </w:tc>
        <w:tc>
          <w:tcPr>
            <w:tcW w:w="829" w:type="pct"/>
            <w:vAlign w:val="bottom"/>
          </w:tcPr>
          <w:p w14:paraId="4438324A"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1825;  </w:t>
            </w:r>
          </w:p>
          <w:p w14:paraId="7EADE4F9" w14:textId="2F3CA2A4"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8" w:type="pct"/>
            <w:vAlign w:val="bottom"/>
          </w:tcPr>
          <w:p w14:paraId="19677171"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2100;  </w:t>
            </w:r>
          </w:p>
          <w:p w14:paraId="70362E53" w14:textId="528A2983" w:rsidR="00D33A69" w:rsidRPr="00E3321E" w:rsidRDefault="00D33A69" w:rsidP="00D33A69">
            <w:pPr>
              <w:pStyle w:val="Tableheading"/>
              <w:rPr>
                <w:rFonts w:cstheme="minorHAnsi"/>
                <w:b w:val="0"/>
                <w:sz w:val="18"/>
                <w:szCs w:val="18"/>
              </w:rPr>
            </w:pPr>
            <w:r w:rsidRPr="00E3321E">
              <w:rPr>
                <w:rFonts w:cstheme="minorHAnsi"/>
                <w:b w:val="0"/>
                <w:sz w:val="18"/>
                <w:szCs w:val="18"/>
              </w:rPr>
              <w:t>0.5 (0.4, 0.6)</w:t>
            </w:r>
          </w:p>
        </w:tc>
      </w:tr>
      <w:tr w:rsidR="00D33A69" w:rsidRPr="00E3321E" w14:paraId="26ABF6C9" w14:textId="77777777" w:rsidTr="00FE7F8C">
        <w:trPr>
          <w:trHeight w:val="20"/>
        </w:trPr>
        <w:tc>
          <w:tcPr>
            <w:tcW w:w="827" w:type="pct"/>
          </w:tcPr>
          <w:p w14:paraId="21FA768A" w14:textId="77777777" w:rsidR="00D33A69" w:rsidRPr="00E3321E" w:rsidRDefault="00D33A69" w:rsidP="00D33A69">
            <w:pPr>
              <w:pStyle w:val="Tableheading"/>
              <w:rPr>
                <w:rFonts w:cstheme="minorHAnsi"/>
                <w:sz w:val="18"/>
                <w:szCs w:val="18"/>
                <w:lang w:val="es-ES"/>
              </w:rPr>
            </w:pPr>
            <w:r w:rsidRPr="00E3321E">
              <w:rPr>
                <w:rFonts w:cstheme="minorHAnsi"/>
                <w:sz w:val="18"/>
                <w:szCs w:val="18"/>
                <w:lang w:val="es-ES"/>
              </w:rPr>
              <w:t>4</w:t>
            </w:r>
          </w:p>
        </w:tc>
        <w:tc>
          <w:tcPr>
            <w:tcW w:w="865" w:type="pct"/>
            <w:vAlign w:val="bottom"/>
          </w:tcPr>
          <w:p w14:paraId="1B0F9662"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1047;  </w:t>
            </w:r>
          </w:p>
          <w:p w14:paraId="20A244EE" w14:textId="4718BCCB" w:rsidR="00D33A69" w:rsidRPr="00E3321E" w:rsidRDefault="00D33A69" w:rsidP="00D33A69">
            <w:pPr>
              <w:pStyle w:val="Tableheading"/>
              <w:rPr>
                <w:rFonts w:cstheme="minorHAnsi"/>
                <w:b w:val="0"/>
                <w:sz w:val="18"/>
                <w:szCs w:val="18"/>
              </w:rPr>
            </w:pPr>
            <w:r w:rsidRPr="00E3321E">
              <w:rPr>
                <w:rFonts w:cstheme="minorHAnsi"/>
                <w:b w:val="0"/>
                <w:sz w:val="18"/>
                <w:szCs w:val="18"/>
              </w:rPr>
              <w:t>0.3 (0.3, 0.4)</w:t>
            </w:r>
          </w:p>
        </w:tc>
        <w:tc>
          <w:tcPr>
            <w:tcW w:w="824" w:type="pct"/>
            <w:vAlign w:val="bottom"/>
          </w:tcPr>
          <w:p w14:paraId="1BE5EEC6"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1164;  </w:t>
            </w:r>
          </w:p>
          <w:p w14:paraId="0C3B2C2A" w14:textId="06A2500E" w:rsidR="00D33A69" w:rsidRPr="00E3321E" w:rsidRDefault="00D33A69" w:rsidP="00D33A69">
            <w:pPr>
              <w:pStyle w:val="Tableheading"/>
              <w:rPr>
                <w:rFonts w:cstheme="minorHAnsi"/>
                <w:b w:val="0"/>
                <w:sz w:val="18"/>
                <w:szCs w:val="18"/>
              </w:rPr>
            </w:pPr>
            <w:r w:rsidRPr="00E3321E">
              <w:rPr>
                <w:rFonts w:cstheme="minorHAnsi"/>
                <w:b w:val="0"/>
                <w:sz w:val="18"/>
                <w:szCs w:val="18"/>
              </w:rPr>
              <w:t>0.3 (0.3, 0.4)</w:t>
            </w:r>
          </w:p>
        </w:tc>
        <w:tc>
          <w:tcPr>
            <w:tcW w:w="827" w:type="pct"/>
            <w:vAlign w:val="bottom"/>
          </w:tcPr>
          <w:p w14:paraId="36B5DFED"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1594;  </w:t>
            </w:r>
          </w:p>
          <w:p w14:paraId="551A0898" w14:textId="28ED67DA" w:rsidR="00D33A69" w:rsidRPr="00E3321E" w:rsidRDefault="00D33A69" w:rsidP="00D33A69">
            <w:pPr>
              <w:pStyle w:val="Tableheading"/>
              <w:rPr>
                <w:rFonts w:cstheme="minorHAnsi"/>
                <w:b w:val="0"/>
                <w:sz w:val="18"/>
                <w:szCs w:val="18"/>
              </w:rPr>
            </w:pPr>
            <w:r w:rsidRPr="00E3321E">
              <w:rPr>
                <w:rFonts w:cstheme="minorHAnsi"/>
                <w:b w:val="0"/>
                <w:sz w:val="18"/>
                <w:szCs w:val="18"/>
              </w:rPr>
              <w:t>0.4 (0.3, 0.4)</w:t>
            </w:r>
          </w:p>
        </w:tc>
        <w:tc>
          <w:tcPr>
            <w:tcW w:w="829" w:type="pct"/>
            <w:vAlign w:val="bottom"/>
          </w:tcPr>
          <w:p w14:paraId="7745B40F"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1377;  </w:t>
            </w:r>
          </w:p>
          <w:p w14:paraId="62C8980B" w14:textId="6E2AB3EE" w:rsidR="00D33A69" w:rsidRPr="00E3321E" w:rsidRDefault="00D33A69" w:rsidP="00D33A69">
            <w:pPr>
              <w:pStyle w:val="Tableheading"/>
              <w:rPr>
                <w:rFonts w:cstheme="minorHAnsi"/>
                <w:b w:val="0"/>
                <w:sz w:val="18"/>
                <w:szCs w:val="18"/>
              </w:rPr>
            </w:pPr>
            <w:r w:rsidRPr="00E3321E">
              <w:rPr>
                <w:rFonts w:cstheme="minorHAnsi"/>
                <w:b w:val="0"/>
                <w:sz w:val="18"/>
                <w:szCs w:val="18"/>
              </w:rPr>
              <w:t>0.4 (0.3, 0.4)</w:t>
            </w:r>
          </w:p>
        </w:tc>
        <w:tc>
          <w:tcPr>
            <w:tcW w:w="828" w:type="pct"/>
            <w:vAlign w:val="bottom"/>
          </w:tcPr>
          <w:p w14:paraId="374F3D17" w14:textId="77777777" w:rsidR="005D44CA" w:rsidRDefault="00D33A69" w:rsidP="00D33A69">
            <w:pPr>
              <w:pStyle w:val="Tableheading"/>
              <w:rPr>
                <w:rFonts w:cstheme="minorHAnsi"/>
                <w:b w:val="0"/>
                <w:sz w:val="18"/>
                <w:szCs w:val="18"/>
              </w:rPr>
            </w:pPr>
            <w:r w:rsidRPr="00E3321E">
              <w:rPr>
                <w:rFonts w:cstheme="minorHAnsi"/>
                <w:b w:val="0"/>
                <w:sz w:val="18"/>
                <w:szCs w:val="18"/>
              </w:rPr>
              <w:t xml:space="preserve">1541;  </w:t>
            </w:r>
          </w:p>
          <w:p w14:paraId="447DBC42" w14:textId="4138B39C"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r>
      <w:tr w:rsidR="00D33A69" w:rsidRPr="00E3321E" w14:paraId="0506E816" w14:textId="77777777" w:rsidTr="00FE7F8C">
        <w:trPr>
          <w:trHeight w:val="20"/>
        </w:trPr>
        <w:tc>
          <w:tcPr>
            <w:tcW w:w="827" w:type="pct"/>
          </w:tcPr>
          <w:p w14:paraId="2E274973" w14:textId="77777777" w:rsidR="00D33A69" w:rsidRPr="00E3321E" w:rsidRDefault="00D33A69" w:rsidP="00D33A69">
            <w:pPr>
              <w:pStyle w:val="Tableheading"/>
              <w:rPr>
                <w:rFonts w:cstheme="minorHAnsi"/>
                <w:sz w:val="18"/>
                <w:szCs w:val="18"/>
                <w:lang w:val="es-ES"/>
              </w:rPr>
            </w:pPr>
            <w:r w:rsidRPr="00E3321E">
              <w:rPr>
                <w:rFonts w:cstheme="minorHAnsi"/>
                <w:sz w:val="18"/>
                <w:szCs w:val="18"/>
                <w:lang w:val="es-ES"/>
              </w:rPr>
              <w:t>5 (least advantage)</w:t>
            </w:r>
          </w:p>
        </w:tc>
        <w:tc>
          <w:tcPr>
            <w:tcW w:w="865" w:type="pct"/>
            <w:vAlign w:val="bottom"/>
          </w:tcPr>
          <w:p w14:paraId="7D417BF9" w14:textId="77777777" w:rsidR="00800A77" w:rsidRDefault="00D33A69" w:rsidP="00D33A69">
            <w:pPr>
              <w:pStyle w:val="Tableheading"/>
              <w:rPr>
                <w:rFonts w:cstheme="minorHAnsi"/>
                <w:b w:val="0"/>
                <w:sz w:val="18"/>
                <w:szCs w:val="18"/>
              </w:rPr>
            </w:pPr>
            <w:r w:rsidRPr="00E3321E">
              <w:rPr>
                <w:rFonts w:cstheme="minorHAnsi"/>
                <w:b w:val="0"/>
                <w:sz w:val="18"/>
                <w:szCs w:val="18"/>
              </w:rPr>
              <w:t xml:space="preserve">1437;  </w:t>
            </w:r>
          </w:p>
          <w:p w14:paraId="34397EBE" w14:textId="1B9D5137" w:rsidR="00D33A69" w:rsidRPr="00E3321E" w:rsidRDefault="00D33A69" w:rsidP="00D33A69">
            <w:pPr>
              <w:pStyle w:val="Tableheading"/>
              <w:rPr>
                <w:rFonts w:cstheme="minorHAnsi"/>
                <w:b w:val="0"/>
                <w:sz w:val="18"/>
                <w:szCs w:val="18"/>
              </w:rPr>
            </w:pPr>
            <w:r w:rsidRPr="00E3321E">
              <w:rPr>
                <w:rFonts w:cstheme="minorHAnsi"/>
                <w:b w:val="0"/>
                <w:sz w:val="18"/>
                <w:szCs w:val="18"/>
              </w:rPr>
              <w:t>0.4 (0.3, 0.4)</w:t>
            </w:r>
          </w:p>
        </w:tc>
        <w:tc>
          <w:tcPr>
            <w:tcW w:w="824" w:type="pct"/>
            <w:vAlign w:val="bottom"/>
          </w:tcPr>
          <w:p w14:paraId="3D9F281B" w14:textId="77777777" w:rsidR="00800A77" w:rsidRDefault="00D33A69" w:rsidP="00D33A69">
            <w:pPr>
              <w:pStyle w:val="Tableheading"/>
              <w:rPr>
                <w:rFonts w:cstheme="minorHAnsi"/>
                <w:b w:val="0"/>
                <w:sz w:val="18"/>
                <w:szCs w:val="18"/>
              </w:rPr>
            </w:pPr>
            <w:r w:rsidRPr="00E3321E">
              <w:rPr>
                <w:rFonts w:cstheme="minorHAnsi"/>
                <w:b w:val="0"/>
                <w:sz w:val="18"/>
                <w:szCs w:val="18"/>
              </w:rPr>
              <w:t xml:space="preserve">1520;  </w:t>
            </w:r>
          </w:p>
          <w:p w14:paraId="1CC0212F" w14:textId="5D19B0C4" w:rsidR="00D33A69" w:rsidRPr="00E3321E" w:rsidRDefault="00D33A69" w:rsidP="00D33A69">
            <w:pPr>
              <w:pStyle w:val="Tableheading"/>
              <w:rPr>
                <w:rFonts w:cstheme="minorHAnsi"/>
                <w:b w:val="0"/>
                <w:sz w:val="18"/>
                <w:szCs w:val="18"/>
              </w:rPr>
            </w:pPr>
            <w:r w:rsidRPr="00E3321E">
              <w:rPr>
                <w:rFonts w:cstheme="minorHAnsi"/>
                <w:b w:val="0"/>
                <w:sz w:val="18"/>
                <w:szCs w:val="18"/>
              </w:rPr>
              <w:t>0.4 (0.3, 0.4)</w:t>
            </w:r>
          </w:p>
        </w:tc>
        <w:tc>
          <w:tcPr>
            <w:tcW w:w="827" w:type="pct"/>
            <w:vAlign w:val="bottom"/>
          </w:tcPr>
          <w:p w14:paraId="264FE0FF" w14:textId="77777777" w:rsidR="00800A77" w:rsidRDefault="00D33A69" w:rsidP="00D33A69">
            <w:pPr>
              <w:pStyle w:val="Tableheading"/>
              <w:rPr>
                <w:rFonts w:cstheme="minorHAnsi"/>
                <w:b w:val="0"/>
                <w:sz w:val="18"/>
                <w:szCs w:val="18"/>
              </w:rPr>
            </w:pPr>
            <w:r w:rsidRPr="00E3321E">
              <w:rPr>
                <w:rFonts w:cstheme="minorHAnsi"/>
                <w:b w:val="0"/>
                <w:sz w:val="18"/>
                <w:szCs w:val="18"/>
              </w:rPr>
              <w:t xml:space="preserve">1528;  </w:t>
            </w:r>
          </w:p>
          <w:p w14:paraId="11C5B99B" w14:textId="423C81E4" w:rsidR="00D33A69" w:rsidRPr="00E3321E" w:rsidRDefault="00D33A69" w:rsidP="00D33A69">
            <w:pPr>
              <w:pStyle w:val="Tableheading"/>
              <w:rPr>
                <w:rFonts w:cstheme="minorHAnsi"/>
                <w:b w:val="0"/>
                <w:sz w:val="18"/>
                <w:szCs w:val="18"/>
              </w:rPr>
            </w:pPr>
            <w:r w:rsidRPr="00E3321E">
              <w:rPr>
                <w:rFonts w:cstheme="minorHAnsi"/>
                <w:b w:val="0"/>
                <w:sz w:val="18"/>
                <w:szCs w:val="18"/>
              </w:rPr>
              <w:t>0.4 (0.3, 0.5)</w:t>
            </w:r>
          </w:p>
        </w:tc>
        <w:tc>
          <w:tcPr>
            <w:tcW w:w="829" w:type="pct"/>
            <w:vAlign w:val="bottom"/>
          </w:tcPr>
          <w:p w14:paraId="702D3151" w14:textId="77777777" w:rsidR="00800A77" w:rsidRDefault="00D33A69" w:rsidP="00D33A69">
            <w:pPr>
              <w:pStyle w:val="Tableheading"/>
              <w:rPr>
                <w:rFonts w:cstheme="minorHAnsi"/>
                <w:b w:val="0"/>
                <w:sz w:val="18"/>
                <w:szCs w:val="18"/>
              </w:rPr>
            </w:pPr>
            <w:r w:rsidRPr="00E3321E">
              <w:rPr>
                <w:rFonts w:cstheme="minorHAnsi"/>
                <w:b w:val="0"/>
                <w:sz w:val="18"/>
                <w:szCs w:val="18"/>
              </w:rPr>
              <w:t xml:space="preserve">1730;  </w:t>
            </w:r>
          </w:p>
          <w:p w14:paraId="696E2541" w14:textId="49918F24" w:rsidR="00D33A69" w:rsidRPr="00E3321E" w:rsidRDefault="00D33A69" w:rsidP="00D33A69">
            <w:pPr>
              <w:pStyle w:val="Tableheading"/>
              <w:rPr>
                <w:rFonts w:cstheme="minorHAnsi"/>
                <w:b w:val="0"/>
                <w:sz w:val="18"/>
                <w:szCs w:val="18"/>
              </w:rPr>
            </w:pPr>
            <w:r w:rsidRPr="00E3321E">
              <w:rPr>
                <w:rFonts w:cstheme="minorHAnsi"/>
                <w:b w:val="0"/>
                <w:sz w:val="18"/>
                <w:szCs w:val="18"/>
              </w:rPr>
              <w:t>0.4 (0.3, 0.4)</w:t>
            </w:r>
          </w:p>
        </w:tc>
        <w:tc>
          <w:tcPr>
            <w:tcW w:w="828" w:type="pct"/>
            <w:vAlign w:val="bottom"/>
          </w:tcPr>
          <w:p w14:paraId="4F3D6C47" w14:textId="77777777" w:rsidR="00800A77" w:rsidRDefault="00D33A69" w:rsidP="00D33A69">
            <w:pPr>
              <w:pStyle w:val="Tableheading"/>
              <w:rPr>
                <w:rFonts w:cstheme="minorHAnsi"/>
                <w:b w:val="0"/>
                <w:sz w:val="18"/>
                <w:szCs w:val="18"/>
              </w:rPr>
            </w:pPr>
            <w:r w:rsidRPr="00E3321E">
              <w:rPr>
                <w:rFonts w:cstheme="minorHAnsi"/>
                <w:b w:val="0"/>
                <w:sz w:val="18"/>
                <w:szCs w:val="18"/>
              </w:rPr>
              <w:t xml:space="preserve">1980;  </w:t>
            </w:r>
          </w:p>
          <w:p w14:paraId="4198266D" w14:textId="245796B5" w:rsidR="00D33A69" w:rsidRPr="00E3321E" w:rsidRDefault="00D33A69" w:rsidP="00D33A69">
            <w:pPr>
              <w:pStyle w:val="Tableheading"/>
              <w:rPr>
                <w:rFonts w:cstheme="minorHAnsi"/>
                <w:b w:val="0"/>
                <w:sz w:val="18"/>
                <w:szCs w:val="18"/>
              </w:rPr>
            </w:pPr>
            <w:r w:rsidRPr="00E3321E">
              <w:rPr>
                <w:rFonts w:cstheme="minorHAnsi"/>
                <w:b w:val="0"/>
                <w:sz w:val="18"/>
                <w:szCs w:val="18"/>
              </w:rPr>
              <w:t>0.5 (0.4, 0.5)</w:t>
            </w:r>
          </w:p>
        </w:tc>
      </w:tr>
    </w:tbl>
    <w:p w14:paraId="5198CA02" w14:textId="77777777" w:rsidR="005C453B" w:rsidRDefault="005C453B" w:rsidP="005C453B">
      <w:pPr>
        <w:pStyle w:val="Tabletitle"/>
      </w:pPr>
    </w:p>
    <w:p w14:paraId="2AC9460E" w14:textId="101FCCAD" w:rsidR="005C453B" w:rsidRPr="00BF09A0" w:rsidRDefault="005C453B" w:rsidP="005C453B">
      <w:pPr>
        <w:pStyle w:val="Tabletitle"/>
      </w:pPr>
      <w:r>
        <w:t xml:space="preserve">Table </w:t>
      </w:r>
      <w:r w:rsidR="00F207CF">
        <w:t>C4</w:t>
      </w:r>
      <w:r>
        <w:t xml:space="preserve">: </w:t>
      </w:r>
      <w:r w:rsidR="00062310" w:rsidRPr="00062310">
        <w:t xml:space="preserve">Patient-demographic-specific prevalence of at least one record of prescription of any preservative </w:t>
      </w:r>
      <w:r w:rsidR="00062310">
        <w:t>containing</w:t>
      </w:r>
      <w:r w:rsidR="00062310" w:rsidRPr="00062310">
        <w:t xml:space="preserve"> (P</w:t>
      </w:r>
      <w:r w:rsidR="00062310">
        <w:t>C</w:t>
      </w:r>
      <w:r w:rsidR="00062310" w:rsidRPr="00062310">
        <w:t>) ocular lubricant in each calendar year, in each yearly patient cohort</w:t>
      </w:r>
    </w:p>
    <w:tbl>
      <w:tblPr>
        <w:tblStyle w:val="TableGrid"/>
        <w:tblW w:w="5000" w:type="pct"/>
        <w:tblLook w:val="04A0" w:firstRow="1" w:lastRow="0" w:firstColumn="1" w:lastColumn="0" w:noHBand="0" w:noVBand="1"/>
        <w:tblCaption w:val="Table C4: Patient-demographic-specific prevalence of at least one record of prescription of any preservative containing (PC) ocular lubricant in each calendar year, in each yearly patient cohort"/>
      </w:tblPr>
      <w:tblGrid>
        <w:gridCol w:w="1490"/>
        <w:gridCol w:w="1490"/>
        <w:gridCol w:w="1491"/>
        <w:gridCol w:w="1491"/>
        <w:gridCol w:w="1491"/>
        <w:gridCol w:w="1494"/>
      </w:tblGrid>
      <w:tr w:rsidR="005C453B" w:rsidRPr="007932A9" w14:paraId="585715E4" w14:textId="77777777" w:rsidTr="00FE7F8C">
        <w:trPr>
          <w:trHeight w:val="20"/>
          <w:tblHeader/>
        </w:trPr>
        <w:tc>
          <w:tcPr>
            <w:tcW w:w="833" w:type="pct"/>
            <w:shd w:val="clear" w:color="auto" w:fill="BFBFBF" w:themeFill="background1" w:themeFillShade="BF"/>
          </w:tcPr>
          <w:p w14:paraId="069154B7" w14:textId="77777777" w:rsidR="005C453B" w:rsidRPr="007932A9" w:rsidRDefault="005C453B" w:rsidP="00FE7F8C">
            <w:pPr>
              <w:pStyle w:val="Tableheading"/>
              <w:rPr>
                <w:rFonts w:cstheme="minorHAnsi"/>
                <w:sz w:val="18"/>
                <w:szCs w:val="18"/>
              </w:rPr>
            </w:pPr>
            <w:r w:rsidRPr="007932A9">
              <w:rPr>
                <w:rFonts w:cstheme="minorHAnsi"/>
                <w:sz w:val="18"/>
                <w:szCs w:val="18"/>
              </w:rPr>
              <w:t>Characteristic</w:t>
            </w:r>
          </w:p>
        </w:tc>
        <w:tc>
          <w:tcPr>
            <w:tcW w:w="833" w:type="pct"/>
            <w:shd w:val="clear" w:color="auto" w:fill="BFBFBF" w:themeFill="background1" w:themeFillShade="BF"/>
          </w:tcPr>
          <w:p w14:paraId="106BAADA" w14:textId="77777777" w:rsidR="005C453B" w:rsidRPr="007932A9" w:rsidRDefault="005C453B" w:rsidP="00FE7F8C">
            <w:pPr>
              <w:pStyle w:val="Tableheading"/>
              <w:rPr>
                <w:rFonts w:cstheme="minorHAnsi"/>
                <w:sz w:val="18"/>
                <w:szCs w:val="18"/>
              </w:rPr>
            </w:pPr>
            <w:r w:rsidRPr="007932A9">
              <w:rPr>
                <w:rFonts w:cstheme="minorHAnsi"/>
                <w:sz w:val="18"/>
                <w:szCs w:val="18"/>
              </w:rPr>
              <w:t>2015</w:t>
            </w:r>
          </w:p>
          <w:p w14:paraId="7B94DD31" w14:textId="057E2CB5" w:rsidR="005C453B" w:rsidRPr="007932A9" w:rsidRDefault="005C453B" w:rsidP="1157C17F">
            <w:pPr>
              <w:pStyle w:val="Tableheading"/>
              <w:rPr>
                <w:rFonts w:cstheme="minorHAnsi"/>
                <w:sz w:val="18"/>
                <w:szCs w:val="18"/>
              </w:rPr>
            </w:pPr>
            <w:r w:rsidRPr="007932A9">
              <w:rPr>
                <w:rFonts w:cstheme="minorHAnsi"/>
                <w:sz w:val="18"/>
                <w:szCs w:val="18"/>
              </w:rPr>
              <w:t>N</w:t>
            </w:r>
            <w:r w:rsidR="4DD7F22D" w:rsidRPr="007932A9">
              <w:rPr>
                <w:rFonts w:cstheme="minorHAnsi"/>
                <w:sz w:val="18"/>
                <w:szCs w:val="18"/>
              </w:rPr>
              <w:t>o.</w:t>
            </w:r>
            <w:r w:rsidRPr="007932A9">
              <w:rPr>
                <w:rFonts w:cstheme="minorHAnsi"/>
                <w:sz w:val="18"/>
                <w:szCs w:val="18"/>
              </w:rPr>
              <w:t xml:space="preserve"> </w:t>
            </w:r>
          </w:p>
          <w:p w14:paraId="0D8633C8" w14:textId="0DF4CFE1" w:rsidR="005C453B" w:rsidRPr="007932A9" w:rsidRDefault="4CA28C7C" w:rsidP="00FE7F8C">
            <w:pPr>
              <w:pStyle w:val="Tableheading"/>
              <w:rPr>
                <w:rFonts w:cstheme="minorHAnsi"/>
                <w:sz w:val="18"/>
                <w:szCs w:val="18"/>
              </w:rPr>
            </w:pPr>
            <w:r w:rsidRPr="007932A9">
              <w:rPr>
                <w:rFonts w:cstheme="minorHAnsi"/>
                <w:sz w:val="18"/>
                <w:szCs w:val="18"/>
              </w:rPr>
              <w:t>%</w:t>
            </w:r>
            <w:r w:rsidR="00D046F3" w:rsidRPr="007932A9">
              <w:rPr>
                <w:rFonts w:cstheme="minorHAnsi"/>
                <w:sz w:val="18"/>
                <w:szCs w:val="18"/>
              </w:rPr>
              <w:t xml:space="preserve"> </w:t>
            </w:r>
            <w:r w:rsidR="005C453B" w:rsidRPr="007932A9">
              <w:rPr>
                <w:rFonts w:cstheme="minorHAnsi"/>
                <w:sz w:val="18"/>
                <w:szCs w:val="18"/>
              </w:rPr>
              <w:t>(</w:t>
            </w:r>
            <w:r w:rsidR="7812EC4A" w:rsidRPr="007932A9">
              <w:rPr>
                <w:rFonts w:cstheme="minorHAnsi"/>
                <w:sz w:val="18"/>
                <w:szCs w:val="18"/>
              </w:rPr>
              <w:t>95</w:t>
            </w:r>
            <w:r w:rsidR="005C453B" w:rsidRPr="007932A9">
              <w:rPr>
                <w:rFonts w:cstheme="minorHAnsi"/>
                <w:sz w:val="18"/>
                <w:szCs w:val="18"/>
              </w:rPr>
              <w:t>%</w:t>
            </w:r>
            <w:r w:rsidR="2079E384" w:rsidRPr="007932A9">
              <w:rPr>
                <w:rFonts w:cstheme="minorHAnsi"/>
                <w:sz w:val="18"/>
                <w:szCs w:val="18"/>
              </w:rPr>
              <w:t xml:space="preserve"> CI</w:t>
            </w:r>
            <w:r w:rsidR="005C453B" w:rsidRPr="007932A9">
              <w:rPr>
                <w:rFonts w:cstheme="minorHAnsi"/>
                <w:sz w:val="18"/>
                <w:szCs w:val="18"/>
              </w:rPr>
              <w:t>)</w:t>
            </w:r>
          </w:p>
        </w:tc>
        <w:tc>
          <w:tcPr>
            <w:tcW w:w="833" w:type="pct"/>
            <w:shd w:val="clear" w:color="auto" w:fill="BFBFBF" w:themeFill="background1" w:themeFillShade="BF"/>
          </w:tcPr>
          <w:p w14:paraId="707D372D" w14:textId="77777777" w:rsidR="005C453B" w:rsidRPr="007932A9" w:rsidRDefault="005C453B" w:rsidP="00FE7F8C">
            <w:pPr>
              <w:pStyle w:val="Tableheading"/>
              <w:rPr>
                <w:rFonts w:cstheme="minorHAnsi"/>
                <w:sz w:val="18"/>
                <w:szCs w:val="18"/>
              </w:rPr>
            </w:pPr>
            <w:r w:rsidRPr="007932A9">
              <w:rPr>
                <w:rFonts w:cstheme="minorHAnsi"/>
                <w:sz w:val="18"/>
                <w:szCs w:val="18"/>
              </w:rPr>
              <w:t>2016</w:t>
            </w:r>
          </w:p>
          <w:p w14:paraId="419E503C" w14:textId="7DB60F9E" w:rsidR="005C453B" w:rsidRPr="007932A9" w:rsidRDefault="005C453B" w:rsidP="1157C17F">
            <w:pPr>
              <w:pStyle w:val="Tableheading"/>
              <w:rPr>
                <w:rFonts w:cstheme="minorHAnsi"/>
                <w:sz w:val="18"/>
                <w:szCs w:val="18"/>
              </w:rPr>
            </w:pPr>
            <w:r w:rsidRPr="007932A9">
              <w:rPr>
                <w:rFonts w:cstheme="minorHAnsi"/>
                <w:sz w:val="18"/>
                <w:szCs w:val="18"/>
              </w:rPr>
              <w:t>N</w:t>
            </w:r>
            <w:r w:rsidR="3F476C52" w:rsidRPr="007932A9">
              <w:rPr>
                <w:rFonts w:cstheme="minorHAnsi"/>
                <w:sz w:val="18"/>
                <w:szCs w:val="18"/>
              </w:rPr>
              <w:t>o.</w:t>
            </w:r>
          </w:p>
          <w:p w14:paraId="0EBAAA0B" w14:textId="0762C4DE" w:rsidR="005C453B" w:rsidRPr="007932A9" w:rsidRDefault="3F476C52" w:rsidP="00FE7F8C">
            <w:pPr>
              <w:pStyle w:val="Tableheading"/>
              <w:rPr>
                <w:rFonts w:cstheme="minorHAnsi"/>
                <w:sz w:val="18"/>
                <w:szCs w:val="18"/>
              </w:rPr>
            </w:pPr>
            <w:r w:rsidRPr="007932A9">
              <w:rPr>
                <w:rFonts w:cstheme="minorHAnsi"/>
                <w:sz w:val="18"/>
                <w:szCs w:val="18"/>
              </w:rPr>
              <w:t>%</w:t>
            </w:r>
            <w:r w:rsidR="005C453B" w:rsidRPr="007932A9">
              <w:rPr>
                <w:rFonts w:cstheme="minorHAnsi"/>
                <w:sz w:val="18"/>
                <w:szCs w:val="18"/>
              </w:rPr>
              <w:t xml:space="preserve"> (</w:t>
            </w:r>
            <w:r w:rsidR="249E9889" w:rsidRPr="007932A9">
              <w:rPr>
                <w:rFonts w:cstheme="minorHAnsi"/>
                <w:sz w:val="18"/>
                <w:szCs w:val="18"/>
              </w:rPr>
              <w:t>95</w:t>
            </w:r>
            <w:r w:rsidR="005C453B" w:rsidRPr="007932A9">
              <w:rPr>
                <w:rFonts w:cstheme="minorHAnsi"/>
                <w:sz w:val="18"/>
                <w:szCs w:val="18"/>
              </w:rPr>
              <w:t>%</w:t>
            </w:r>
            <w:r w:rsidR="07166609" w:rsidRPr="007932A9">
              <w:rPr>
                <w:rFonts w:cstheme="minorHAnsi"/>
                <w:sz w:val="18"/>
                <w:szCs w:val="18"/>
              </w:rPr>
              <w:t xml:space="preserve"> CI</w:t>
            </w:r>
            <w:r w:rsidR="005C453B" w:rsidRPr="007932A9">
              <w:rPr>
                <w:rFonts w:cstheme="minorHAnsi"/>
                <w:sz w:val="18"/>
                <w:szCs w:val="18"/>
              </w:rPr>
              <w:t>)</w:t>
            </w:r>
          </w:p>
        </w:tc>
        <w:tc>
          <w:tcPr>
            <w:tcW w:w="833" w:type="pct"/>
            <w:shd w:val="clear" w:color="auto" w:fill="BFBFBF" w:themeFill="background1" w:themeFillShade="BF"/>
          </w:tcPr>
          <w:p w14:paraId="2A1A22AB" w14:textId="77777777" w:rsidR="005C453B" w:rsidRPr="007932A9" w:rsidRDefault="005C453B" w:rsidP="00FE7F8C">
            <w:pPr>
              <w:pStyle w:val="Tableheading"/>
              <w:rPr>
                <w:rFonts w:cstheme="minorHAnsi"/>
                <w:sz w:val="18"/>
                <w:szCs w:val="18"/>
              </w:rPr>
            </w:pPr>
            <w:r w:rsidRPr="007932A9">
              <w:rPr>
                <w:rFonts w:cstheme="minorHAnsi"/>
                <w:sz w:val="18"/>
                <w:szCs w:val="18"/>
              </w:rPr>
              <w:t>2017</w:t>
            </w:r>
          </w:p>
          <w:p w14:paraId="2C1476B7" w14:textId="3583D0DA" w:rsidR="005C453B" w:rsidRPr="007932A9" w:rsidRDefault="005C453B" w:rsidP="1157C17F">
            <w:pPr>
              <w:pStyle w:val="Tableheading"/>
              <w:rPr>
                <w:rFonts w:cstheme="minorHAnsi"/>
                <w:sz w:val="18"/>
                <w:szCs w:val="18"/>
              </w:rPr>
            </w:pPr>
            <w:r w:rsidRPr="007932A9">
              <w:rPr>
                <w:rFonts w:cstheme="minorHAnsi"/>
                <w:sz w:val="18"/>
                <w:szCs w:val="18"/>
              </w:rPr>
              <w:t>N</w:t>
            </w:r>
            <w:r w:rsidR="728C0424" w:rsidRPr="007932A9">
              <w:rPr>
                <w:rFonts w:cstheme="minorHAnsi"/>
                <w:sz w:val="18"/>
                <w:szCs w:val="18"/>
              </w:rPr>
              <w:t>o.</w:t>
            </w:r>
            <w:r w:rsidRPr="007932A9">
              <w:rPr>
                <w:rFonts w:cstheme="minorHAnsi"/>
                <w:sz w:val="18"/>
                <w:szCs w:val="18"/>
              </w:rPr>
              <w:t xml:space="preserve"> </w:t>
            </w:r>
          </w:p>
          <w:p w14:paraId="47B0B637" w14:textId="03D7B0A6" w:rsidR="005C453B" w:rsidRPr="007932A9" w:rsidRDefault="697CAC1C" w:rsidP="00FE7F8C">
            <w:pPr>
              <w:pStyle w:val="Tableheading"/>
              <w:rPr>
                <w:rFonts w:cstheme="minorHAnsi"/>
                <w:sz w:val="18"/>
                <w:szCs w:val="18"/>
              </w:rPr>
            </w:pPr>
            <w:r w:rsidRPr="007932A9">
              <w:rPr>
                <w:rFonts w:cstheme="minorHAnsi"/>
                <w:sz w:val="18"/>
                <w:szCs w:val="18"/>
              </w:rPr>
              <w:t>%</w:t>
            </w:r>
            <w:r w:rsidR="00D046F3" w:rsidRPr="007932A9">
              <w:rPr>
                <w:rFonts w:cstheme="minorHAnsi"/>
                <w:sz w:val="18"/>
                <w:szCs w:val="18"/>
              </w:rPr>
              <w:t xml:space="preserve"> </w:t>
            </w:r>
            <w:r w:rsidR="005C453B" w:rsidRPr="007932A9">
              <w:rPr>
                <w:rFonts w:cstheme="minorHAnsi"/>
                <w:sz w:val="18"/>
                <w:szCs w:val="18"/>
              </w:rPr>
              <w:t>(</w:t>
            </w:r>
            <w:r w:rsidR="1DBE0FB6" w:rsidRPr="007932A9">
              <w:rPr>
                <w:rFonts w:cstheme="minorHAnsi"/>
                <w:sz w:val="18"/>
                <w:szCs w:val="18"/>
              </w:rPr>
              <w:t>95</w:t>
            </w:r>
            <w:r w:rsidR="005C453B" w:rsidRPr="007932A9">
              <w:rPr>
                <w:rFonts w:cstheme="minorHAnsi"/>
                <w:sz w:val="18"/>
                <w:szCs w:val="18"/>
              </w:rPr>
              <w:t>%</w:t>
            </w:r>
            <w:r w:rsidR="24B825B7" w:rsidRPr="007932A9">
              <w:rPr>
                <w:rFonts w:cstheme="minorHAnsi"/>
                <w:sz w:val="18"/>
                <w:szCs w:val="18"/>
              </w:rPr>
              <w:t xml:space="preserve"> CI</w:t>
            </w:r>
            <w:r w:rsidR="005C453B" w:rsidRPr="007932A9">
              <w:rPr>
                <w:rFonts w:cstheme="minorHAnsi"/>
                <w:sz w:val="18"/>
                <w:szCs w:val="18"/>
              </w:rPr>
              <w:t>)</w:t>
            </w:r>
          </w:p>
        </w:tc>
        <w:tc>
          <w:tcPr>
            <w:tcW w:w="833" w:type="pct"/>
            <w:shd w:val="clear" w:color="auto" w:fill="BFBFBF" w:themeFill="background1" w:themeFillShade="BF"/>
          </w:tcPr>
          <w:p w14:paraId="614B2961" w14:textId="77777777" w:rsidR="005C453B" w:rsidRPr="007932A9" w:rsidRDefault="005C453B" w:rsidP="00FE7F8C">
            <w:pPr>
              <w:pStyle w:val="Tableheading"/>
              <w:rPr>
                <w:rFonts w:cstheme="minorHAnsi"/>
                <w:sz w:val="18"/>
                <w:szCs w:val="18"/>
              </w:rPr>
            </w:pPr>
            <w:r w:rsidRPr="007932A9">
              <w:rPr>
                <w:rFonts w:cstheme="minorHAnsi"/>
                <w:sz w:val="18"/>
                <w:szCs w:val="18"/>
              </w:rPr>
              <w:t>2018</w:t>
            </w:r>
          </w:p>
          <w:p w14:paraId="743B9D04" w14:textId="0B183CC2" w:rsidR="005C453B" w:rsidRPr="007932A9" w:rsidRDefault="005C453B" w:rsidP="1157C17F">
            <w:pPr>
              <w:pStyle w:val="Tableheading"/>
              <w:rPr>
                <w:rFonts w:cstheme="minorHAnsi"/>
                <w:sz w:val="18"/>
                <w:szCs w:val="18"/>
              </w:rPr>
            </w:pPr>
            <w:r w:rsidRPr="007932A9">
              <w:rPr>
                <w:rFonts w:cstheme="minorHAnsi"/>
                <w:sz w:val="18"/>
                <w:szCs w:val="18"/>
              </w:rPr>
              <w:t>N</w:t>
            </w:r>
            <w:r w:rsidR="11D530E8" w:rsidRPr="007932A9">
              <w:rPr>
                <w:rFonts w:cstheme="minorHAnsi"/>
                <w:sz w:val="18"/>
                <w:szCs w:val="18"/>
              </w:rPr>
              <w:t>o.</w:t>
            </w:r>
          </w:p>
          <w:p w14:paraId="1B7F606E" w14:textId="0A7138AF" w:rsidR="005C453B" w:rsidRPr="007932A9" w:rsidRDefault="11D530E8" w:rsidP="00FE7F8C">
            <w:pPr>
              <w:pStyle w:val="Tableheading"/>
              <w:rPr>
                <w:rFonts w:cstheme="minorHAnsi"/>
                <w:sz w:val="18"/>
                <w:szCs w:val="18"/>
              </w:rPr>
            </w:pPr>
            <w:r w:rsidRPr="007932A9">
              <w:rPr>
                <w:rFonts w:cstheme="minorHAnsi"/>
                <w:sz w:val="18"/>
                <w:szCs w:val="18"/>
              </w:rPr>
              <w:t>%</w:t>
            </w:r>
            <w:r w:rsidR="005C453B" w:rsidRPr="007932A9">
              <w:rPr>
                <w:rFonts w:cstheme="minorHAnsi"/>
                <w:sz w:val="18"/>
                <w:szCs w:val="18"/>
              </w:rPr>
              <w:t xml:space="preserve"> (</w:t>
            </w:r>
            <w:r w:rsidR="544A2464" w:rsidRPr="007932A9">
              <w:rPr>
                <w:rFonts w:cstheme="minorHAnsi"/>
                <w:sz w:val="18"/>
                <w:szCs w:val="18"/>
              </w:rPr>
              <w:t>95</w:t>
            </w:r>
            <w:r w:rsidR="005C453B" w:rsidRPr="007932A9">
              <w:rPr>
                <w:rFonts w:cstheme="minorHAnsi"/>
                <w:sz w:val="18"/>
                <w:szCs w:val="18"/>
              </w:rPr>
              <w:t>%</w:t>
            </w:r>
            <w:r w:rsidR="0E096A00" w:rsidRPr="007932A9">
              <w:rPr>
                <w:rFonts w:cstheme="minorHAnsi"/>
                <w:sz w:val="18"/>
                <w:szCs w:val="18"/>
              </w:rPr>
              <w:t xml:space="preserve"> CI</w:t>
            </w:r>
            <w:r w:rsidR="005C453B" w:rsidRPr="007932A9">
              <w:rPr>
                <w:rFonts w:cstheme="minorHAnsi"/>
                <w:sz w:val="18"/>
                <w:szCs w:val="18"/>
              </w:rPr>
              <w:t>)</w:t>
            </w:r>
          </w:p>
        </w:tc>
        <w:tc>
          <w:tcPr>
            <w:tcW w:w="835" w:type="pct"/>
            <w:shd w:val="clear" w:color="auto" w:fill="BFBFBF" w:themeFill="background1" w:themeFillShade="BF"/>
          </w:tcPr>
          <w:p w14:paraId="00A32EE9" w14:textId="77777777" w:rsidR="005C453B" w:rsidRPr="007932A9" w:rsidRDefault="005C453B" w:rsidP="00FE7F8C">
            <w:pPr>
              <w:pStyle w:val="Tableheading"/>
              <w:rPr>
                <w:rFonts w:cstheme="minorHAnsi"/>
                <w:sz w:val="18"/>
                <w:szCs w:val="18"/>
              </w:rPr>
            </w:pPr>
            <w:r w:rsidRPr="007932A9">
              <w:rPr>
                <w:rFonts w:cstheme="minorHAnsi"/>
                <w:sz w:val="18"/>
                <w:szCs w:val="18"/>
              </w:rPr>
              <w:t>2019</w:t>
            </w:r>
          </w:p>
          <w:p w14:paraId="181F624B" w14:textId="31715503" w:rsidR="005C453B" w:rsidRPr="007932A9" w:rsidRDefault="005C453B" w:rsidP="1157C17F">
            <w:pPr>
              <w:pStyle w:val="Tableheading"/>
              <w:rPr>
                <w:rFonts w:cstheme="minorHAnsi"/>
                <w:sz w:val="18"/>
                <w:szCs w:val="18"/>
              </w:rPr>
            </w:pPr>
            <w:r w:rsidRPr="007932A9">
              <w:rPr>
                <w:rFonts w:cstheme="minorHAnsi"/>
                <w:sz w:val="18"/>
                <w:szCs w:val="18"/>
              </w:rPr>
              <w:t>N</w:t>
            </w:r>
            <w:r w:rsidR="4B011E35" w:rsidRPr="007932A9">
              <w:rPr>
                <w:rFonts w:cstheme="minorHAnsi"/>
                <w:sz w:val="18"/>
                <w:szCs w:val="18"/>
              </w:rPr>
              <w:t>o.</w:t>
            </w:r>
          </w:p>
          <w:p w14:paraId="0F4B570C" w14:textId="03A0B391" w:rsidR="005C453B" w:rsidRPr="007932A9" w:rsidRDefault="4B011E35" w:rsidP="00FE7F8C">
            <w:pPr>
              <w:pStyle w:val="Tableheading"/>
              <w:rPr>
                <w:rFonts w:cstheme="minorHAnsi"/>
                <w:sz w:val="18"/>
                <w:szCs w:val="18"/>
              </w:rPr>
            </w:pPr>
            <w:r w:rsidRPr="007932A9">
              <w:rPr>
                <w:rFonts w:cstheme="minorHAnsi"/>
                <w:sz w:val="18"/>
                <w:szCs w:val="18"/>
              </w:rPr>
              <w:t>%</w:t>
            </w:r>
            <w:r w:rsidR="005C453B" w:rsidRPr="007932A9">
              <w:rPr>
                <w:rFonts w:cstheme="minorHAnsi"/>
                <w:sz w:val="18"/>
                <w:szCs w:val="18"/>
              </w:rPr>
              <w:t xml:space="preserve"> (</w:t>
            </w:r>
            <w:r w:rsidR="61A74FA3" w:rsidRPr="007932A9">
              <w:rPr>
                <w:rFonts w:cstheme="minorHAnsi"/>
                <w:sz w:val="18"/>
                <w:szCs w:val="18"/>
              </w:rPr>
              <w:t>95</w:t>
            </w:r>
            <w:r w:rsidR="005C453B" w:rsidRPr="007932A9">
              <w:rPr>
                <w:rFonts w:cstheme="minorHAnsi"/>
                <w:sz w:val="18"/>
                <w:szCs w:val="18"/>
              </w:rPr>
              <w:t>%</w:t>
            </w:r>
            <w:r w:rsidR="6E5C68D6" w:rsidRPr="007932A9">
              <w:rPr>
                <w:rFonts w:cstheme="minorHAnsi"/>
                <w:sz w:val="18"/>
                <w:szCs w:val="18"/>
              </w:rPr>
              <w:t xml:space="preserve"> CI</w:t>
            </w:r>
            <w:r w:rsidR="005C453B" w:rsidRPr="007932A9">
              <w:rPr>
                <w:rFonts w:cstheme="minorHAnsi"/>
                <w:sz w:val="18"/>
                <w:szCs w:val="18"/>
              </w:rPr>
              <w:t>)</w:t>
            </w:r>
          </w:p>
        </w:tc>
      </w:tr>
      <w:tr w:rsidR="005C453B" w:rsidRPr="007932A9" w14:paraId="7A13CC29" w14:textId="77777777" w:rsidTr="00FE7F8C">
        <w:trPr>
          <w:trHeight w:val="20"/>
        </w:trPr>
        <w:tc>
          <w:tcPr>
            <w:tcW w:w="833" w:type="pct"/>
          </w:tcPr>
          <w:p w14:paraId="1FEFA974" w14:textId="77777777" w:rsidR="005C453B" w:rsidRPr="007932A9" w:rsidRDefault="005C453B" w:rsidP="00FE7F8C">
            <w:pPr>
              <w:pStyle w:val="Tableheading"/>
              <w:rPr>
                <w:rFonts w:cstheme="minorHAnsi"/>
                <w:sz w:val="18"/>
                <w:szCs w:val="18"/>
              </w:rPr>
            </w:pPr>
            <w:r w:rsidRPr="007932A9">
              <w:rPr>
                <w:rFonts w:cstheme="minorHAnsi"/>
                <w:sz w:val="18"/>
                <w:szCs w:val="18"/>
              </w:rPr>
              <w:t>Total</w:t>
            </w:r>
          </w:p>
        </w:tc>
        <w:tc>
          <w:tcPr>
            <w:tcW w:w="833" w:type="pct"/>
          </w:tcPr>
          <w:p w14:paraId="48448C39" w14:textId="77777777" w:rsidR="005C453B" w:rsidRPr="007932A9" w:rsidRDefault="005C453B" w:rsidP="00FE7F8C">
            <w:pPr>
              <w:pStyle w:val="Tableheading"/>
              <w:rPr>
                <w:rFonts w:cstheme="minorHAnsi"/>
                <w:b w:val="0"/>
                <w:bCs/>
                <w:color w:val="000000"/>
                <w:sz w:val="18"/>
                <w:szCs w:val="18"/>
              </w:rPr>
            </w:pPr>
            <w:r w:rsidRPr="007932A9">
              <w:rPr>
                <w:rFonts w:cstheme="minorHAnsi"/>
                <w:b w:val="0"/>
                <w:bCs/>
                <w:color w:val="000000"/>
                <w:sz w:val="18"/>
                <w:szCs w:val="18"/>
              </w:rPr>
              <w:t>16,310</w:t>
            </w:r>
          </w:p>
        </w:tc>
        <w:tc>
          <w:tcPr>
            <w:tcW w:w="833" w:type="pct"/>
          </w:tcPr>
          <w:p w14:paraId="08C452AF" w14:textId="77777777" w:rsidR="005C453B" w:rsidRPr="007932A9" w:rsidRDefault="005C453B" w:rsidP="00FE7F8C">
            <w:pPr>
              <w:pStyle w:val="Tableheading"/>
              <w:rPr>
                <w:rFonts w:cstheme="minorHAnsi"/>
                <w:b w:val="0"/>
                <w:bCs/>
                <w:color w:val="000000"/>
                <w:sz w:val="18"/>
                <w:szCs w:val="18"/>
              </w:rPr>
            </w:pPr>
            <w:r w:rsidRPr="007932A9">
              <w:rPr>
                <w:rFonts w:cstheme="minorHAnsi"/>
                <w:b w:val="0"/>
                <w:bCs/>
                <w:color w:val="000000"/>
                <w:sz w:val="18"/>
                <w:szCs w:val="18"/>
              </w:rPr>
              <w:t>14,659</w:t>
            </w:r>
          </w:p>
        </w:tc>
        <w:tc>
          <w:tcPr>
            <w:tcW w:w="833" w:type="pct"/>
          </w:tcPr>
          <w:p w14:paraId="6EA4AD3B" w14:textId="77777777" w:rsidR="005C453B" w:rsidRPr="007932A9" w:rsidRDefault="005C453B" w:rsidP="00FE7F8C">
            <w:pPr>
              <w:pStyle w:val="Tableheading"/>
              <w:rPr>
                <w:rFonts w:cstheme="minorHAnsi"/>
                <w:b w:val="0"/>
                <w:bCs/>
                <w:color w:val="000000"/>
                <w:sz w:val="18"/>
                <w:szCs w:val="18"/>
              </w:rPr>
            </w:pPr>
            <w:r w:rsidRPr="007932A9">
              <w:rPr>
                <w:rFonts w:cstheme="minorHAnsi"/>
                <w:b w:val="0"/>
                <w:bCs/>
                <w:color w:val="000000"/>
                <w:sz w:val="18"/>
                <w:szCs w:val="18"/>
              </w:rPr>
              <w:t>13,851</w:t>
            </w:r>
          </w:p>
        </w:tc>
        <w:tc>
          <w:tcPr>
            <w:tcW w:w="833" w:type="pct"/>
          </w:tcPr>
          <w:p w14:paraId="3E96B056" w14:textId="77777777" w:rsidR="005C453B" w:rsidRPr="007932A9" w:rsidRDefault="005C453B" w:rsidP="00FE7F8C">
            <w:pPr>
              <w:pStyle w:val="Tableheading"/>
              <w:rPr>
                <w:rFonts w:cstheme="minorHAnsi"/>
                <w:b w:val="0"/>
                <w:bCs/>
                <w:color w:val="000000"/>
                <w:sz w:val="18"/>
                <w:szCs w:val="18"/>
              </w:rPr>
            </w:pPr>
            <w:r w:rsidRPr="007932A9">
              <w:rPr>
                <w:rFonts w:cstheme="minorHAnsi"/>
                <w:b w:val="0"/>
                <w:bCs/>
                <w:color w:val="000000"/>
                <w:sz w:val="18"/>
                <w:szCs w:val="18"/>
              </w:rPr>
              <w:t>13,007</w:t>
            </w:r>
          </w:p>
        </w:tc>
        <w:tc>
          <w:tcPr>
            <w:tcW w:w="835" w:type="pct"/>
          </w:tcPr>
          <w:p w14:paraId="35F7AF7B" w14:textId="77777777" w:rsidR="005C453B" w:rsidRPr="007932A9" w:rsidRDefault="005C453B" w:rsidP="00FE7F8C">
            <w:pPr>
              <w:pStyle w:val="Tableheading"/>
              <w:rPr>
                <w:rFonts w:cstheme="minorHAnsi"/>
                <w:b w:val="0"/>
                <w:bCs/>
                <w:color w:val="000000"/>
                <w:sz w:val="18"/>
                <w:szCs w:val="18"/>
              </w:rPr>
            </w:pPr>
            <w:r w:rsidRPr="007932A9">
              <w:rPr>
                <w:rFonts w:cstheme="minorHAnsi"/>
                <w:b w:val="0"/>
                <w:bCs/>
                <w:color w:val="000000"/>
                <w:sz w:val="18"/>
                <w:szCs w:val="18"/>
              </w:rPr>
              <w:t>12,309</w:t>
            </w:r>
          </w:p>
        </w:tc>
      </w:tr>
      <w:tr w:rsidR="005C453B" w:rsidRPr="007932A9" w14:paraId="71150B92" w14:textId="77777777" w:rsidTr="00FE7F8C">
        <w:trPr>
          <w:trHeight w:val="20"/>
        </w:trPr>
        <w:tc>
          <w:tcPr>
            <w:tcW w:w="5000" w:type="pct"/>
            <w:gridSpan w:val="6"/>
            <w:shd w:val="clear" w:color="auto" w:fill="D9D9D9" w:themeFill="background1" w:themeFillShade="D9"/>
          </w:tcPr>
          <w:p w14:paraId="648C2FDD" w14:textId="77777777" w:rsidR="005C453B" w:rsidRPr="007932A9" w:rsidRDefault="005C453B" w:rsidP="00FE7F8C">
            <w:pPr>
              <w:pStyle w:val="Tableheading"/>
              <w:rPr>
                <w:rFonts w:cstheme="minorHAnsi"/>
                <w:b w:val="0"/>
                <w:bCs/>
                <w:sz w:val="18"/>
                <w:szCs w:val="18"/>
              </w:rPr>
            </w:pPr>
            <w:r w:rsidRPr="007932A9">
              <w:rPr>
                <w:rFonts w:cstheme="minorHAnsi"/>
                <w:b w:val="0"/>
                <w:bCs/>
                <w:sz w:val="18"/>
                <w:szCs w:val="18"/>
              </w:rPr>
              <w:t>Sex</w:t>
            </w:r>
          </w:p>
        </w:tc>
      </w:tr>
      <w:tr w:rsidR="008B2684" w:rsidRPr="007932A9" w14:paraId="11770493" w14:textId="77777777" w:rsidTr="00FE7F8C">
        <w:trPr>
          <w:trHeight w:val="20"/>
        </w:trPr>
        <w:tc>
          <w:tcPr>
            <w:tcW w:w="833" w:type="pct"/>
          </w:tcPr>
          <w:p w14:paraId="4F69DB85" w14:textId="68DCDCC4" w:rsidR="008B2684" w:rsidRPr="007932A9" w:rsidRDefault="008B2684" w:rsidP="008B2684">
            <w:pPr>
              <w:pStyle w:val="Tableheading"/>
              <w:rPr>
                <w:rFonts w:cstheme="minorHAnsi"/>
                <w:sz w:val="18"/>
                <w:szCs w:val="18"/>
              </w:rPr>
            </w:pPr>
            <w:r w:rsidRPr="007932A9">
              <w:rPr>
                <w:rFonts w:cstheme="minorHAnsi"/>
                <w:sz w:val="18"/>
                <w:szCs w:val="18"/>
              </w:rPr>
              <w:t>Female</w:t>
            </w:r>
          </w:p>
        </w:tc>
        <w:tc>
          <w:tcPr>
            <w:tcW w:w="833" w:type="pct"/>
            <w:vAlign w:val="bottom"/>
          </w:tcPr>
          <w:p w14:paraId="5AFC4B9E"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10,767;  </w:t>
            </w:r>
          </w:p>
          <w:p w14:paraId="2B176458" w14:textId="0635DA17"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1.1 (1.0, 1.3)</w:t>
            </w:r>
          </w:p>
        </w:tc>
        <w:tc>
          <w:tcPr>
            <w:tcW w:w="833" w:type="pct"/>
            <w:vAlign w:val="bottom"/>
          </w:tcPr>
          <w:p w14:paraId="6D7E3584"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9581;  </w:t>
            </w:r>
          </w:p>
          <w:p w14:paraId="3B715471" w14:textId="1C39B916"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0.9 (0.8, 1.1)</w:t>
            </w:r>
          </w:p>
        </w:tc>
        <w:tc>
          <w:tcPr>
            <w:tcW w:w="833" w:type="pct"/>
            <w:vAlign w:val="bottom"/>
          </w:tcPr>
          <w:p w14:paraId="1324F5E5"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8925;  </w:t>
            </w:r>
          </w:p>
          <w:p w14:paraId="05C1500A" w14:textId="6565F2EA"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0.8 (0.7, 0.9)</w:t>
            </w:r>
          </w:p>
        </w:tc>
        <w:tc>
          <w:tcPr>
            <w:tcW w:w="833" w:type="pct"/>
            <w:vAlign w:val="bottom"/>
          </w:tcPr>
          <w:p w14:paraId="5FF8791C"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8309;  </w:t>
            </w:r>
          </w:p>
          <w:p w14:paraId="64285311" w14:textId="6F0CFAA5"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0.8 (0.7, 0.8)</w:t>
            </w:r>
          </w:p>
        </w:tc>
        <w:tc>
          <w:tcPr>
            <w:tcW w:w="835" w:type="pct"/>
            <w:vAlign w:val="bottom"/>
          </w:tcPr>
          <w:p w14:paraId="5ADC0A57"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7769;  </w:t>
            </w:r>
          </w:p>
          <w:p w14:paraId="7A079F4B" w14:textId="480DF77B"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0.7 (0.6, 0.8)</w:t>
            </w:r>
          </w:p>
        </w:tc>
      </w:tr>
      <w:tr w:rsidR="008B2684" w:rsidRPr="007932A9" w14:paraId="3CDE5AEB" w14:textId="77777777" w:rsidTr="00FE7F8C">
        <w:trPr>
          <w:trHeight w:val="20"/>
        </w:trPr>
        <w:tc>
          <w:tcPr>
            <w:tcW w:w="833" w:type="pct"/>
          </w:tcPr>
          <w:p w14:paraId="1DF7267D" w14:textId="262CAA39" w:rsidR="008B2684" w:rsidRPr="007932A9" w:rsidRDefault="008B2684" w:rsidP="008B2684">
            <w:pPr>
              <w:pStyle w:val="Tableheading"/>
              <w:rPr>
                <w:rFonts w:cstheme="minorHAnsi"/>
                <w:sz w:val="18"/>
                <w:szCs w:val="18"/>
              </w:rPr>
            </w:pPr>
            <w:r w:rsidRPr="007932A9">
              <w:rPr>
                <w:rFonts w:cstheme="minorHAnsi"/>
                <w:sz w:val="18"/>
                <w:szCs w:val="18"/>
              </w:rPr>
              <w:t>Male</w:t>
            </w:r>
          </w:p>
        </w:tc>
        <w:tc>
          <w:tcPr>
            <w:tcW w:w="833" w:type="pct"/>
            <w:vAlign w:val="bottom"/>
          </w:tcPr>
          <w:p w14:paraId="5A081E79"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5543;  </w:t>
            </w:r>
          </w:p>
          <w:p w14:paraId="2D8C4DE5" w14:textId="69A42ABA"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0.7 (0.7, 0.8)</w:t>
            </w:r>
          </w:p>
        </w:tc>
        <w:tc>
          <w:tcPr>
            <w:tcW w:w="833" w:type="pct"/>
            <w:vAlign w:val="bottom"/>
          </w:tcPr>
          <w:p w14:paraId="2FE3CF13"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5078;  </w:t>
            </w:r>
          </w:p>
          <w:p w14:paraId="7A9524C7" w14:textId="7185AA51"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0.6 (0.5, 0.7)</w:t>
            </w:r>
          </w:p>
        </w:tc>
        <w:tc>
          <w:tcPr>
            <w:tcW w:w="833" w:type="pct"/>
            <w:vAlign w:val="bottom"/>
          </w:tcPr>
          <w:p w14:paraId="0C39F503"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4926;  </w:t>
            </w:r>
          </w:p>
          <w:p w14:paraId="46B0D749" w14:textId="571CF042"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0.6 (0.5, 0.7)</w:t>
            </w:r>
          </w:p>
        </w:tc>
        <w:tc>
          <w:tcPr>
            <w:tcW w:w="833" w:type="pct"/>
            <w:vAlign w:val="bottom"/>
          </w:tcPr>
          <w:p w14:paraId="762AC0C6"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4698;  </w:t>
            </w:r>
          </w:p>
          <w:p w14:paraId="093FE211" w14:textId="026EF7F2"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0.5 (0.5, 0.6)</w:t>
            </w:r>
          </w:p>
        </w:tc>
        <w:tc>
          <w:tcPr>
            <w:tcW w:w="835" w:type="pct"/>
            <w:vAlign w:val="bottom"/>
          </w:tcPr>
          <w:p w14:paraId="23FC9E9A"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4540;  </w:t>
            </w:r>
          </w:p>
          <w:p w14:paraId="72D051C8" w14:textId="4D8FE2CD"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0.5 (0.5, 0.6)</w:t>
            </w:r>
          </w:p>
        </w:tc>
      </w:tr>
      <w:tr w:rsidR="005C453B" w:rsidRPr="007932A9" w14:paraId="38A46E71" w14:textId="77777777" w:rsidTr="00FE7F8C">
        <w:trPr>
          <w:trHeight w:val="20"/>
        </w:trPr>
        <w:tc>
          <w:tcPr>
            <w:tcW w:w="5000" w:type="pct"/>
            <w:gridSpan w:val="6"/>
            <w:shd w:val="clear" w:color="auto" w:fill="D9D9D9" w:themeFill="background1" w:themeFillShade="D9"/>
          </w:tcPr>
          <w:p w14:paraId="3952CD8D" w14:textId="77777777" w:rsidR="005C453B" w:rsidRPr="007932A9" w:rsidRDefault="005C453B" w:rsidP="00FE7F8C">
            <w:pPr>
              <w:pStyle w:val="Tableheading"/>
              <w:rPr>
                <w:rFonts w:cstheme="minorHAnsi"/>
                <w:b w:val="0"/>
                <w:bCs/>
                <w:sz w:val="18"/>
                <w:szCs w:val="18"/>
              </w:rPr>
            </w:pPr>
            <w:r w:rsidRPr="007932A9">
              <w:rPr>
                <w:rFonts w:cstheme="minorHAnsi"/>
                <w:b w:val="0"/>
                <w:bCs/>
                <w:sz w:val="18"/>
                <w:szCs w:val="18"/>
              </w:rPr>
              <w:t>Age</w:t>
            </w:r>
          </w:p>
        </w:tc>
      </w:tr>
      <w:tr w:rsidR="008B2684" w:rsidRPr="007932A9" w14:paraId="59A6F97C" w14:textId="77777777" w:rsidTr="00FE7F8C">
        <w:trPr>
          <w:trHeight w:val="20"/>
        </w:trPr>
        <w:tc>
          <w:tcPr>
            <w:tcW w:w="833" w:type="pct"/>
          </w:tcPr>
          <w:p w14:paraId="172DC530" w14:textId="77777777" w:rsidR="008B2684" w:rsidRPr="007932A9" w:rsidRDefault="008B2684" w:rsidP="008B2684">
            <w:pPr>
              <w:pStyle w:val="Tableheading"/>
              <w:rPr>
                <w:rFonts w:cstheme="minorHAnsi"/>
                <w:sz w:val="18"/>
                <w:szCs w:val="18"/>
              </w:rPr>
            </w:pPr>
            <w:r w:rsidRPr="007932A9">
              <w:rPr>
                <w:rFonts w:cstheme="minorHAnsi"/>
                <w:sz w:val="18"/>
                <w:szCs w:val="18"/>
              </w:rPr>
              <w:t>0–14 years</w:t>
            </w:r>
          </w:p>
        </w:tc>
        <w:tc>
          <w:tcPr>
            <w:tcW w:w="833" w:type="pct"/>
            <w:vAlign w:val="bottom"/>
          </w:tcPr>
          <w:p w14:paraId="278758EA"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94;  </w:t>
            </w:r>
          </w:p>
          <w:p w14:paraId="51F277A3" w14:textId="32C415DC"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0.0 (0.0, 0.1)</w:t>
            </w:r>
          </w:p>
        </w:tc>
        <w:tc>
          <w:tcPr>
            <w:tcW w:w="833" w:type="pct"/>
            <w:vAlign w:val="bottom"/>
          </w:tcPr>
          <w:p w14:paraId="6A89609D"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89;  </w:t>
            </w:r>
          </w:p>
          <w:p w14:paraId="5DE480B4" w14:textId="02AAB90A"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0.0 (0.0, 0.0)</w:t>
            </w:r>
          </w:p>
        </w:tc>
        <w:tc>
          <w:tcPr>
            <w:tcW w:w="833" w:type="pct"/>
            <w:vAlign w:val="bottom"/>
          </w:tcPr>
          <w:p w14:paraId="5089AF01"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101;  </w:t>
            </w:r>
          </w:p>
          <w:p w14:paraId="222A6716" w14:textId="60EBC8F8"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0.0 (0.0, 0.0)</w:t>
            </w:r>
          </w:p>
        </w:tc>
        <w:tc>
          <w:tcPr>
            <w:tcW w:w="833" w:type="pct"/>
            <w:vAlign w:val="bottom"/>
          </w:tcPr>
          <w:p w14:paraId="109CC703"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95;  </w:t>
            </w:r>
          </w:p>
          <w:p w14:paraId="4FC18DD5" w14:textId="55EA17B8"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0.0 (0.0, 0.0)</w:t>
            </w:r>
          </w:p>
        </w:tc>
        <w:tc>
          <w:tcPr>
            <w:tcW w:w="835" w:type="pct"/>
            <w:vAlign w:val="bottom"/>
          </w:tcPr>
          <w:p w14:paraId="36831A4C" w14:textId="77777777" w:rsidR="002B3438"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105;  </w:t>
            </w:r>
          </w:p>
          <w:p w14:paraId="4F6B1239" w14:textId="499D66F1"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0.0 (0.0, 0.0)</w:t>
            </w:r>
          </w:p>
        </w:tc>
      </w:tr>
      <w:tr w:rsidR="008B2684" w:rsidRPr="007932A9" w14:paraId="3FD348E7" w14:textId="77777777" w:rsidTr="00FE7F8C">
        <w:trPr>
          <w:trHeight w:val="20"/>
        </w:trPr>
        <w:tc>
          <w:tcPr>
            <w:tcW w:w="833" w:type="pct"/>
          </w:tcPr>
          <w:p w14:paraId="75BDEFA6" w14:textId="77777777" w:rsidR="008B2684" w:rsidRPr="007932A9" w:rsidRDefault="008B2684" w:rsidP="008B2684">
            <w:pPr>
              <w:pStyle w:val="Tableheading"/>
              <w:rPr>
                <w:rFonts w:cstheme="minorHAnsi"/>
                <w:sz w:val="18"/>
                <w:szCs w:val="18"/>
              </w:rPr>
            </w:pPr>
            <w:r w:rsidRPr="007932A9">
              <w:rPr>
                <w:rFonts w:cstheme="minorHAnsi"/>
                <w:sz w:val="18"/>
                <w:szCs w:val="18"/>
              </w:rPr>
              <w:t>15–44 years</w:t>
            </w:r>
          </w:p>
        </w:tc>
        <w:tc>
          <w:tcPr>
            <w:tcW w:w="833" w:type="pct"/>
            <w:vAlign w:val="bottom"/>
          </w:tcPr>
          <w:p w14:paraId="44FD4AA6"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631;  </w:t>
            </w:r>
          </w:p>
          <w:p w14:paraId="129F98D6" w14:textId="43739A8F"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0.1 (0.1, 0.1)</w:t>
            </w:r>
          </w:p>
        </w:tc>
        <w:tc>
          <w:tcPr>
            <w:tcW w:w="833" w:type="pct"/>
            <w:vAlign w:val="bottom"/>
          </w:tcPr>
          <w:p w14:paraId="62811EEC"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586;  </w:t>
            </w:r>
          </w:p>
          <w:p w14:paraId="0FB70204" w14:textId="0A2C59E3"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0.1 (0.1, 0.1)</w:t>
            </w:r>
          </w:p>
        </w:tc>
        <w:tc>
          <w:tcPr>
            <w:tcW w:w="833" w:type="pct"/>
            <w:vAlign w:val="bottom"/>
          </w:tcPr>
          <w:p w14:paraId="4FC5B547"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600;  </w:t>
            </w:r>
          </w:p>
          <w:p w14:paraId="7AD516BC" w14:textId="6470A062"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0.1 (0.1, 0.1)</w:t>
            </w:r>
          </w:p>
        </w:tc>
        <w:tc>
          <w:tcPr>
            <w:tcW w:w="833" w:type="pct"/>
            <w:vAlign w:val="bottom"/>
          </w:tcPr>
          <w:p w14:paraId="0C1DF8BD"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661;  </w:t>
            </w:r>
          </w:p>
          <w:p w14:paraId="5BD62ED8" w14:textId="27CD5AB7"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0.1 (0.1, 0.1)</w:t>
            </w:r>
          </w:p>
        </w:tc>
        <w:tc>
          <w:tcPr>
            <w:tcW w:w="835" w:type="pct"/>
            <w:vAlign w:val="bottom"/>
          </w:tcPr>
          <w:p w14:paraId="2EC2FD18"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653;  </w:t>
            </w:r>
          </w:p>
          <w:p w14:paraId="42CFFABF" w14:textId="1AC5BBD1"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0.1 (0.1, 0.1)</w:t>
            </w:r>
          </w:p>
        </w:tc>
      </w:tr>
      <w:tr w:rsidR="008B2684" w:rsidRPr="007932A9" w14:paraId="1A964E8D" w14:textId="77777777" w:rsidTr="00FE7F8C">
        <w:trPr>
          <w:trHeight w:val="20"/>
        </w:trPr>
        <w:tc>
          <w:tcPr>
            <w:tcW w:w="833" w:type="pct"/>
          </w:tcPr>
          <w:p w14:paraId="27A0A5C1" w14:textId="77777777" w:rsidR="008B2684" w:rsidRPr="007932A9" w:rsidRDefault="008B2684" w:rsidP="008B2684">
            <w:pPr>
              <w:pStyle w:val="Tableheading"/>
              <w:rPr>
                <w:rFonts w:cstheme="minorHAnsi"/>
                <w:sz w:val="18"/>
                <w:szCs w:val="18"/>
              </w:rPr>
            </w:pPr>
            <w:r w:rsidRPr="007932A9">
              <w:rPr>
                <w:rFonts w:cstheme="minorHAnsi"/>
                <w:sz w:val="18"/>
                <w:szCs w:val="18"/>
              </w:rPr>
              <w:t>45–64 years</w:t>
            </w:r>
          </w:p>
        </w:tc>
        <w:tc>
          <w:tcPr>
            <w:tcW w:w="833" w:type="pct"/>
            <w:vAlign w:val="bottom"/>
          </w:tcPr>
          <w:p w14:paraId="0D57D78F"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1577;  </w:t>
            </w:r>
          </w:p>
          <w:p w14:paraId="59039CCD" w14:textId="4F8DC8A9"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0.4 (0.3, 0.4)</w:t>
            </w:r>
          </w:p>
        </w:tc>
        <w:tc>
          <w:tcPr>
            <w:tcW w:w="833" w:type="pct"/>
            <w:vAlign w:val="bottom"/>
          </w:tcPr>
          <w:p w14:paraId="667BD12E"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1462; </w:t>
            </w:r>
          </w:p>
          <w:p w14:paraId="7AA34D72" w14:textId="4A3ECE44"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 0.3 (0.3, 0.3)</w:t>
            </w:r>
          </w:p>
        </w:tc>
        <w:tc>
          <w:tcPr>
            <w:tcW w:w="833" w:type="pct"/>
            <w:vAlign w:val="bottom"/>
          </w:tcPr>
          <w:p w14:paraId="0F2A889B"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1438;  </w:t>
            </w:r>
          </w:p>
          <w:p w14:paraId="65DEFA9C" w14:textId="7531B646"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0.3 (0.3, 0.3)</w:t>
            </w:r>
          </w:p>
        </w:tc>
        <w:tc>
          <w:tcPr>
            <w:tcW w:w="833" w:type="pct"/>
            <w:vAlign w:val="bottom"/>
          </w:tcPr>
          <w:p w14:paraId="7A2F9B9E"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1495;  </w:t>
            </w:r>
          </w:p>
          <w:p w14:paraId="3641179A" w14:textId="45B2DF5C"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0.3 (0.3, 0.3)</w:t>
            </w:r>
          </w:p>
        </w:tc>
        <w:tc>
          <w:tcPr>
            <w:tcW w:w="835" w:type="pct"/>
            <w:vAlign w:val="bottom"/>
          </w:tcPr>
          <w:p w14:paraId="38443DDB"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1594;  </w:t>
            </w:r>
          </w:p>
          <w:p w14:paraId="7A333C1E" w14:textId="3A3C598D"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0.3 (0.3, 0.4)</w:t>
            </w:r>
          </w:p>
        </w:tc>
      </w:tr>
      <w:tr w:rsidR="008B2684" w:rsidRPr="007932A9" w14:paraId="18572F29" w14:textId="77777777" w:rsidTr="00FE7F8C">
        <w:trPr>
          <w:trHeight w:val="20"/>
        </w:trPr>
        <w:tc>
          <w:tcPr>
            <w:tcW w:w="833" w:type="pct"/>
          </w:tcPr>
          <w:p w14:paraId="1350303F" w14:textId="77777777" w:rsidR="008B2684" w:rsidRPr="007932A9" w:rsidRDefault="008B2684" w:rsidP="008B2684">
            <w:pPr>
              <w:pStyle w:val="Tableheading"/>
              <w:rPr>
                <w:rFonts w:cstheme="minorHAnsi"/>
                <w:sz w:val="18"/>
                <w:szCs w:val="18"/>
              </w:rPr>
            </w:pPr>
            <w:r w:rsidRPr="007932A9">
              <w:rPr>
                <w:rFonts w:cstheme="minorHAnsi"/>
                <w:sz w:val="18"/>
                <w:szCs w:val="18"/>
              </w:rPr>
              <w:t>65+ years</w:t>
            </w:r>
          </w:p>
        </w:tc>
        <w:tc>
          <w:tcPr>
            <w:tcW w:w="833" w:type="pct"/>
            <w:vAlign w:val="bottom"/>
          </w:tcPr>
          <w:p w14:paraId="5938E28D"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14,008;  </w:t>
            </w:r>
          </w:p>
          <w:p w14:paraId="06579D22" w14:textId="454DEAE3"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3.5 (3.3, 3.7)</w:t>
            </w:r>
          </w:p>
        </w:tc>
        <w:tc>
          <w:tcPr>
            <w:tcW w:w="833" w:type="pct"/>
            <w:vAlign w:val="bottom"/>
          </w:tcPr>
          <w:p w14:paraId="786D0D33"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12,522;  </w:t>
            </w:r>
          </w:p>
          <w:p w14:paraId="6A33D653" w14:textId="2FB97292"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3.0 (2.8, 3.2)</w:t>
            </w:r>
          </w:p>
        </w:tc>
        <w:tc>
          <w:tcPr>
            <w:tcW w:w="833" w:type="pct"/>
            <w:vAlign w:val="bottom"/>
          </w:tcPr>
          <w:p w14:paraId="7C8846CE"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11,712;  </w:t>
            </w:r>
          </w:p>
          <w:p w14:paraId="61B21819" w14:textId="4147DA23"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2.8 (2.6, 3.0)</w:t>
            </w:r>
          </w:p>
        </w:tc>
        <w:tc>
          <w:tcPr>
            <w:tcW w:w="833" w:type="pct"/>
            <w:vAlign w:val="bottom"/>
          </w:tcPr>
          <w:p w14:paraId="6CEAB2A2"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10,756;  </w:t>
            </w:r>
          </w:p>
          <w:p w14:paraId="08537125" w14:textId="66B5F0FB"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2.7 (2.5, 2.9)</w:t>
            </w:r>
          </w:p>
        </w:tc>
        <w:tc>
          <w:tcPr>
            <w:tcW w:w="835" w:type="pct"/>
            <w:vAlign w:val="bottom"/>
          </w:tcPr>
          <w:p w14:paraId="2CCE9138" w14:textId="77777777" w:rsidR="002B4925"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9957;  </w:t>
            </w:r>
          </w:p>
          <w:p w14:paraId="042847CD" w14:textId="21FE1DEB" w:rsidR="008B2684" w:rsidRPr="007932A9"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2.6 (2.4, 2.7)</w:t>
            </w:r>
          </w:p>
        </w:tc>
      </w:tr>
      <w:tr w:rsidR="005C453B" w:rsidRPr="007932A9" w14:paraId="4792140A" w14:textId="77777777" w:rsidTr="00FE7F8C">
        <w:trPr>
          <w:trHeight w:val="20"/>
        </w:trPr>
        <w:tc>
          <w:tcPr>
            <w:tcW w:w="5000" w:type="pct"/>
            <w:gridSpan w:val="6"/>
            <w:shd w:val="clear" w:color="auto" w:fill="D9D9D9" w:themeFill="background1" w:themeFillShade="D9"/>
          </w:tcPr>
          <w:p w14:paraId="63B8E766" w14:textId="77777777" w:rsidR="005C453B" w:rsidRPr="007932A9" w:rsidRDefault="005C453B" w:rsidP="00FE7F8C">
            <w:pPr>
              <w:pStyle w:val="Tableheading"/>
              <w:rPr>
                <w:rFonts w:cstheme="minorHAnsi"/>
                <w:b w:val="0"/>
                <w:bCs/>
                <w:sz w:val="18"/>
                <w:szCs w:val="18"/>
              </w:rPr>
            </w:pPr>
            <w:r w:rsidRPr="007932A9">
              <w:rPr>
                <w:rFonts w:cstheme="minorHAnsi"/>
                <w:b w:val="0"/>
                <w:bCs/>
                <w:sz w:val="18"/>
                <w:szCs w:val="18"/>
              </w:rPr>
              <w:t>Aboriginal or Torres Strait Islander</w:t>
            </w:r>
          </w:p>
        </w:tc>
      </w:tr>
      <w:tr w:rsidR="008B2684" w:rsidRPr="007932A9" w14:paraId="75BA5FE2" w14:textId="77777777" w:rsidTr="00FE7F8C">
        <w:trPr>
          <w:trHeight w:val="20"/>
        </w:trPr>
        <w:tc>
          <w:tcPr>
            <w:tcW w:w="833" w:type="pct"/>
          </w:tcPr>
          <w:p w14:paraId="4A179142" w14:textId="77777777" w:rsidR="008B2684" w:rsidRPr="007932A9" w:rsidRDefault="008B2684" w:rsidP="008B2684">
            <w:pPr>
              <w:pStyle w:val="Tableheading"/>
              <w:rPr>
                <w:rFonts w:cstheme="minorHAnsi"/>
                <w:sz w:val="18"/>
                <w:szCs w:val="18"/>
              </w:rPr>
            </w:pPr>
            <w:r w:rsidRPr="007932A9">
              <w:rPr>
                <w:rFonts w:cstheme="minorHAnsi"/>
                <w:sz w:val="18"/>
                <w:szCs w:val="18"/>
              </w:rPr>
              <w:t>Yes</w:t>
            </w:r>
          </w:p>
        </w:tc>
        <w:tc>
          <w:tcPr>
            <w:tcW w:w="833" w:type="pct"/>
            <w:vAlign w:val="bottom"/>
          </w:tcPr>
          <w:p w14:paraId="7CCA32A8"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208;  </w:t>
            </w:r>
          </w:p>
          <w:p w14:paraId="052C71B7" w14:textId="64787916"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0.5 (0.4, 0.6)</w:t>
            </w:r>
          </w:p>
        </w:tc>
        <w:tc>
          <w:tcPr>
            <w:tcW w:w="833" w:type="pct"/>
            <w:vAlign w:val="bottom"/>
          </w:tcPr>
          <w:p w14:paraId="6CA48992"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201;  </w:t>
            </w:r>
          </w:p>
          <w:p w14:paraId="151319B4" w14:textId="7DACE39A"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0.4 (0.3, 0.5)</w:t>
            </w:r>
          </w:p>
        </w:tc>
        <w:tc>
          <w:tcPr>
            <w:tcW w:w="833" w:type="pct"/>
            <w:vAlign w:val="bottom"/>
          </w:tcPr>
          <w:p w14:paraId="030FD893"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209;  </w:t>
            </w:r>
          </w:p>
          <w:p w14:paraId="18CDC5EA" w14:textId="351F0BAE"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0.4 (0.3, 0.4)</w:t>
            </w:r>
          </w:p>
        </w:tc>
        <w:tc>
          <w:tcPr>
            <w:tcW w:w="833" w:type="pct"/>
            <w:vAlign w:val="bottom"/>
          </w:tcPr>
          <w:p w14:paraId="6AE93B51"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211; </w:t>
            </w:r>
          </w:p>
          <w:p w14:paraId="292E6C57" w14:textId="6ECA88A6"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 xml:space="preserve"> 0.4 (0.3, 0.4)</w:t>
            </w:r>
          </w:p>
        </w:tc>
        <w:tc>
          <w:tcPr>
            <w:tcW w:w="835" w:type="pct"/>
            <w:vAlign w:val="bottom"/>
          </w:tcPr>
          <w:p w14:paraId="32BE22F6"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241;  </w:t>
            </w:r>
          </w:p>
          <w:p w14:paraId="74FF0045" w14:textId="7511462D"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0.4 (0.3, 0.5)</w:t>
            </w:r>
          </w:p>
        </w:tc>
      </w:tr>
      <w:tr w:rsidR="008B2684" w:rsidRPr="007932A9" w14:paraId="29421271" w14:textId="77777777" w:rsidTr="00FE7F8C">
        <w:trPr>
          <w:trHeight w:val="20"/>
        </w:trPr>
        <w:tc>
          <w:tcPr>
            <w:tcW w:w="833" w:type="pct"/>
          </w:tcPr>
          <w:p w14:paraId="09FD5505" w14:textId="77777777" w:rsidR="008B2684" w:rsidRPr="007932A9" w:rsidRDefault="008B2684" w:rsidP="008B2684">
            <w:pPr>
              <w:pStyle w:val="Tableheading"/>
              <w:rPr>
                <w:rFonts w:cstheme="minorHAnsi"/>
                <w:sz w:val="18"/>
                <w:szCs w:val="18"/>
              </w:rPr>
            </w:pPr>
            <w:r w:rsidRPr="007932A9">
              <w:rPr>
                <w:rFonts w:cstheme="minorHAnsi"/>
                <w:sz w:val="18"/>
                <w:szCs w:val="18"/>
              </w:rPr>
              <w:t>No</w:t>
            </w:r>
          </w:p>
        </w:tc>
        <w:tc>
          <w:tcPr>
            <w:tcW w:w="833" w:type="pct"/>
            <w:vAlign w:val="bottom"/>
          </w:tcPr>
          <w:p w14:paraId="4E2347D3"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13,301;  </w:t>
            </w:r>
          </w:p>
          <w:p w14:paraId="56B3544B" w14:textId="6639B009"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1.0 (0.9, 1.2)</w:t>
            </w:r>
          </w:p>
        </w:tc>
        <w:tc>
          <w:tcPr>
            <w:tcW w:w="833" w:type="pct"/>
            <w:vAlign w:val="bottom"/>
          </w:tcPr>
          <w:p w14:paraId="5B86F91E"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12,141;  </w:t>
            </w:r>
          </w:p>
          <w:p w14:paraId="38B592EB" w14:textId="79E183B7"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0.8 (0.7, 1.0)</w:t>
            </w:r>
          </w:p>
        </w:tc>
        <w:tc>
          <w:tcPr>
            <w:tcW w:w="833" w:type="pct"/>
            <w:vAlign w:val="bottom"/>
          </w:tcPr>
          <w:p w14:paraId="24714D09"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11,509;  </w:t>
            </w:r>
          </w:p>
          <w:p w14:paraId="28D21AC3" w14:textId="2AF8C383"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0.8 (0.7, 0.9)</w:t>
            </w:r>
          </w:p>
        </w:tc>
        <w:tc>
          <w:tcPr>
            <w:tcW w:w="833" w:type="pct"/>
            <w:vAlign w:val="bottom"/>
          </w:tcPr>
          <w:p w14:paraId="68FD7195"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10,812;  </w:t>
            </w:r>
          </w:p>
          <w:p w14:paraId="1F597911" w14:textId="3F13785E"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0.7 (0.6, 0.8)</w:t>
            </w:r>
          </w:p>
        </w:tc>
        <w:tc>
          <w:tcPr>
            <w:tcW w:w="835" w:type="pct"/>
            <w:vAlign w:val="bottom"/>
          </w:tcPr>
          <w:p w14:paraId="166470D6"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10,333;  </w:t>
            </w:r>
          </w:p>
          <w:p w14:paraId="46864CEE" w14:textId="655559D7"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0.7 (0.6, 0.8)</w:t>
            </w:r>
          </w:p>
        </w:tc>
      </w:tr>
      <w:tr w:rsidR="008B2684" w:rsidRPr="007932A9" w14:paraId="64CCF026" w14:textId="77777777" w:rsidTr="00FE7F8C">
        <w:trPr>
          <w:trHeight w:val="20"/>
        </w:trPr>
        <w:tc>
          <w:tcPr>
            <w:tcW w:w="833" w:type="pct"/>
          </w:tcPr>
          <w:p w14:paraId="66CA3391" w14:textId="77777777" w:rsidR="008B2684" w:rsidRPr="007932A9" w:rsidRDefault="008B2684" w:rsidP="008B2684">
            <w:pPr>
              <w:pStyle w:val="Tableheading"/>
              <w:rPr>
                <w:rFonts w:cstheme="minorHAnsi"/>
                <w:sz w:val="18"/>
                <w:szCs w:val="18"/>
              </w:rPr>
            </w:pPr>
            <w:r w:rsidRPr="007932A9">
              <w:rPr>
                <w:rFonts w:cstheme="minorHAnsi"/>
                <w:sz w:val="18"/>
                <w:szCs w:val="18"/>
              </w:rPr>
              <w:t>Not recorded</w:t>
            </w:r>
          </w:p>
        </w:tc>
        <w:tc>
          <w:tcPr>
            <w:tcW w:w="833" w:type="pct"/>
            <w:vAlign w:val="bottom"/>
          </w:tcPr>
          <w:p w14:paraId="3E9DACCF"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2801;  </w:t>
            </w:r>
          </w:p>
          <w:p w14:paraId="76293C8E" w14:textId="06F34B55"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0.8 (0.7, 1.0)</w:t>
            </w:r>
          </w:p>
        </w:tc>
        <w:tc>
          <w:tcPr>
            <w:tcW w:w="833" w:type="pct"/>
            <w:vAlign w:val="bottom"/>
          </w:tcPr>
          <w:p w14:paraId="7DE7C2B7"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2317;  </w:t>
            </w:r>
          </w:p>
          <w:p w14:paraId="27050F98" w14:textId="16A97485"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0.7 (0.6, 0.8)</w:t>
            </w:r>
          </w:p>
        </w:tc>
        <w:tc>
          <w:tcPr>
            <w:tcW w:w="833" w:type="pct"/>
            <w:vAlign w:val="bottom"/>
          </w:tcPr>
          <w:p w14:paraId="354AA1D7"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2133;  </w:t>
            </w:r>
          </w:p>
          <w:p w14:paraId="08340560" w14:textId="67B56759"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0.6 (0.5, 0.7)</w:t>
            </w:r>
          </w:p>
        </w:tc>
        <w:tc>
          <w:tcPr>
            <w:tcW w:w="833" w:type="pct"/>
            <w:vAlign w:val="bottom"/>
          </w:tcPr>
          <w:p w14:paraId="08CDA803"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1984;  </w:t>
            </w:r>
          </w:p>
          <w:p w14:paraId="4EBEEE78" w14:textId="779E23BB"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0.6 (0.5, 0.7)</w:t>
            </w:r>
          </w:p>
        </w:tc>
        <w:tc>
          <w:tcPr>
            <w:tcW w:w="835" w:type="pct"/>
            <w:vAlign w:val="bottom"/>
          </w:tcPr>
          <w:p w14:paraId="560DC684" w14:textId="77777777" w:rsidR="00A836CC" w:rsidRDefault="008B2684" w:rsidP="008B2684">
            <w:pPr>
              <w:pStyle w:val="Tableheading"/>
              <w:rPr>
                <w:rFonts w:cstheme="minorHAnsi"/>
                <w:b w:val="0"/>
                <w:bCs/>
                <w:color w:val="000000"/>
                <w:sz w:val="18"/>
                <w:szCs w:val="18"/>
              </w:rPr>
            </w:pPr>
            <w:r w:rsidRPr="007932A9">
              <w:rPr>
                <w:rFonts w:cstheme="minorHAnsi"/>
                <w:b w:val="0"/>
                <w:bCs/>
                <w:color w:val="000000"/>
                <w:sz w:val="18"/>
                <w:szCs w:val="18"/>
              </w:rPr>
              <w:t xml:space="preserve">1735;  </w:t>
            </w:r>
          </w:p>
          <w:p w14:paraId="0DCF4D16" w14:textId="4F6E505C" w:rsidR="008B2684" w:rsidRPr="007932A9" w:rsidRDefault="008B2684" w:rsidP="008B2684">
            <w:pPr>
              <w:pStyle w:val="Tableheading"/>
              <w:rPr>
                <w:rFonts w:cstheme="minorHAnsi"/>
                <w:b w:val="0"/>
                <w:bCs/>
                <w:sz w:val="18"/>
                <w:szCs w:val="18"/>
              </w:rPr>
            </w:pPr>
            <w:r w:rsidRPr="007932A9">
              <w:rPr>
                <w:rFonts w:cstheme="minorHAnsi"/>
                <w:b w:val="0"/>
                <w:bCs/>
                <w:color w:val="000000"/>
                <w:sz w:val="18"/>
                <w:szCs w:val="18"/>
              </w:rPr>
              <w:t>0.5 (0.4, 0.6)</w:t>
            </w:r>
          </w:p>
        </w:tc>
      </w:tr>
      <w:tr w:rsidR="005C453B" w:rsidRPr="007932A9" w14:paraId="3734513B" w14:textId="77777777" w:rsidTr="00FE7F8C">
        <w:trPr>
          <w:trHeight w:val="20"/>
        </w:trPr>
        <w:tc>
          <w:tcPr>
            <w:tcW w:w="5000" w:type="pct"/>
            <w:gridSpan w:val="6"/>
            <w:shd w:val="clear" w:color="auto" w:fill="D9D9D9" w:themeFill="background1" w:themeFillShade="D9"/>
          </w:tcPr>
          <w:p w14:paraId="2525D39F" w14:textId="77777777" w:rsidR="005C453B" w:rsidRPr="007932A9" w:rsidRDefault="005C453B" w:rsidP="00FE7F8C">
            <w:pPr>
              <w:pStyle w:val="Tableheading"/>
              <w:rPr>
                <w:rFonts w:cstheme="minorHAnsi"/>
                <w:b w:val="0"/>
                <w:bCs/>
                <w:sz w:val="18"/>
                <w:szCs w:val="18"/>
              </w:rPr>
            </w:pPr>
            <w:r w:rsidRPr="007932A9">
              <w:rPr>
                <w:rFonts w:cstheme="minorHAnsi"/>
                <w:b w:val="0"/>
                <w:bCs/>
                <w:sz w:val="18"/>
                <w:szCs w:val="18"/>
              </w:rPr>
              <w:t>Remoteness</w:t>
            </w:r>
          </w:p>
        </w:tc>
      </w:tr>
      <w:tr w:rsidR="00E30FEB" w:rsidRPr="007932A9" w14:paraId="4C953E80" w14:textId="77777777" w:rsidTr="00FE7F8C">
        <w:trPr>
          <w:trHeight w:val="20"/>
        </w:trPr>
        <w:tc>
          <w:tcPr>
            <w:tcW w:w="833" w:type="pct"/>
          </w:tcPr>
          <w:p w14:paraId="6D1D0F6F" w14:textId="77777777" w:rsidR="00E30FEB" w:rsidRPr="007932A9" w:rsidRDefault="00E30FEB" w:rsidP="00E30FEB">
            <w:pPr>
              <w:pStyle w:val="Tableheading"/>
              <w:rPr>
                <w:rFonts w:cstheme="minorHAnsi"/>
                <w:sz w:val="18"/>
                <w:szCs w:val="18"/>
              </w:rPr>
            </w:pPr>
            <w:r w:rsidRPr="007932A9">
              <w:rPr>
                <w:rFonts w:cstheme="minorHAnsi"/>
                <w:sz w:val="18"/>
                <w:szCs w:val="18"/>
              </w:rPr>
              <w:t>Major city</w:t>
            </w:r>
          </w:p>
        </w:tc>
        <w:tc>
          <w:tcPr>
            <w:tcW w:w="833" w:type="pct"/>
            <w:vAlign w:val="bottom"/>
          </w:tcPr>
          <w:p w14:paraId="7B475C90"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10,236;  </w:t>
            </w:r>
          </w:p>
          <w:p w14:paraId="0EE60EB6" w14:textId="72D89E8C"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1.0 (0.9, 1.1)</w:t>
            </w:r>
          </w:p>
        </w:tc>
        <w:tc>
          <w:tcPr>
            <w:tcW w:w="833" w:type="pct"/>
            <w:vAlign w:val="bottom"/>
          </w:tcPr>
          <w:p w14:paraId="0ABA0C21"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9304;  </w:t>
            </w:r>
          </w:p>
          <w:p w14:paraId="2ACF197C" w14:textId="1D596D12"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0.8 (0.7, 0.9)</w:t>
            </w:r>
          </w:p>
        </w:tc>
        <w:tc>
          <w:tcPr>
            <w:tcW w:w="833" w:type="pct"/>
            <w:vAlign w:val="bottom"/>
          </w:tcPr>
          <w:p w14:paraId="097B3945"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8826;  </w:t>
            </w:r>
          </w:p>
          <w:p w14:paraId="66117AD1" w14:textId="5978C71B"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(0.7, 0.8)</w:t>
            </w:r>
          </w:p>
        </w:tc>
        <w:tc>
          <w:tcPr>
            <w:tcW w:w="833" w:type="pct"/>
            <w:vAlign w:val="bottom"/>
          </w:tcPr>
          <w:p w14:paraId="5338AEB2"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8305;  </w:t>
            </w:r>
          </w:p>
          <w:p w14:paraId="47A19CC9" w14:textId="4B77EFD5"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(0.6, 0.8)</w:t>
            </w:r>
          </w:p>
        </w:tc>
        <w:tc>
          <w:tcPr>
            <w:tcW w:w="835" w:type="pct"/>
            <w:vAlign w:val="bottom"/>
          </w:tcPr>
          <w:p w14:paraId="303E062B"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7819;  </w:t>
            </w:r>
          </w:p>
          <w:p w14:paraId="1E08A456" w14:textId="45BE4A87"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0.6 (0.6, 0.7)</w:t>
            </w:r>
          </w:p>
        </w:tc>
      </w:tr>
      <w:tr w:rsidR="00E30FEB" w:rsidRPr="007932A9" w14:paraId="668B89F0" w14:textId="77777777" w:rsidTr="00FE7F8C">
        <w:trPr>
          <w:trHeight w:val="20"/>
        </w:trPr>
        <w:tc>
          <w:tcPr>
            <w:tcW w:w="833" w:type="pct"/>
          </w:tcPr>
          <w:p w14:paraId="148B8460" w14:textId="77777777" w:rsidR="00E30FEB" w:rsidRPr="007932A9" w:rsidRDefault="00E30FEB" w:rsidP="00E30FEB">
            <w:pPr>
              <w:pStyle w:val="Tableheading"/>
              <w:rPr>
                <w:rFonts w:cstheme="minorHAnsi"/>
                <w:sz w:val="18"/>
                <w:szCs w:val="18"/>
              </w:rPr>
            </w:pPr>
            <w:r w:rsidRPr="007932A9">
              <w:rPr>
                <w:rFonts w:cstheme="minorHAnsi"/>
                <w:sz w:val="18"/>
                <w:szCs w:val="18"/>
              </w:rPr>
              <w:lastRenderedPageBreak/>
              <w:t>Inner regional</w:t>
            </w:r>
          </w:p>
        </w:tc>
        <w:tc>
          <w:tcPr>
            <w:tcW w:w="833" w:type="pct"/>
            <w:vAlign w:val="bottom"/>
          </w:tcPr>
          <w:p w14:paraId="0F6C748C"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4165;  </w:t>
            </w:r>
          </w:p>
          <w:p w14:paraId="4762227A" w14:textId="1FAEC947"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1.0 (0.7, 1.3)</w:t>
            </w:r>
          </w:p>
        </w:tc>
        <w:tc>
          <w:tcPr>
            <w:tcW w:w="833" w:type="pct"/>
            <w:vAlign w:val="bottom"/>
          </w:tcPr>
          <w:p w14:paraId="67530A57"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3660;  </w:t>
            </w:r>
          </w:p>
          <w:p w14:paraId="1AD186BA" w14:textId="74EA9B41"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0.8 (0.6, 1.0)</w:t>
            </w:r>
          </w:p>
        </w:tc>
        <w:tc>
          <w:tcPr>
            <w:tcW w:w="833" w:type="pct"/>
            <w:vAlign w:val="bottom"/>
          </w:tcPr>
          <w:p w14:paraId="6B991FA1"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3,537; </w:t>
            </w:r>
          </w:p>
          <w:p w14:paraId="732A5054" w14:textId="3F52EE9F"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 xml:space="preserve"> 0.7 (0.5, 1.0)</w:t>
            </w:r>
          </w:p>
        </w:tc>
        <w:tc>
          <w:tcPr>
            <w:tcW w:w="833" w:type="pct"/>
            <w:vAlign w:val="bottom"/>
          </w:tcPr>
          <w:p w14:paraId="0668B041"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3233;  </w:t>
            </w:r>
          </w:p>
          <w:p w14:paraId="3958A0A6" w14:textId="32767B65"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(0.5, 0.9)</w:t>
            </w:r>
          </w:p>
        </w:tc>
        <w:tc>
          <w:tcPr>
            <w:tcW w:w="835" w:type="pct"/>
            <w:vAlign w:val="bottom"/>
          </w:tcPr>
          <w:p w14:paraId="7252C0C3"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3060;  </w:t>
            </w:r>
          </w:p>
          <w:p w14:paraId="1817DD25" w14:textId="58D8055E"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(0.5, 0.8)</w:t>
            </w:r>
          </w:p>
        </w:tc>
      </w:tr>
      <w:tr w:rsidR="00E30FEB" w:rsidRPr="007932A9" w14:paraId="58C765E2" w14:textId="77777777" w:rsidTr="00FE7F8C">
        <w:trPr>
          <w:trHeight w:val="20"/>
        </w:trPr>
        <w:tc>
          <w:tcPr>
            <w:tcW w:w="833" w:type="pct"/>
          </w:tcPr>
          <w:p w14:paraId="1237B08E" w14:textId="77777777" w:rsidR="00E30FEB" w:rsidRPr="007932A9" w:rsidRDefault="00E30FEB" w:rsidP="00E30FEB">
            <w:pPr>
              <w:pStyle w:val="Tableheading"/>
              <w:rPr>
                <w:rFonts w:cstheme="minorHAnsi"/>
                <w:sz w:val="18"/>
                <w:szCs w:val="18"/>
              </w:rPr>
            </w:pPr>
            <w:r w:rsidRPr="007932A9">
              <w:rPr>
                <w:rFonts w:cstheme="minorHAnsi"/>
                <w:sz w:val="18"/>
                <w:szCs w:val="18"/>
              </w:rPr>
              <w:t>Outer regional</w:t>
            </w:r>
          </w:p>
        </w:tc>
        <w:tc>
          <w:tcPr>
            <w:tcW w:w="833" w:type="pct"/>
            <w:vAlign w:val="bottom"/>
          </w:tcPr>
          <w:p w14:paraId="213868DB"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1777;  </w:t>
            </w:r>
          </w:p>
          <w:p w14:paraId="7D7CEE6E" w14:textId="5B1073D4"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0.8 (0.7, 1.0)</w:t>
            </w:r>
          </w:p>
        </w:tc>
        <w:tc>
          <w:tcPr>
            <w:tcW w:w="833" w:type="pct"/>
            <w:vAlign w:val="bottom"/>
          </w:tcPr>
          <w:p w14:paraId="40E85F13"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1568;  </w:t>
            </w:r>
          </w:p>
          <w:p w14:paraId="3CD3F0AA" w14:textId="1DA43DED"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(0.6, 0.8)</w:t>
            </w:r>
          </w:p>
        </w:tc>
        <w:tc>
          <w:tcPr>
            <w:tcW w:w="833" w:type="pct"/>
            <w:vAlign w:val="bottom"/>
          </w:tcPr>
          <w:p w14:paraId="0B0329EA"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1368;  </w:t>
            </w:r>
          </w:p>
          <w:p w14:paraId="29C48998" w14:textId="6FF0FC12"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0.6 (0.5, 0.7)</w:t>
            </w:r>
          </w:p>
        </w:tc>
        <w:tc>
          <w:tcPr>
            <w:tcW w:w="833" w:type="pct"/>
            <w:vAlign w:val="bottom"/>
          </w:tcPr>
          <w:p w14:paraId="2B1B8CE6"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1342;  </w:t>
            </w:r>
          </w:p>
          <w:p w14:paraId="73DF4BE8" w14:textId="01295E84"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0.6 (0.5, 0.7)</w:t>
            </w:r>
          </w:p>
        </w:tc>
        <w:tc>
          <w:tcPr>
            <w:tcW w:w="835" w:type="pct"/>
            <w:vAlign w:val="bottom"/>
          </w:tcPr>
          <w:p w14:paraId="1886047A"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1313;  </w:t>
            </w:r>
          </w:p>
          <w:p w14:paraId="586FEC41" w14:textId="6F2278ED"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0.6 (0.5, 0.7)</w:t>
            </w:r>
          </w:p>
        </w:tc>
      </w:tr>
      <w:tr w:rsidR="00E30FEB" w:rsidRPr="007932A9" w14:paraId="1ABBD460" w14:textId="77777777" w:rsidTr="00FE7F8C">
        <w:trPr>
          <w:trHeight w:val="20"/>
        </w:trPr>
        <w:tc>
          <w:tcPr>
            <w:tcW w:w="833" w:type="pct"/>
          </w:tcPr>
          <w:p w14:paraId="749C7AFF" w14:textId="77777777" w:rsidR="00E30FEB" w:rsidRPr="007932A9" w:rsidRDefault="00E30FEB" w:rsidP="00E30FEB">
            <w:pPr>
              <w:pStyle w:val="Tableheading"/>
              <w:rPr>
                <w:rFonts w:cstheme="minorHAnsi"/>
                <w:sz w:val="18"/>
                <w:szCs w:val="18"/>
              </w:rPr>
            </w:pPr>
            <w:r w:rsidRPr="007932A9">
              <w:rPr>
                <w:rFonts w:cstheme="minorHAnsi"/>
                <w:sz w:val="18"/>
                <w:szCs w:val="18"/>
              </w:rPr>
              <w:t>Remote/very remote</w:t>
            </w:r>
          </w:p>
        </w:tc>
        <w:tc>
          <w:tcPr>
            <w:tcW w:w="833" w:type="pct"/>
            <w:vAlign w:val="bottom"/>
          </w:tcPr>
          <w:p w14:paraId="545B7C5B"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132;  </w:t>
            </w:r>
          </w:p>
          <w:p w14:paraId="3227780E" w14:textId="7B7BB855"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0.5 (0.2, 0.8)</w:t>
            </w:r>
          </w:p>
        </w:tc>
        <w:tc>
          <w:tcPr>
            <w:tcW w:w="833" w:type="pct"/>
            <w:vAlign w:val="bottom"/>
          </w:tcPr>
          <w:p w14:paraId="2582C4FA"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127;  </w:t>
            </w:r>
          </w:p>
          <w:p w14:paraId="2F358ED3" w14:textId="38621314"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0.4 (0.2, 0.6)</w:t>
            </w:r>
          </w:p>
        </w:tc>
        <w:tc>
          <w:tcPr>
            <w:tcW w:w="833" w:type="pct"/>
            <w:vAlign w:val="bottom"/>
          </w:tcPr>
          <w:p w14:paraId="0184CF8A"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120;  </w:t>
            </w:r>
          </w:p>
          <w:p w14:paraId="34B4F10C" w14:textId="73042824"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0.4 (0.2, 0.5)</w:t>
            </w:r>
          </w:p>
        </w:tc>
        <w:tc>
          <w:tcPr>
            <w:tcW w:w="833" w:type="pct"/>
          </w:tcPr>
          <w:p w14:paraId="4587721E" w14:textId="77777777" w:rsidR="00A836CC" w:rsidRDefault="00E30FEB" w:rsidP="00E30FEB">
            <w:pPr>
              <w:pStyle w:val="Tableheading"/>
              <w:rPr>
                <w:rFonts w:cstheme="minorHAnsi"/>
                <w:b w:val="0"/>
                <w:bCs/>
                <w:sz w:val="18"/>
                <w:szCs w:val="18"/>
              </w:rPr>
            </w:pPr>
            <w:r w:rsidRPr="007932A9">
              <w:rPr>
                <w:rFonts w:cstheme="minorHAnsi"/>
                <w:b w:val="0"/>
                <w:bCs/>
                <w:sz w:val="18"/>
                <w:szCs w:val="18"/>
              </w:rPr>
              <w:t>127</w:t>
            </w:r>
            <w:r w:rsidR="00A153EA">
              <w:rPr>
                <w:rFonts w:cstheme="minorHAnsi"/>
                <w:b w:val="0"/>
                <w:bCs/>
                <w:sz w:val="18"/>
                <w:szCs w:val="18"/>
              </w:rPr>
              <w:t xml:space="preserve">; </w:t>
            </w:r>
            <w:r w:rsidR="00790214">
              <w:rPr>
                <w:rFonts w:cstheme="minorHAnsi"/>
                <w:b w:val="0"/>
                <w:bCs/>
                <w:sz w:val="18"/>
                <w:szCs w:val="18"/>
              </w:rPr>
              <w:t xml:space="preserve"> </w:t>
            </w:r>
          </w:p>
          <w:p w14:paraId="1C901C46" w14:textId="1A2CD8D7" w:rsidR="00E30FEB" w:rsidRPr="007932A9" w:rsidRDefault="00790214" w:rsidP="00E30FEB">
            <w:pPr>
              <w:pStyle w:val="Tableheading"/>
              <w:rPr>
                <w:rFonts w:cstheme="minorHAnsi"/>
                <w:b w:val="0"/>
                <w:bCs/>
                <w:sz w:val="18"/>
                <w:szCs w:val="18"/>
              </w:rPr>
            </w:pPr>
            <w:r>
              <w:rPr>
                <w:rFonts w:cstheme="minorHAnsi"/>
                <w:b w:val="0"/>
                <w:bCs/>
                <w:sz w:val="18"/>
                <w:szCs w:val="18"/>
              </w:rPr>
              <w:t>0.</w:t>
            </w:r>
            <w:r w:rsidR="00554EC5">
              <w:rPr>
                <w:rFonts w:cstheme="minorHAnsi"/>
                <w:b w:val="0"/>
                <w:bCs/>
                <w:sz w:val="18"/>
                <w:szCs w:val="18"/>
              </w:rPr>
              <w:t>4</w:t>
            </w:r>
            <w:r w:rsidR="00E30FEB" w:rsidRPr="007932A9">
              <w:rPr>
                <w:rFonts w:cstheme="minorHAnsi"/>
                <w:b w:val="0"/>
                <w:bCs/>
                <w:sz w:val="18"/>
                <w:szCs w:val="18"/>
              </w:rPr>
              <w:t xml:space="preserve"> (0.</w:t>
            </w:r>
            <w:r>
              <w:rPr>
                <w:rFonts w:cstheme="minorHAnsi"/>
                <w:b w:val="0"/>
                <w:bCs/>
                <w:sz w:val="18"/>
                <w:szCs w:val="18"/>
              </w:rPr>
              <w:t>2</w:t>
            </w:r>
            <w:r w:rsidR="00E30FEB" w:rsidRPr="007932A9">
              <w:rPr>
                <w:rFonts w:cstheme="minorHAnsi"/>
                <w:b w:val="0"/>
                <w:bCs/>
                <w:sz w:val="18"/>
                <w:szCs w:val="18"/>
              </w:rPr>
              <w:t xml:space="preserve">, </w:t>
            </w:r>
            <w:r w:rsidR="00E3321E">
              <w:rPr>
                <w:rFonts w:cstheme="minorHAnsi"/>
                <w:b w:val="0"/>
                <w:bCs/>
                <w:sz w:val="18"/>
                <w:szCs w:val="18"/>
              </w:rPr>
              <w:t>0.6</w:t>
            </w:r>
            <w:r w:rsidR="00E30FEB" w:rsidRPr="007932A9">
              <w:rPr>
                <w:rFonts w:cstheme="minorHAnsi"/>
                <w:b w:val="0"/>
                <w:bCs/>
                <w:sz w:val="18"/>
                <w:szCs w:val="18"/>
              </w:rPr>
              <w:t>)</w:t>
            </w:r>
          </w:p>
        </w:tc>
        <w:tc>
          <w:tcPr>
            <w:tcW w:w="835" w:type="pct"/>
            <w:vAlign w:val="bottom"/>
          </w:tcPr>
          <w:p w14:paraId="5E20606B"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117;  </w:t>
            </w:r>
          </w:p>
          <w:p w14:paraId="5F9964C5" w14:textId="3600F76A"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0.4 (0.3, 0.6)</w:t>
            </w:r>
          </w:p>
        </w:tc>
      </w:tr>
      <w:tr w:rsidR="005C453B" w:rsidRPr="007932A9" w14:paraId="5246316C" w14:textId="77777777" w:rsidTr="00FE7F8C">
        <w:trPr>
          <w:trHeight w:val="20"/>
        </w:trPr>
        <w:tc>
          <w:tcPr>
            <w:tcW w:w="5000" w:type="pct"/>
            <w:gridSpan w:val="6"/>
            <w:shd w:val="clear" w:color="auto" w:fill="D9D9D9" w:themeFill="background1" w:themeFillShade="D9"/>
          </w:tcPr>
          <w:p w14:paraId="32CF358D" w14:textId="77777777" w:rsidR="005C453B" w:rsidRPr="007932A9" w:rsidRDefault="005C453B" w:rsidP="00FE7F8C">
            <w:pPr>
              <w:pStyle w:val="Tableheading"/>
              <w:rPr>
                <w:rFonts w:cstheme="minorHAnsi"/>
                <w:b w:val="0"/>
                <w:bCs/>
                <w:sz w:val="18"/>
                <w:szCs w:val="18"/>
                <w:lang w:val="es-ES"/>
              </w:rPr>
            </w:pPr>
            <w:r w:rsidRPr="007932A9">
              <w:rPr>
                <w:rFonts w:cstheme="minorHAnsi"/>
                <w:b w:val="0"/>
                <w:bCs/>
                <w:sz w:val="18"/>
                <w:szCs w:val="18"/>
                <w:lang w:val="es-ES"/>
              </w:rPr>
              <w:t>Socioeconomic status (SEIFA IRSAD quintile)</w:t>
            </w:r>
          </w:p>
        </w:tc>
      </w:tr>
      <w:tr w:rsidR="00E30FEB" w:rsidRPr="007932A9" w14:paraId="3B8A1FA3" w14:textId="77777777" w:rsidTr="00FE7F8C">
        <w:trPr>
          <w:trHeight w:val="20"/>
        </w:trPr>
        <w:tc>
          <w:tcPr>
            <w:tcW w:w="833" w:type="pct"/>
          </w:tcPr>
          <w:p w14:paraId="69E2D5D9" w14:textId="77777777" w:rsidR="00E30FEB" w:rsidRPr="007932A9" w:rsidRDefault="00E30FEB" w:rsidP="00E30FEB">
            <w:pPr>
              <w:pStyle w:val="Tableheading"/>
              <w:rPr>
                <w:rFonts w:cstheme="minorHAnsi"/>
                <w:sz w:val="18"/>
                <w:szCs w:val="18"/>
                <w:lang w:val="es-ES"/>
              </w:rPr>
            </w:pPr>
            <w:r w:rsidRPr="007932A9">
              <w:rPr>
                <w:rFonts w:cstheme="minorHAnsi"/>
                <w:sz w:val="18"/>
                <w:szCs w:val="18"/>
                <w:lang w:val="es-ES"/>
              </w:rPr>
              <w:t>1 (most advantage)</w:t>
            </w:r>
          </w:p>
        </w:tc>
        <w:tc>
          <w:tcPr>
            <w:tcW w:w="833" w:type="pct"/>
            <w:vAlign w:val="bottom"/>
          </w:tcPr>
          <w:p w14:paraId="37901E9D"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3287;  </w:t>
            </w:r>
          </w:p>
          <w:p w14:paraId="3E32C8F6" w14:textId="14A275DB"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1.1 (0.9, 1.4)</w:t>
            </w:r>
          </w:p>
        </w:tc>
        <w:tc>
          <w:tcPr>
            <w:tcW w:w="833" w:type="pct"/>
            <w:vAlign w:val="bottom"/>
          </w:tcPr>
          <w:p w14:paraId="55310AF4"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3037;  </w:t>
            </w:r>
          </w:p>
          <w:p w14:paraId="3D546B1F" w14:textId="5259AC3A"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1.0 (0.8, 1.2)</w:t>
            </w:r>
          </w:p>
        </w:tc>
        <w:tc>
          <w:tcPr>
            <w:tcW w:w="833" w:type="pct"/>
            <w:vAlign w:val="bottom"/>
          </w:tcPr>
          <w:p w14:paraId="25DF4E20"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2844; </w:t>
            </w:r>
          </w:p>
          <w:p w14:paraId="6A9E515C" w14:textId="4076BA8B"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 xml:space="preserve"> 0.9 (0.7, 1.1)</w:t>
            </w:r>
          </w:p>
        </w:tc>
        <w:tc>
          <w:tcPr>
            <w:tcW w:w="833" w:type="pct"/>
            <w:vAlign w:val="bottom"/>
          </w:tcPr>
          <w:p w14:paraId="41626DEE"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2600;  </w:t>
            </w:r>
          </w:p>
          <w:p w14:paraId="56A4331A" w14:textId="72D71C37"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0.8 (0.6, 1.0)</w:t>
            </w:r>
          </w:p>
        </w:tc>
        <w:tc>
          <w:tcPr>
            <w:tcW w:w="835" w:type="pct"/>
            <w:vAlign w:val="bottom"/>
          </w:tcPr>
          <w:p w14:paraId="0F62281F"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2512;  </w:t>
            </w:r>
          </w:p>
          <w:p w14:paraId="74494FDF" w14:textId="48B97FA1"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0.8 (0.6, 1.0)</w:t>
            </w:r>
          </w:p>
        </w:tc>
      </w:tr>
      <w:tr w:rsidR="00E30FEB" w:rsidRPr="007932A9" w14:paraId="4E6AF6C4" w14:textId="77777777" w:rsidTr="00FE7F8C">
        <w:trPr>
          <w:trHeight w:val="20"/>
        </w:trPr>
        <w:tc>
          <w:tcPr>
            <w:tcW w:w="833" w:type="pct"/>
          </w:tcPr>
          <w:p w14:paraId="3CEC9358" w14:textId="77777777" w:rsidR="00E30FEB" w:rsidRPr="007932A9" w:rsidRDefault="00E30FEB" w:rsidP="00E30FEB">
            <w:pPr>
              <w:pStyle w:val="Tableheading"/>
              <w:rPr>
                <w:rFonts w:cstheme="minorHAnsi"/>
                <w:sz w:val="18"/>
                <w:szCs w:val="18"/>
                <w:lang w:val="es-ES"/>
              </w:rPr>
            </w:pPr>
            <w:r w:rsidRPr="007932A9">
              <w:rPr>
                <w:rFonts w:cstheme="minorHAnsi"/>
                <w:sz w:val="18"/>
                <w:szCs w:val="18"/>
                <w:lang w:val="es-ES"/>
              </w:rPr>
              <w:t>2</w:t>
            </w:r>
          </w:p>
        </w:tc>
        <w:tc>
          <w:tcPr>
            <w:tcW w:w="833" w:type="pct"/>
            <w:vAlign w:val="bottom"/>
          </w:tcPr>
          <w:p w14:paraId="0AC72F1C"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3541;  </w:t>
            </w:r>
          </w:p>
          <w:p w14:paraId="5ADD7CB8" w14:textId="02442189"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1.0 (0.8, 1.2)</w:t>
            </w:r>
          </w:p>
        </w:tc>
        <w:tc>
          <w:tcPr>
            <w:tcW w:w="833" w:type="pct"/>
            <w:vAlign w:val="bottom"/>
          </w:tcPr>
          <w:p w14:paraId="581156C4"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3141;  </w:t>
            </w:r>
          </w:p>
          <w:p w14:paraId="7E06924E" w14:textId="70646F5E"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0.9 (0.7, 1.0)</w:t>
            </w:r>
          </w:p>
        </w:tc>
        <w:tc>
          <w:tcPr>
            <w:tcW w:w="833" w:type="pct"/>
            <w:vAlign w:val="bottom"/>
          </w:tcPr>
          <w:p w14:paraId="00EFB2A5"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3059;  </w:t>
            </w:r>
          </w:p>
          <w:p w14:paraId="5D27B704" w14:textId="2D2509A4"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0.8 (0.6, 1.0)</w:t>
            </w:r>
          </w:p>
        </w:tc>
        <w:tc>
          <w:tcPr>
            <w:tcW w:w="833" w:type="pct"/>
            <w:vAlign w:val="bottom"/>
          </w:tcPr>
          <w:p w14:paraId="4DF8B6AE"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2703;  </w:t>
            </w:r>
          </w:p>
          <w:p w14:paraId="57A4F7E2" w14:textId="1D367A26"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(0.6, 0.8)</w:t>
            </w:r>
          </w:p>
        </w:tc>
        <w:tc>
          <w:tcPr>
            <w:tcW w:w="835" w:type="pct"/>
            <w:vAlign w:val="bottom"/>
          </w:tcPr>
          <w:p w14:paraId="42E9C0E1"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2606;  </w:t>
            </w:r>
          </w:p>
          <w:p w14:paraId="6EC6745D" w14:textId="425145A6"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(0.6, 0.8)</w:t>
            </w:r>
          </w:p>
        </w:tc>
      </w:tr>
      <w:tr w:rsidR="00E30FEB" w:rsidRPr="007932A9" w14:paraId="5BBE664E" w14:textId="77777777" w:rsidTr="00FE7F8C">
        <w:trPr>
          <w:trHeight w:val="20"/>
        </w:trPr>
        <w:tc>
          <w:tcPr>
            <w:tcW w:w="833" w:type="pct"/>
          </w:tcPr>
          <w:p w14:paraId="78899517" w14:textId="77777777" w:rsidR="00E30FEB" w:rsidRPr="007932A9" w:rsidRDefault="00E30FEB" w:rsidP="00E30FEB">
            <w:pPr>
              <w:pStyle w:val="Tableheading"/>
              <w:rPr>
                <w:rFonts w:cstheme="minorHAnsi"/>
                <w:sz w:val="18"/>
                <w:szCs w:val="18"/>
                <w:lang w:val="es-ES"/>
              </w:rPr>
            </w:pPr>
            <w:r w:rsidRPr="007932A9">
              <w:rPr>
                <w:rFonts w:cstheme="minorHAnsi"/>
                <w:sz w:val="18"/>
                <w:szCs w:val="18"/>
                <w:lang w:val="es-ES"/>
              </w:rPr>
              <w:t>3</w:t>
            </w:r>
          </w:p>
        </w:tc>
        <w:tc>
          <w:tcPr>
            <w:tcW w:w="833" w:type="pct"/>
            <w:vAlign w:val="bottom"/>
          </w:tcPr>
          <w:p w14:paraId="6C46192F"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3601;  </w:t>
            </w:r>
          </w:p>
          <w:p w14:paraId="51299608" w14:textId="0B7395CA"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1.0 (0.8, 1.2)</w:t>
            </w:r>
          </w:p>
        </w:tc>
        <w:tc>
          <w:tcPr>
            <w:tcW w:w="833" w:type="pct"/>
            <w:vAlign w:val="bottom"/>
          </w:tcPr>
          <w:p w14:paraId="2DC79385"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3235;  </w:t>
            </w:r>
          </w:p>
          <w:p w14:paraId="5B2EA18B" w14:textId="4BEBBD3C"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0.8 (0.7, 0.9)</w:t>
            </w:r>
          </w:p>
        </w:tc>
        <w:tc>
          <w:tcPr>
            <w:tcW w:w="833" w:type="pct"/>
            <w:vAlign w:val="bottom"/>
          </w:tcPr>
          <w:p w14:paraId="5DA8DEEF"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3031;  </w:t>
            </w:r>
          </w:p>
          <w:p w14:paraId="26F82C16" w14:textId="1B06599F"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(0.6, 0.8)</w:t>
            </w:r>
          </w:p>
        </w:tc>
        <w:tc>
          <w:tcPr>
            <w:tcW w:w="833" w:type="pct"/>
            <w:vAlign w:val="bottom"/>
          </w:tcPr>
          <w:p w14:paraId="7EE85FE3"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3005;  </w:t>
            </w:r>
          </w:p>
          <w:p w14:paraId="19C012A0" w14:textId="611F0AA6"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(0.6, 0.8)</w:t>
            </w:r>
          </w:p>
        </w:tc>
        <w:tc>
          <w:tcPr>
            <w:tcW w:w="835" w:type="pct"/>
            <w:vAlign w:val="bottom"/>
          </w:tcPr>
          <w:p w14:paraId="2C030488"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2878;  </w:t>
            </w:r>
          </w:p>
          <w:p w14:paraId="7897344D" w14:textId="17A4E572"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(0.6, 0.8)</w:t>
            </w:r>
          </w:p>
        </w:tc>
      </w:tr>
      <w:tr w:rsidR="00E30FEB" w:rsidRPr="007932A9" w14:paraId="266E1FCD" w14:textId="77777777" w:rsidTr="00FE7F8C">
        <w:trPr>
          <w:trHeight w:val="20"/>
        </w:trPr>
        <w:tc>
          <w:tcPr>
            <w:tcW w:w="833" w:type="pct"/>
          </w:tcPr>
          <w:p w14:paraId="3267B3C0" w14:textId="77777777" w:rsidR="00E30FEB" w:rsidRPr="007932A9" w:rsidRDefault="00E30FEB" w:rsidP="00E30FEB">
            <w:pPr>
              <w:pStyle w:val="Tableheading"/>
              <w:rPr>
                <w:rFonts w:cstheme="minorHAnsi"/>
                <w:sz w:val="18"/>
                <w:szCs w:val="18"/>
                <w:lang w:val="es-ES"/>
              </w:rPr>
            </w:pPr>
            <w:r w:rsidRPr="007932A9">
              <w:rPr>
                <w:rFonts w:cstheme="minorHAnsi"/>
                <w:sz w:val="18"/>
                <w:szCs w:val="18"/>
                <w:lang w:val="es-ES"/>
              </w:rPr>
              <w:t>4</w:t>
            </w:r>
          </w:p>
        </w:tc>
        <w:tc>
          <w:tcPr>
            <w:tcW w:w="833" w:type="pct"/>
            <w:vAlign w:val="bottom"/>
          </w:tcPr>
          <w:p w14:paraId="1A9FFCD3"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2587;  </w:t>
            </w:r>
          </w:p>
          <w:p w14:paraId="4F67986D" w14:textId="79004690"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0.8 (0.7, 1.0)</w:t>
            </w:r>
          </w:p>
        </w:tc>
        <w:tc>
          <w:tcPr>
            <w:tcW w:w="833" w:type="pct"/>
            <w:vAlign w:val="bottom"/>
          </w:tcPr>
          <w:p w14:paraId="1C771A87"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2389;  </w:t>
            </w:r>
          </w:p>
          <w:p w14:paraId="544F78F8" w14:textId="56A1E911"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(0.6, 0.8)</w:t>
            </w:r>
          </w:p>
        </w:tc>
        <w:tc>
          <w:tcPr>
            <w:tcW w:w="833" w:type="pct"/>
            <w:vAlign w:val="bottom"/>
          </w:tcPr>
          <w:p w14:paraId="46828AE3"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2247;  </w:t>
            </w:r>
          </w:p>
          <w:p w14:paraId="07E0A71A" w14:textId="2CAEBC82"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0.6 (0.5, 0.7)</w:t>
            </w:r>
          </w:p>
        </w:tc>
        <w:tc>
          <w:tcPr>
            <w:tcW w:w="833" w:type="pct"/>
            <w:vAlign w:val="bottom"/>
          </w:tcPr>
          <w:p w14:paraId="246BC3BE"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2266;  </w:t>
            </w:r>
          </w:p>
          <w:p w14:paraId="099B103D" w14:textId="0C5B44D1"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0.6 (0.5, 0.7)</w:t>
            </w:r>
          </w:p>
        </w:tc>
        <w:tc>
          <w:tcPr>
            <w:tcW w:w="835" w:type="pct"/>
            <w:vAlign w:val="bottom"/>
          </w:tcPr>
          <w:p w14:paraId="1F193EDE"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2087;  </w:t>
            </w:r>
          </w:p>
          <w:p w14:paraId="1CCAAD7C" w14:textId="3706E8AE"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0.6 (0.5, 0.7)</w:t>
            </w:r>
          </w:p>
        </w:tc>
      </w:tr>
      <w:tr w:rsidR="00E30FEB" w:rsidRPr="007932A9" w14:paraId="77E8BE2A" w14:textId="77777777" w:rsidTr="00FE7F8C">
        <w:trPr>
          <w:trHeight w:val="20"/>
        </w:trPr>
        <w:tc>
          <w:tcPr>
            <w:tcW w:w="833" w:type="pct"/>
          </w:tcPr>
          <w:p w14:paraId="69C6C653" w14:textId="77777777" w:rsidR="00E30FEB" w:rsidRPr="007932A9" w:rsidRDefault="00E30FEB" w:rsidP="00E30FEB">
            <w:pPr>
              <w:pStyle w:val="Tableheading"/>
              <w:rPr>
                <w:rFonts w:cstheme="minorHAnsi"/>
                <w:sz w:val="18"/>
                <w:szCs w:val="18"/>
                <w:lang w:val="es-ES"/>
              </w:rPr>
            </w:pPr>
            <w:r w:rsidRPr="007932A9">
              <w:rPr>
                <w:rFonts w:cstheme="minorHAnsi"/>
                <w:sz w:val="18"/>
                <w:szCs w:val="18"/>
                <w:lang w:val="es-ES"/>
              </w:rPr>
              <w:t>5 (least advantage)</w:t>
            </w:r>
          </w:p>
        </w:tc>
        <w:tc>
          <w:tcPr>
            <w:tcW w:w="833" w:type="pct"/>
            <w:vAlign w:val="bottom"/>
          </w:tcPr>
          <w:p w14:paraId="113E651B"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3294;  </w:t>
            </w:r>
          </w:p>
          <w:p w14:paraId="09B3499A" w14:textId="4934FF99"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0.9 (0.8, 1.0)</w:t>
            </w:r>
          </w:p>
        </w:tc>
        <w:tc>
          <w:tcPr>
            <w:tcW w:w="833" w:type="pct"/>
            <w:vAlign w:val="bottom"/>
          </w:tcPr>
          <w:p w14:paraId="03D9DD10"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2857;  </w:t>
            </w:r>
          </w:p>
          <w:p w14:paraId="3E1B5E8E" w14:textId="488A7C93"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0.7 (0.6, 0.8)</w:t>
            </w:r>
          </w:p>
        </w:tc>
        <w:tc>
          <w:tcPr>
            <w:tcW w:w="833" w:type="pct"/>
            <w:vAlign w:val="bottom"/>
          </w:tcPr>
          <w:p w14:paraId="77489070"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2670;  </w:t>
            </w:r>
          </w:p>
          <w:p w14:paraId="3B073D9C" w14:textId="29B3F19B"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0.6 (0.5, 0.7)</w:t>
            </w:r>
          </w:p>
        </w:tc>
        <w:tc>
          <w:tcPr>
            <w:tcW w:w="833" w:type="pct"/>
            <w:vAlign w:val="bottom"/>
          </w:tcPr>
          <w:p w14:paraId="1D80CAE0"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2433;  </w:t>
            </w:r>
          </w:p>
          <w:p w14:paraId="1FD36337" w14:textId="69BD4805"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0.6 (0.5, 0.6)</w:t>
            </w:r>
          </w:p>
        </w:tc>
        <w:tc>
          <w:tcPr>
            <w:tcW w:w="835" w:type="pct"/>
            <w:vAlign w:val="bottom"/>
          </w:tcPr>
          <w:p w14:paraId="4D74F129" w14:textId="77777777" w:rsidR="00A836CC" w:rsidRDefault="00E30FEB" w:rsidP="00E30FEB">
            <w:pPr>
              <w:pStyle w:val="Tableheading"/>
              <w:rPr>
                <w:rFonts w:cstheme="minorHAnsi"/>
                <w:b w:val="0"/>
                <w:bCs/>
                <w:color w:val="000000"/>
                <w:sz w:val="18"/>
                <w:szCs w:val="18"/>
              </w:rPr>
            </w:pPr>
            <w:r w:rsidRPr="007932A9">
              <w:rPr>
                <w:rFonts w:cstheme="minorHAnsi"/>
                <w:b w:val="0"/>
                <w:bCs/>
                <w:color w:val="000000"/>
                <w:sz w:val="18"/>
                <w:szCs w:val="18"/>
              </w:rPr>
              <w:t xml:space="preserve">2226;  </w:t>
            </w:r>
          </w:p>
          <w:p w14:paraId="0B91EAC8" w14:textId="54E0C1BA" w:rsidR="00E30FEB" w:rsidRPr="007932A9" w:rsidRDefault="00E30FEB" w:rsidP="00E30FEB">
            <w:pPr>
              <w:pStyle w:val="Tableheading"/>
              <w:rPr>
                <w:rFonts w:cstheme="minorHAnsi"/>
                <w:b w:val="0"/>
                <w:bCs/>
                <w:sz w:val="18"/>
                <w:szCs w:val="18"/>
              </w:rPr>
            </w:pPr>
            <w:r w:rsidRPr="007932A9">
              <w:rPr>
                <w:rFonts w:cstheme="minorHAnsi"/>
                <w:b w:val="0"/>
                <w:bCs/>
                <w:color w:val="000000"/>
                <w:sz w:val="18"/>
                <w:szCs w:val="18"/>
              </w:rPr>
              <w:t>0.5 (0.5, 0.6)</w:t>
            </w:r>
          </w:p>
        </w:tc>
      </w:tr>
    </w:tbl>
    <w:p w14:paraId="36D44459" w14:textId="77777777" w:rsidR="005C453B" w:rsidRDefault="005C453B" w:rsidP="005C453B">
      <w:pPr>
        <w:pStyle w:val="Tabletitle"/>
      </w:pPr>
    </w:p>
    <w:sectPr w:rsidR="005C453B" w:rsidSect="001F19F3">
      <w:headerReference w:type="even" r:id="rId18"/>
      <w:headerReference w:type="default" r:id="rId19"/>
      <w:footerReference w:type="even" r:id="rId20"/>
      <w:footerReference w:type="default" r:id="rId21"/>
      <w:headerReference w:type="first" r:id="rId22"/>
      <w:footerReference w:type="first" r:id="rId23"/>
      <w:pgSz w:w="11906" w:h="16838"/>
      <w:pgMar w:top="1644" w:right="1361" w:bottom="1644" w:left="158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4E6747" w16cex:dateUtc="2020-12-14T04:55:00Z"/>
  <w16cex:commentExtensible w16cex:durableId="50EECC97" w16cex:dateUtc="2020-12-14T04:58:00Z"/>
  <w16cex:commentExtensible w16cex:durableId="783CAF8F" w16cex:dateUtc="2020-12-14T04:25:00Z"/>
  <w16cex:commentExtensible w16cex:durableId="748AF137" w16cex:dateUtc="2020-12-14T07:06:22.454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72591" w14:textId="77777777" w:rsidR="00F7193F" w:rsidRDefault="00F7193F" w:rsidP="00A35800">
      <w:r>
        <w:separator/>
      </w:r>
    </w:p>
  </w:endnote>
  <w:endnote w:type="continuationSeparator" w:id="0">
    <w:p w14:paraId="7CE9F58B" w14:textId="77777777" w:rsidR="00F7193F" w:rsidRDefault="00F7193F" w:rsidP="00A35800">
      <w:r>
        <w:continuationSeparator/>
      </w:r>
    </w:p>
  </w:endnote>
  <w:endnote w:type="continuationNotice" w:id="1">
    <w:p w14:paraId="117C883B" w14:textId="77777777" w:rsidR="00F7193F" w:rsidRDefault="00F719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F7193F" w:rsidRDefault="00F7193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F7193F" w:rsidRDefault="00F7193F"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78D9E735" w:rsidR="00F7193F" w:rsidRPr="00C1247B" w:rsidRDefault="00F7193F" w:rsidP="000E72C6">
            <w:pPr>
              <w:pStyle w:val="Footer"/>
              <w:jc w:val="center"/>
              <w:rPr>
                <w:i/>
                <w:sz w:val="20"/>
              </w:rPr>
            </w:pPr>
            <w:r>
              <w:rPr>
                <w:i/>
              </w:rPr>
              <w:t>Public Release Document, February 2021 DUSC Meeting</w:t>
            </w:r>
          </w:p>
          <w:p w14:paraId="10292A9A" w14:textId="04C747F2" w:rsidR="00F7193F" w:rsidRDefault="00F7193F"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505540">
              <w:rPr>
                <w:bCs/>
                <w:i/>
                <w:noProof/>
                <w:sz w:val="20"/>
              </w:rPr>
              <w:t>33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505540">
              <w:rPr>
                <w:bCs/>
                <w:i/>
                <w:noProof/>
                <w:sz w:val="20"/>
              </w:rPr>
              <w:t>43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F7193F" w:rsidRDefault="00F7193F" w:rsidP="007A5733">
    <w:pPr>
      <w:pStyle w:val="Footer"/>
      <w:jc w:val="center"/>
      <w:rPr>
        <w:rStyle w:val="PageNumber"/>
      </w:rPr>
    </w:pPr>
    <w:r>
      <w:rPr>
        <w:rStyle w:val="PageNumber"/>
      </w:rPr>
      <w:t>Committee-in-Confidence</w:t>
    </w:r>
  </w:p>
  <w:p w14:paraId="3CE6880B" w14:textId="77777777" w:rsidR="00F7193F" w:rsidRDefault="00F7193F"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45D4F" w14:textId="77777777" w:rsidR="00F7193F" w:rsidRDefault="00F7193F" w:rsidP="00A35800">
      <w:r>
        <w:separator/>
      </w:r>
    </w:p>
  </w:footnote>
  <w:footnote w:type="continuationSeparator" w:id="0">
    <w:p w14:paraId="6CD7AEBD" w14:textId="77777777" w:rsidR="00F7193F" w:rsidRDefault="00F7193F" w:rsidP="00A35800">
      <w:r>
        <w:continuationSeparator/>
      </w:r>
    </w:p>
  </w:footnote>
  <w:footnote w:type="continuationNotice" w:id="1">
    <w:p w14:paraId="1ED11089" w14:textId="77777777" w:rsidR="00F7193F" w:rsidRDefault="00F7193F">
      <w:pPr>
        <w:spacing w:after="0"/>
      </w:pPr>
    </w:p>
  </w:footnote>
  <w:footnote w:id="2">
    <w:p w14:paraId="34DC07E5" w14:textId="337C4895" w:rsidR="00F7193F" w:rsidRPr="004B6678" w:rsidRDefault="00F7193F">
      <w:pPr>
        <w:pStyle w:val="FootnoteText"/>
      </w:pPr>
      <w:r>
        <w:rPr>
          <w:rStyle w:val="FootnoteReference"/>
        </w:rPr>
        <w:footnoteRef/>
      </w:r>
      <w:r>
        <w:t xml:space="preserve"> </w:t>
      </w:r>
      <w:r w:rsidRPr="00B23D04">
        <w:t>Gross D, Childs M, Piaton JM. Comparative study of 0.1% hyaluronic acid versus 0.5% carboxymethylcellulose in patients with dry eye associated with moderate keratitis or keratoconjunctivitis. Clin Ophthalmol. 2018;12:1081-8.</w:t>
      </w:r>
    </w:p>
  </w:footnote>
  <w:footnote w:id="3">
    <w:p w14:paraId="4CAC852C" w14:textId="1ECE74A7" w:rsidR="00F7193F" w:rsidRPr="00B23D04" w:rsidRDefault="00F7193F">
      <w:pPr>
        <w:pStyle w:val="FootnoteText"/>
      </w:pPr>
      <w:r>
        <w:rPr>
          <w:rStyle w:val="FootnoteReference"/>
        </w:rPr>
        <w:footnoteRef/>
      </w:r>
      <w:r>
        <w:t xml:space="preserve"> </w:t>
      </w:r>
      <w:r w:rsidRPr="00325076">
        <w:t>Stapleton F, Alves M, Bunya VY, Jalbert I, Lekhanont K, Malet F, et al. TFOS DEWS II Epidemiology Report. Ocul Surf. 2017;15(3):334-65.</w:t>
      </w:r>
    </w:p>
  </w:footnote>
  <w:footnote w:id="4">
    <w:p w14:paraId="222F72AD" w14:textId="2966B15A" w:rsidR="00F7193F" w:rsidRPr="00325076" w:rsidRDefault="00F7193F">
      <w:pPr>
        <w:pStyle w:val="FootnoteText"/>
      </w:pPr>
      <w:r>
        <w:rPr>
          <w:rStyle w:val="FootnoteReference"/>
        </w:rPr>
        <w:footnoteRef/>
      </w:r>
      <w:r>
        <w:t xml:space="preserve"> </w:t>
      </w:r>
      <w:r w:rsidRPr="00356CC4">
        <w:t>McCarty CA, Bansal AK, Livingston PM, Stanislavsky YL, Taylor HR. The epidemiology of dry eye in Melbourne, Australia. Ophthalmology. 1998;105(6):1114-9.</w:t>
      </w:r>
    </w:p>
  </w:footnote>
  <w:footnote w:id="5">
    <w:p w14:paraId="094814BD" w14:textId="49F5B2BB" w:rsidR="00F7193F" w:rsidRPr="00356CC4" w:rsidRDefault="00F7193F">
      <w:pPr>
        <w:pStyle w:val="FootnoteText"/>
      </w:pPr>
      <w:r>
        <w:rPr>
          <w:rStyle w:val="FootnoteReference"/>
        </w:rPr>
        <w:footnoteRef/>
      </w:r>
      <w:r>
        <w:t xml:space="preserve"> </w:t>
      </w:r>
      <w:r w:rsidRPr="006B3C46">
        <w:t>Chia EM, Mitchell P, Rochtchina E, Lee AJ, Maroun R, Wang JJ. Prevalence and associations of dry eye syndrome in an older population: the Blue Mountains Eye Study. Clin Exp Ophthalmol. 2003;31(3):229-32.</w:t>
      </w:r>
    </w:p>
  </w:footnote>
  <w:footnote w:id="6">
    <w:p w14:paraId="3D5E908F" w14:textId="40C3010A" w:rsidR="00F7193F" w:rsidRPr="006B3C46" w:rsidRDefault="00F7193F">
      <w:pPr>
        <w:pStyle w:val="FootnoteText"/>
      </w:pPr>
      <w:r>
        <w:rPr>
          <w:rStyle w:val="FootnoteReference"/>
        </w:rPr>
        <w:footnoteRef/>
      </w:r>
      <w:r>
        <w:t xml:space="preserve"> </w:t>
      </w:r>
      <w:r w:rsidRPr="00D30019">
        <w:t>Craig JP, Nichols KK, Akpek EK, Caffery B, Dua HS, Joo CK, et al. TFOS DEWS II Definition and Classification Report. Ocul Surf. 2017;15(3):276-83.</w:t>
      </w:r>
    </w:p>
  </w:footnote>
  <w:footnote w:id="7">
    <w:p w14:paraId="65D9D652" w14:textId="3EA5BB68" w:rsidR="00F7193F" w:rsidRPr="00D30019" w:rsidRDefault="00F7193F">
      <w:pPr>
        <w:pStyle w:val="FootnoteText"/>
      </w:pPr>
      <w:r>
        <w:rPr>
          <w:rStyle w:val="FootnoteReference"/>
        </w:rPr>
        <w:footnoteRef/>
      </w:r>
      <w:r>
        <w:t xml:space="preserve"> </w:t>
      </w:r>
      <w:r w:rsidRPr="00D805D7">
        <w:t>Findlay Q, Reid K. Dry eye disease: when to treat and when to refer. Aust Prescr. 2018;41(5):160-3.</w:t>
      </w:r>
    </w:p>
  </w:footnote>
  <w:footnote w:id="8">
    <w:p w14:paraId="1C561184" w14:textId="060F14CE" w:rsidR="00F7193F" w:rsidRPr="00DD6F2E" w:rsidRDefault="00F7193F">
      <w:pPr>
        <w:pStyle w:val="FootnoteText"/>
      </w:pPr>
      <w:r>
        <w:rPr>
          <w:rStyle w:val="FootnoteReference"/>
        </w:rPr>
        <w:footnoteRef/>
      </w:r>
      <w:r>
        <w:t xml:space="preserve"> </w:t>
      </w:r>
      <w:r w:rsidRPr="001D3382">
        <w:t>AMH. Australian Medicines Handbook. Adelaide: Australian Medicines Handbook Pty Ltd; 2020</w:t>
      </w:r>
      <w:r>
        <w:t xml:space="preserve"> [accessed</w:t>
      </w:r>
      <w:r w:rsidRPr="001D3382">
        <w:t xml:space="preserve"> 15 October 2020].</w:t>
      </w:r>
    </w:p>
  </w:footnote>
  <w:footnote w:id="9">
    <w:p w14:paraId="7AE1FA12" w14:textId="4484D127" w:rsidR="00F7193F" w:rsidRPr="00C53FF8" w:rsidRDefault="00F7193F">
      <w:pPr>
        <w:pStyle w:val="FootnoteText"/>
        <w:rPr>
          <w:lang w:val="es-ES"/>
        </w:rPr>
      </w:pPr>
      <w:r>
        <w:rPr>
          <w:rStyle w:val="FootnoteReference"/>
        </w:rPr>
        <w:footnoteRef/>
      </w:r>
      <w:r>
        <w:t xml:space="preserve"> </w:t>
      </w:r>
      <w:r w:rsidRPr="00837E05">
        <w:t xml:space="preserve">Drug utilisation sub-committee (DUSC). Ocular lubricants: analysis of utilisation (June 2014). </w:t>
      </w:r>
      <w:r w:rsidRPr="00C53FF8">
        <w:rPr>
          <w:lang w:val="es-ES"/>
        </w:rPr>
        <w:t xml:space="preserve">Canberra; 2014. </w:t>
      </w:r>
      <w:hyperlink r:id="rId1" w:history="1">
        <w:r w:rsidRPr="00225AD2">
          <w:rPr>
            <w:rStyle w:val="Hyperlink"/>
            <w:lang w:val="es-ES"/>
          </w:rPr>
          <w:t>www.pbs.gov.au/info/industry/listing/participants/public-release-docs/ocular-lubricants/ocular-lubricants</w:t>
        </w:r>
      </w:hyperlink>
      <w:r>
        <w:rPr>
          <w:lang w:val="es-ES"/>
        </w:rPr>
        <w:t xml:space="preserve"> </w:t>
      </w:r>
    </w:p>
  </w:footnote>
  <w:footnote w:id="10">
    <w:p w14:paraId="60EC4C9E" w14:textId="26E1ECEE" w:rsidR="00F7193F" w:rsidRPr="00C53FF8" w:rsidRDefault="00F7193F">
      <w:pPr>
        <w:pStyle w:val="FootnoteText"/>
        <w:rPr>
          <w:lang w:val="es-ES"/>
        </w:rPr>
      </w:pPr>
      <w:r>
        <w:rPr>
          <w:rStyle w:val="FootnoteReference"/>
        </w:rPr>
        <w:footnoteRef/>
      </w:r>
      <w:r w:rsidRPr="00C429B2">
        <w:t xml:space="preserve"> Nelson JD, Craig JP, Akpek EK, Azar DT, Belmonte C, Bron AJ, et al. </w:t>
      </w:r>
      <w:r w:rsidRPr="00C429B2">
        <w:rPr>
          <w:lang w:val="es-ES"/>
        </w:rPr>
        <w:t>TFOS DEWS II Introduction. Ocul Surf. 2017;15(3):269-75.</w:t>
      </w:r>
    </w:p>
  </w:footnote>
  <w:footnote w:id="11">
    <w:p w14:paraId="4D8C16A4" w14:textId="77777777" w:rsidR="00F7193F" w:rsidRPr="00372CB6" w:rsidRDefault="00F7193F" w:rsidP="006C3AC0">
      <w:pPr>
        <w:pStyle w:val="FootnoteText"/>
      </w:pPr>
      <w:r>
        <w:rPr>
          <w:rStyle w:val="FootnoteReference"/>
        </w:rPr>
        <w:footnoteRef/>
      </w:r>
      <w:r>
        <w:t xml:space="preserve"> B</w:t>
      </w:r>
      <w:r w:rsidRPr="00372CB6">
        <w:t>enzalkonium chloride</w:t>
      </w:r>
      <w:r>
        <w:t>, p</w:t>
      </w:r>
      <w:r w:rsidRPr="00372CB6">
        <w:t>olyquaternium, sodium chlorite, stabilised oxychloro complex and sodium perborate</w:t>
      </w:r>
    </w:p>
  </w:footnote>
  <w:footnote w:id="12">
    <w:p w14:paraId="69C4227F" w14:textId="4F386BB9" w:rsidR="00F7193F" w:rsidRPr="00C429B2" w:rsidRDefault="00F7193F">
      <w:pPr>
        <w:pStyle w:val="FootnoteText"/>
      </w:pPr>
      <w:r>
        <w:rPr>
          <w:rStyle w:val="FootnoteReference"/>
        </w:rPr>
        <w:footnoteRef/>
      </w:r>
      <w:r w:rsidRPr="004660A8">
        <w:rPr>
          <w:lang w:val="es-ES"/>
        </w:rPr>
        <w:t xml:space="preserve"> Jones L, Downie LE, Korb D, Benitez-Del-Castillo JM, Dana R, Deng SX, et al. </w:t>
      </w:r>
      <w:r w:rsidRPr="004660A8">
        <w:t>TFOS DEWS II Management and Therapy Report. Ocul Surf. 2017;15(3):575-628.</w:t>
      </w:r>
    </w:p>
  </w:footnote>
  <w:footnote w:id="13">
    <w:p w14:paraId="70A23A83" w14:textId="4CCF70EA" w:rsidR="00F7193F" w:rsidRPr="00EA6C7F" w:rsidRDefault="00F7193F">
      <w:pPr>
        <w:pStyle w:val="FootnoteText"/>
      </w:pPr>
      <w:r>
        <w:rPr>
          <w:rStyle w:val="FootnoteReference"/>
        </w:rPr>
        <w:footnoteRef/>
      </w:r>
      <w:r>
        <w:t xml:space="preserve"> </w:t>
      </w:r>
      <w:r w:rsidRPr="00066D2B">
        <w:t>Downie LE, Keller PR, Vingrys AJ. An evidence-based analysis of Australian optometrists' dry eye practices. Optom Vis Sci. 2013;90(12):1385-95.</w:t>
      </w:r>
    </w:p>
  </w:footnote>
  <w:footnote w:id="14">
    <w:p w14:paraId="77FD468E" w14:textId="3204DC1C" w:rsidR="00F7193F" w:rsidRPr="00066D2B" w:rsidRDefault="00F7193F">
      <w:pPr>
        <w:pStyle w:val="FootnoteText"/>
      </w:pPr>
      <w:r>
        <w:rPr>
          <w:rStyle w:val="FootnoteReference"/>
        </w:rPr>
        <w:footnoteRef/>
      </w:r>
      <w:r>
        <w:t xml:space="preserve"> </w:t>
      </w:r>
      <w:r w:rsidRPr="003302CC">
        <w:t>Downie LE, Rumney N, Gad A, Keller PR, Purslow C, Vingrys AJ. Comparing self-reported optometric dry eye clinical practices in Australia and the United Kingdom: is there scope for practice improvement? Ophthalmic Physiol Opt. 2016;36(2):140-51.</w:t>
      </w:r>
    </w:p>
  </w:footnote>
  <w:footnote w:id="15">
    <w:p w14:paraId="50EBE0FA" w14:textId="3B48D493" w:rsidR="00F7193F" w:rsidRPr="00991C15" w:rsidRDefault="00F7193F" w:rsidP="00991C15">
      <w:pPr>
        <w:pStyle w:val="FootnoteText"/>
        <w:rPr>
          <w:lang w:val="en-US"/>
        </w:rPr>
      </w:pPr>
      <w:r>
        <w:rPr>
          <w:rStyle w:val="FootnoteReference"/>
        </w:rPr>
        <w:footnoteRef/>
      </w:r>
      <w:r>
        <w:t xml:space="preserve"> Eligible criteria were that the site had been established for at least 2 years as of October 2020; and had no significant interruptions (of longer than 2 months in the 2 years prior) to their practice data and met the minimum threshold of clinical activity (i.e., at least 50 patients in the last 2 years).</w:t>
      </w:r>
    </w:p>
  </w:footnote>
  <w:footnote w:id="16">
    <w:p w14:paraId="0DBA91D3" w14:textId="19660AF8" w:rsidR="00F7193F" w:rsidRPr="00FB63B6" w:rsidRDefault="00F7193F">
      <w:pPr>
        <w:pStyle w:val="FootnoteText"/>
        <w:rPr>
          <w:lang w:val="en-US"/>
        </w:rPr>
      </w:pPr>
      <w:r>
        <w:rPr>
          <w:rStyle w:val="FootnoteReference"/>
        </w:rPr>
        <w:footnoteRef/>
      </w:r>
      <w:r>
        <w:t xml:space="preserve"> </w:t>
      </w:r>
      <w:r w:rsidRPr="00FB63B6">
        <w:t>A clinical encounter, or any professional exchange between a patient and a healthcare professional (GP or nurse), w</w:t>
      </w:r>
      <w:r>
        <w:t>as</w:t>
      </w:r>
      <w:r w:rsidRPr="00FB63B6">
        <w:t xml:space="preserve"> defined as all those encounters at the practice site that</w:t>
      </w:r>
      <w:r>
        <w:t xml:space="preserve"> were</w:t>
      </w:r>
      <w:r w:rsidRPr="00FB63B6">
        <w:t xml:space="preserve">: a) not identified as administrator entries nor encounters that have been transferred/imported from another practice and b) </w:t>
      </w:r>
      <w:r>
        <w:t>we</w:t>
      </w:r>
      <w:r w:rsidRPr="00FB63B6">
        <w:t>re not identified by pre-defined ‘administration-type’ terms found in the ‘reason for encounter’ field such as “administrative reasons”, “forms”, and “recall”.</w:t>
      </w:r>
    </w:p>
  </w:footnote>
  <w:footnote w:id="17">
    <w:p w14:paraId="2FF8F2F5" w14:textId="570C0169" w:rsidR="00F7193F" w:rsidRPr="00BD6538" w:rsidRDefault="00F7193F">
      <w:pPr>
        <w:pStyle w:val="FootnoteText"/>
        <w:rPr>
          <w:lang w:val="en-US"/>
        </w:rPr>
      </w:pPr>
      <w:r>
        <w:rPr>
          <w:rStyle w:val="FootnoteReference"/>
        </w:rPr>
        <w:footnoteRef/>
      </w:r>
      <w:r>
        <w:t xml:space="preserve"> </w:t>
      </w:r>
      <w:r w:rsidRPr="00313689">
        <w:t>Gomes JAP, Azar DT, Baudouin C, Efron N, Hirayama M, Horwath-Winter J, et al. TFOS DEWS II iatrogenic report. Ocul Surf. 2017;15(3):511-38</w:t>
      </w:r>
    </w:p>
  </w:footnote>
  <w:footnote w:id="18">
    <w:p w14:paraId="33C17518" w14:textId="306C26C8" w:rsidR="00F7193F" w:rsidRPr="00FB78C8" w:rsidRDefault="00F7193F">
      <w:pPr>
        <w:pStyle w:val="FootnoteText"/>
        <w:rPr>
          <w:lang w:val="en-US"/>
        </w:rPr>
      </w:pPr>
      <w:r>
        <w:rPr>
          <w:rStyle w:val="FootnoteReference"/>
        </w:rPr>
        <w:footnoteRef/>
      </w:r>
      <w:r>
        <w:t xml:space="preserve"> </w:t>
      </w:r>
      <w:r w:rsidRPr="003C7FA1">
        <w:t>Annual Medicare Statistics</w:t>
      </w:r>
      <w:r>
        <w:t xml:space="preserve"> (Table 1.6). </w:t>
      </w:r>
      <w:hyperlink r:id="rId2" w:history="1">
        <w:r w:rsidRPr="00225AD2">
          <w:rPr>
            <w:rStyle w:val="Hyperlink"/>
          </w:rPr>
          <w:t>https://www1.health.gov.au/internet/main/publishing.nsf/Content/Medicare%20Statistics-1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BA73" w14:textId="77777777" w:rsidR="00F7193F" w:rsidRDefault="00F71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F15D" w14:textId="77777777" w:rsidR="00F7193F" w:rsidRDefault="00F71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E198" w14:textId="77777777" w:rsidR="00F7193F" w:rsidRDefault="00F71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7B0"/>
    <w:multiLevelType w:val="hybridMultilevel"/>
    <w:tmpl w:val="8FA2DBA4"/>
    <w:lvl w:ilvl="0" w:tplc="BC4C5928">
      <w:start w:val="1"/>
      <w:numFmt w:val="decimal"/>
      <w:lvlText w:val="Table %1: "/>
      <w:lvlJc w:val="left"/>
      <w:pPr>
        <w:ind w:left="360" w:hanging="360"/>
      </w:pPr>
      <w:rPr>
        <w:rFonts w:ascii="Arial Narrow" w:hAnsi="Arial Narrow" w:hint="default"/>
        <w:b/>
        <w:bCs w:val="0"/>
        <w:i w:val="0"/>
        <w:iCs w:val="0"/>
        <w:caps/>
        <w:smallCaps w:val="0"/>
        <w:strike w:val="0"/>
        <w:dstrike w:val="0"/>
        <w:noProof w:val="0"/>
        <w:vanish w:val="0"/>
        <w:color w:val="4B306A"/>
        <w:spacing w:val="0"/>
        <w:kern w:val="0"/>
        <w:position w:val="0"/>
        <w:sz w:val="18"/>
        <w:u w:val="none"/>
        <w:vertAlign w:val="baseline"/>
        <w:em w:val="none"/>
      </w:rPr>
    </w:lvl>
    <w:lvl w:ilvl="1" w:tplc="E9DC2C6C">
      <w:start w:val="1"/>
      <w:numFmt w:val="lowerLetter"/>
      <w:lvlText w:val="%2)"/>
      <w:lvlJc w:val="left"/>
      <w:pPr>
        <w:tabs>
          <w:tab w:val="num" w:pos="720"/>
        </w:tabs>
        <w:ind w:left="720" w:hanging="360"/>
      </w:pPr>
      <w:rPr>
        <w:rFonts w:hint="default"/>
      </w:rPr>
    </w:lvl>
    <w:lvl w:ilvl="2" w:tplc="A5CC0696">
      <w:start w:val="1"/>
      <w:numFmt w:val="lowerRoman"/>
      <w:lvlText w:val="%3)"/>
      <w:lvlJc w:val="left"/>
      <w:pPr>
        <w:tabs>
          <w:tab w:val="num" w:pos="1080"/>
        </w:tabs>
        <w:ind w:left="1080" w:hanging="360"/>
      </w:pPr>
      <w:rPr>
        <w:rFonts w:hint="default"/>
      </w:rPr>
    </w:lvl>
    <w:lvl w:ilvl="3" w:tplc="296A1466">
      <w:start w:val="1"/>
      <w:numFmt w:val="decimal"/>
      <w:lvlText w:val="(%4)"/>
      <w:lvlJc w:val="left"/>
      <w:pPr>
        <w:tabs>
          <w:tab w:val="num" w:pos="1440"/>
        </w:tabs>
        <w:ind w:left="1440" w:hanging="360"/>
      </w:pPr>
      <w:rPr>
        <w:rFonts w:hint="default"/>
      </w:rPr>
    </w:lvl>
    <w:lvl w:ilvl="4" w:tplc="0F56BD1A">
      <w:start w:val="1"/>
      <w:numFmt w:val="lowerLetter"/>
      <w:lvlText w:val="(%5)"/>
      <w:lvlJc w:val="left"/>
      <w:pPr>
        <w:tabs>
          <w:tab w:val="num" w:pos="1800"/>
        </w:tabs>
        <w:ind w:left="1800" w:hanging="360"/>
      </w:pPr>
      <w:rPr>
        <w:rFonts w:hint="default"/>
      </w:rPr>
    </w:lvl>
    <w:lvl w:ilvl="5" w:tplc="349A4D24">
      <w:start w:val="1"/>
      <w:numFmt w:val="lowerRoman"/>
      <w:lvlText w:val="(%6)"/>
      <w:lvlJc w:val="left"/>
      <w:pPr>
        <w:tabs>
          <w:tab w:val="num" w:pos="2160"/>
        </w:tabs>
        <w:ind w:left="2160" w:hanging="360"/>
      </w:pPr>
      <w:rPr>
        <w:rFonts w:hint="default"/>
      </w:rPr>
    </w:lvl>
    <w:lvl w:ilvl="6" w:tplc="D46CEC3A">
      <w:start w:val="1"/>
      <w:numFmt w:val="decimal"/>
      <w:lvlText w:val="%7."/>
      <w:lvlJc w:val="left"/>
      <w:pPr>
        <w:tabs>
          <w:tab w:val="num" w:pos="2520"/>
        </w:tabs>
        <w:ind w:left="2520" w:hanging="360"/>
      </w:pPr>
      <w:rPr>
        <w:rFonts w:hint="default"/>
      </w:rPr>
    </w:lvl>
    <w:lvl w:ilvl="7" w:tplc="112C2642">
      <w:start w:val="1"/>
      <w:numFmt w:val="lowerLetter"/>
      <w:lvlText w:val="%8."/>
      <w:lvlJc w:val="left"/>
      <w:pPr>
        <w:tabs>
          <w:tab w:val="num" w:pos="2880"/>
        </w:tabs>
        <w:ind w:left="2880" w:hanging="360"/>
      </w:pPr>
      <w:rPr>
        <w:rFonts w:hint="default"/>
      </w:rPr>
    </w:lvl>
    <w:lvl w:ilvl="8" w:tplc="34FE533A">
      <w:start w:val="1"/>
      <w:numFmt w:val="lowerRoman"/>
      <w:lvlText w:val="%9."/>
      <w:lvlJc w:val="left"/>
      <w:pPr>
        <w:tabs>
          <w:tab w:val="num" w:pos="3240"/>
        </w:tabs>
        <w:ind w:left="3240" w:hanging="360"/>
      </w:pPr>
      <w:rPr>
        <w:rFonts w:hint="default"/>
      </w:rPr>
    </w:lvl>
  </w:abstractNum>
  <w:abstractNum w:abstractNumId="1" w15:restartNumberingAfterBreak="0">
    <w:nsid w:val="09E00CC0"/>
    <w:multiLevelType w:val="hybridMultilevel"/>
    <w:tmpl w:val="C16E3A62"/>
    <w:lvl w:ilvl="0" w:tplc="77BE3C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57237"/>
    <w:multiLevelType w:val="hybridMultilevel"/>
    <w:tmpl w:val="E7809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133B0"/>
    <w:multiLevelType w:val="hybridMultilevel"/>
    <w:tmpl w:val="1CD45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1D6F04"/>
    <w:multiLevelType w:val="hybridMultilevel"/>
    <w:tmpl w:val="6ED42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68292D"/>
    <w:multiLevelType w:val="hybridMultilevel"/>
    <w:tmpl w:val="CC18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D036D4"/>
    <w:multiLevelType w:val="hybridMultilevel"/>
    <w:tmpl w:val="4A6CA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2CE1421"/>
    <w:multiLevelType w:val="hybridMultilevel"/>
    <w:tmpl w:val="D4FC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1B406A"/>
    <w:multiLevelType w:val="hybridMultilevel"/>
    <w:tmpl w:val="AEB02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DB6F97"/>
    <w:multiLevelType w:val="hybridMultilevel"/>
    <w:tmpl w:val="BD502576"/>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062EC2"/>
    <w:multiLevelType w:val="hybridMultilevel"/>
    <w:tmpl w:val="25A22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4D4167"/>
    <w:multiLevelType w:val="hybridMultilevel"/>
    <w:tmpl w:val="8252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256156"/>
    <w:multiLevelType w:val="hybridMultilevel"/>
    <w:tmpl w:val="F7B44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6B3D89"/>
    <w:multiLevelType w:val="hybridMultilevel"/>
    <w:tmpl w:val="EC342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145894"/>
    <w:multiLevelType w:val="hybridMultilevel"/>
    <w:tmpl w:val="C98EE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657110"/>
    <w:multiLevelType w:val="hybridMultilevel"/>
    <w:tmpl w:val="6F4AE5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10182"/>
    <w:multiLevelType w:val="hybridMultilevel"/>
    <w:tmpl w:val="FD8A5ED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8" w15:restartNumberingAfterBreak="0">
    <w:nsid w:val="564677AA"/>
    <w:multiLevelType w:val="hybridMultilevel"/>
    <w:tmpl w:val="1690E3CA"/>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FA55BC"/>
    <w:multiLevelType w:val="hybridMultilevel"/>
    <w:tmpl w:val="C3B69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5331539"/>
    <w:multiLevelType w:val="hybridMultilevel"/>
    <w:tmpl w:val="BE64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EB5D96"/>
    <w:multiLevelType w:val="hybridMultilevel"/>
    <w:tmpl w:val="2A0C8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661EAE"/>
    <w:multiLevelType w:val="hybridMultilevel"/>
    <w:tmpl w:val="3D78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7253DF"/>
    <w:multiLevelType w:val="hybridMultilevel"/>
    <w:tmpl w:val="9412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D10538"/>
    <w:multiLevelType w:val="hybridMultilevel"/>
    <w:tmpl w:val="D8BA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D14FD0"/>
    <w:multiLevelType w:val="hybridMultilevel"/>
    <w:tmpl w:val="67EC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880EB7"/>
    <w:multiLevelType w:val="hybridMultilevel"/>
    <w:tmpl w:val="B4DCF3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6FC0046"/>
    <w:multiLevelType w:val="hybridMultilevel"/>
    <w:tmpl w:val="77C67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882ED2"/>
    <w:multiLevelType w:val="hybridMultilevel"/>
    <w:tmpl w:val="F95CC552"/>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F86BDB"/>
    <w:multiLevelType w:val="hybridMultilevel"/>
    <w:tmpl w:val="032644CE"/>
    <w:lvl w:ilvl="0" w:tplc="F7FC006E">
      <w:numFmt w:val="bullet"/>
      <w:lvlText w:val="•"/>
      <w:lvlJc w:val="left"/>
      <w:pPr>
        <w:ind w:left="1140" w:hanging="720"/>
      </w:pPr>
      <w:rPr>
        <w:rFonts w:ascii="Calibri" w:eastAsiaTheme="minorEastAsia" w:hAnsi="Calibri" w:cs="Calibr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27"/>
  </w:num>
  <w:num w:numId="2">
    <w:abstractNumId w:val="20"/>
  </w:num>
  <w:num w:numId="3">
    <w:abstractNumId w:val="12"/>
  </w:num>
  <w:num w:numId="4">
    <w:abstractNumId w:val="9"/>
  </w:num>
  <w:num w:numId="5">
    <w:abstractNumId w:val="13"/>
  </w:num>
  <w:num w:numId="6">
    <w:abstractNumId w:val="28"/>
  </w:num>
  <w:num w:numId="7">
    <w:abstractNumId w:val="29"/>
  </w:num>
  <w:num w:numId="8">
    <w:abstractNumId w:val="23"/>
  </w:num>
  <w:num w:numId="9">
    <w:abstractNumId w:val="19"/>
  </w:num>
  <w:num w:numId="10">
    <w:abstractNumId w:val="24"/>
  </w:num>
  <w:num w:numId="11">
    <w:abstractNumId w:val="6"/>
  </w:num>
  <w:num w:numId="12">
    <w:abstractNumId w:val="5"/>
  </w:num>
  <w:num w:numId="13">
    <w:abstractNumId w:val="11"/>
  </w:num>
  <w:num w:numId="14">
    <w:abstractNumId w:val="3"/>
  </w:num>
  <w:num w:numId="15">
    <w:abstractNumId w:val="4"/>
  </w:num>
  <w:num w:numId="16">
    <w:abstractNumId w:val="10"/>
  </w:num>
  <w:num w:numId="17">
    <w:abstractNumId w:val="0"/>
  </w:num>
  <w:num w:numId="18">
    <w:abstractNumId w:val="2"/>
  </w:num>
  <w:num w:numId="19">
    <w:abstractNumId w:val="1"/>
  </w:num>
  <w:num w:numId="20">
    <w:abstractNumId w:val="25"/>
  </w:num>
  <w:num w:numId="21">
    <w:abstractNumId w:val="15"/>
  </w:num>
  <w:num w:numId="22">
    <w:abstractNumId w:val="21"/>
  </w:num>
  <w:num w:numId="23">
    <w:abstractNumId w:val="22"/>
  </w:num>
  <w:num w:numId="24">
    <w:abstractNumId w:val="26"/>
  </w:num>
  <w:num w:numId="25">
    <w:abstractNumId w:val="14"/>
  </w:num>
  <w:num w:numId="26">
    <w:abstractNumId w:val="7"/>
  </w:num>
  <w:num w:numId="27">
    <w:abstractNumId w:val="8"/>
  </w:num>
  <w:num w:numId="28">
    <w:abstractNumId w:val="30"/>
  </w:num>
  <w:num w:numId="29">
    <w:abstractNumId w:val="17"/>
  </w:num>
  <w:num w:numId="30">
    <w:abstractNumId w:val="1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tarwpwy95wrfe5seyp0waiea9vrz555rxw&quot;&gt;DUSC eye drops&lt;record-ids&gt;&lt;item&gt;1&lt;/item&gt;&lt;item&gt;2&lt;/item&gt;&lt;item&gt;3&lt;/item&gt;&lt;item&gt;4&lt;/item&gt;&lt;item&gt;5&lt;/item&gt;&lt;item&gt;6&lt;/item&gt;&lt;item&gt;7&lt;/item&gt;&lt;item&gt;10&lt;/item&gt;&lt;item&gt;11&lt;/item&gt;&lt;item&gt;13&lt;/item&gt;&lt;item&gt;16&lt;/item&gt;&lt;item&gt;17&lt;/item&gt;&lt;item&gt;18&lt;/item&gt;&lt;/record-ids&gt;&lt;/item&gt;&lt;/Libraries&gt;"/>
  </w:docVars>
  <w:rsids>
    <w:rsidRoot w:val="00736041"/>
    <w:rsid w:val="000004A3"/>
    <w:rsid w:val="00000AA8"/>
    <w:rsid w:val="00000EEC"/>
    <w:rsid w:val="00001311"/>
    <w:rsid w:val="000016FC"/>
    <w:rsid w:val="000022BA"/>
    <w:rsid w:val="00002924"/>
    <w:rsid w:val="00002D1C"/>
    <w:rsid w:val="000030AD"/>
    <w:rsid w:val="00003350"/>
    <w:rsid w:val="0000376B"/>
    <w:rsid w:val="000046A4"/>
    <w:rsid w:val="00004731"/>
    <w:rsid w:val="0000479E"/>
    <w:rsid w:val="00004854"/>
    <w:rsid w:val="00004AC3"/>
    <w:rsid w:val="00004F0C"/>
    <w:rsid w:val="000051F6"/>
    <w:rsid w:val="000066CE"/>
    <w:rsid w:val="00007CF5"/>
    <w:rsid w:val="00007E85"/>
    <w:rsid w:val="00010173"/>
    <w:rsid w:val="000102A0"/>
    <w:rsid w:val="000102CF"/>
    <w:rsid w:val="00013465"/>
    <w:rsid w:val="000134C3"/>
    <w:rsid w:val="000135C0"/>
    <w:rsid w:val="00013658"/>
    <w:rsid w:val="00013A71"/>
    <w:rsid w:val="000144A9"/>
    <w:rsid w:val="000145CE"/>
    <w:rsid w:val="000146C6"/>
    <w:rsid w:val="00014959"/>
    <w:rsid w:val="00014A51"/>
    <w:rsid w:val="00014D20"/>
    <w:rsid w:val="00015444"/>
    <w:rsid w:val="000161D9"/>
    <w:rsid w:val="00016591"/>
    <w:rsid w:val="000170DF"/>
    <w:rsid w:val="000175ED"/>
    <w:rsid w:val="000178BF"/>
    <w:rsid w:val="00017B32"/>
    <w:rsid w:val="00017EB9"/>
    <w:rsid w:val="000202D7"/>
    <w:rsid w:val="00020457"/>
    <w:rsid w:val="000208A8"/>
    <w:rsid w:val="00020E47"/>
    <w:rsid w:val="00020F8F"/>
    <w:rsid w:val="00021243"/>
    <w:rsid w:val="000212F9"/>
    <w:rsid w:val="000214EB"/>
    <w:rsid w:val="00021574"/>
    <w:rsid w:val="00021A99"/>
    <w:rsid w:val="00021C3B"/>
    <w:rsid w:val="00021E3D"/>
    <w:rsid w:val="00022518"/>
    <w:rsid w:val="000226B3"/>
    <w:rsid w:val="00023486"/>
    <w:rsid w:val="00023662"/>
    <w:rsid w:val="00024549"/>
    <w:rsid w:val="00024890"/>
    <w:rsid w:val="00025AB1"/>
    <w:rsid w:val="0002615E"/>
    <w:rsid w:val="0002652B"/>
    <w:rsid w:val="00026897"/>
    <w:rsid w:val="0002704B"/>
    <w:rsid w:val="00027ED8"/>
    <w:rsid w:val="0003077B"/>
    <w:rsid w:val="000309E7"/>
    <w:rsid w:val="00030E98"/>
    <w:rsid w:val="000316CF"/>
    <w:rsid w:val="00031C6F"/>
    <w:rsid w:val="00031ECA"/>
    <w:rsid w:val="00033136"/>
    <w:rsid w:val="00033BD0"/>
    <w:rsid w:val="00034078"/>
    <w:rsid w:val="0003451C"/>
    <w:rsid w:val="00034606"/>
    <w:rsid w:val="00034709"/>
    <w:rsid w:val="00034739"/>
    <w:rsid w:val="00034BC0"/>
    <w:rsid w:val="00035450"/>
    <w:rsid w:val="00035907"/>
    <w:rsid w:val="0003668D"/>
    <w:rsid w:val="000366B0"/>
    <w:rsid w:val="00036804"/>
    <w:rsid w:val="00036C27"/>
    <w:rsid w:val="00037045"/>
    <w:rsid w:val="0003718B"/>
    <w:rsid w:val="00037B80"/>
    <w:rsid w:val="00037C1B"/>
    <w:rsid w:val="000406D1"/>
    <w:rsid w:val="00040882"/>
    <w:rsid w:val="00040E82"/>
    <w:rsid w:val="00041803"/>
    <w:rsid w:val="000419DA"/>
    <w:rsid w:val="0004271F"/>
    <w:rsid w:val="00042CD6"/>
    <w:rsid w:val="000432BF"/>
    <w:rsid w:val="00043A2F"/>
    <w:rsid w:val="00043FD7"/>
    <w:rsid w:val="000444D3"/>
    <w:rsid w:val="000444D6"/>
    <w:rsid w:val="000446E1"/>
    <w:rsid w:val="00044B67"/>
    <w:rsid w:val="000460FD"/>
    <w:rsid w:val="00046475"/>
    <w:rsid w:val="000468C6"/>
    <w:rsid w:val="00046F65"/>
    <w:rsid w:val="00046F85"/>
    <w:rsid w:val="00047D3B"/>
    <w:rsid w:val="0005052E"/>
    <w:rsid w:val="000519C0"/>
    <w:rsid w:val="00051AC0"/>
    <w:rsid w:val="00051C19"/>
    <w:rsid w:val="00051D09"/>
    <w:rsid w:val="00051F8F"/>
    <w:rsid w:val="0005256D"/>
    <w:rsid w:val="00052A9E"/>
    <w:rsid w:val="00052B11"/>
    <w:rsid w:val="00053253"/>
    <w:rsid w:val="0005368E"/>
    <w:rsid w:val="000537C1"/>
    <w:rsid w:val="000538A0"/>
    <w:rsid w:val="00053C8F"/>
    <w:rsid w:val="0005418D"/>
    <w:rsid w:val="000544B6"/>
    <w:rsid w:val="00054A22"/>
    <w:rsid w:val="00054F33"/>
    <w:rsid w:val="00055285"/>
    <w:rsid w:val="0005556F"/>
    <w:rsid w:val="00055583"/>
    <w:rsid w:val="000555D4"/>
    <w:rsid w:val="00055A87"/>
    <w:rsid w:val="00055F85"/>
    <w:rsid w:val="0005612B"/>
    <w:rsid w:val="00056D13"/>
    <w:rsid w:val="00056D89"/>
    <w:rsid w:val="000573EE"/>
    <w:rsid w:val="00057C2F"/>
    <w:rsid w:val="000604AF"/>
    <w:rsid w:val="00060590"/>
    <w:rsid w:val="00061C11"/>
    <w:rsid w:val="00061C8A"/>
    <w:rsid w:val="00062310"/>
    <w:rsid w:val="000623C0"/>
    <w:rsid w:val="00062CFF"/>
    <w:rsid w:val="00063946"/>
    <w:rsid w:val="00063ADF"/>
    <w:rsid w:val="00064AD9"/>
    <w:rsid w:val="000662B1"/>
    <w:rsid w:val="00066818"/>
    <w:rsid w:val="00066D2B"/>
    <w:rsid w:val="00066EDF"/>
    <w:rsid w:val="00070D18"/>
    <w:rsid w:val="00070E7A"/>
    <w:rsid w:val="00071B2B"/>
    <w:rsid w:val="00071CB3"/>
    <w:rsid w:val="0007201F"/>
    <w:rsid w:val="000725F5"/>
    <w:rsid w:val="00072C59"/>
    <w:rsid w:val="00072DCB"/>
    <w:rsid w:val="00073F9A"/>
    <w:rsid w:val="00073FF7"/>
    <w:rsid w:val="000740E2"/>
    <w:rsid w:val="000746CB"/>
    <w:rsid w:val="00074786"/>
    <w:rsid w:val="00074C13"/>
    <w:rsid w:val="00074D2E"/>
    <w:rsid w:val="000751ED"/>
    <w:rsid w:val="00075714"/>
    <w:rsid w:val="00075DBD"/>
    <w:rsid w:val="000762AD"/>
    <w:rsid w:val="00076CF1"/>
    <w:rsid w:val="0007767F"/>
    <w:rsid w:val="00077829"/>
    <w:rsid w:val="00077B3B"/>
    <w:rsid w:val="00077D0B"/>
    <w:rsid w:val="00081A77"/>
    <w:rsid w:val="00081FB5"/>
    <w:rsid w:val="00082091"/>
    <w:rsid w:val="00082526"/>
    <w:rsid w:val="00083702"/>
    <w:rsid w:val="000838F3"/>
    <w:rsid w:val="000847F6"/>
    <w:rsid w:val="00084E0A"/>
    <w:rsid w:val="00084FA6"/>
    <w:rsid w:val="000854FB"/>
    <w:rsid w:val="00085588"/>
    <w:rsid w:val="0008679C"/>
    <w:rsid w:val="000868CD"/>
    <w:rsid w:val="00086C11"/>
    <w:rsid w:val="000870FF"/>
    <w:rsid w:val="000872C2"/>
    <w:rsid w:val="00090321"/>
    <w:rsid w:val="00090613"/>
    <w:rsid w:val="0009122B"/>
    <w:rsid w:val="000912B1"/>
    <w:rsid w:val="00091330"/>
    <w:rsid w:val="00091415"/>
    <w:rsid w:val="00092064"/>
    <w:rsid w:val="00092535"/>
    <w:rsid w:val="00092894"/>
    <w:rsid w:val="00092CE5"/>
    <w:rsid w:val="00092F6A"/>
    <w:rsid w:val="00093AA6"/>
    <w:rsid w:val="00094999"/>
    <w:rsid w:val="00094A9D"/>
    <w:rsid w:val="00094D7A"/>
    <w:rsid w:val="00094DCF"/>
    <w:rsid w:val="00095113"/>
    <w:rsid w:val="00095D28"/>
    <w:rsid w:val="00095FE0"/>
    <w:rsid w:val="000960AD"/>
    <w:rsid w:val="00096B9F"/>
    <w:rsid w:val="00096D30"/>
    <w:rsid w:val="00097829"/>
    <w:rsid w:val="00097832"/>
    <w:rsid w:val="00097EA9"/>
    <w:rsid w:val="000A0375"/>
    <w:rsid w:val="000A06E8"/>
    <w:rsid w:val="000A0B8F"/>
    <w:rsid w:val="000A0E45"/>
    <w:rsid w:val="000A1304"/>
    <w:rsid w:val="000A24CE"/>
    <w:rsid w:val="000A2969"/>
    <w:rsid w:val="000A2FEE"/>
    <w:rsid w:val="000A32DF"/>
    <w:rsid w:val="000A41E7"/>
    <w:rsid w:val="000A50E3"/>
    <w:rsid w:val="000A52B7"/>
    <w:rsid w:val="000A5F49"/>
    <w:rsid w:val="000A6CFD"/>
    <w:rsid w:val="000A6FCE"/>
    <w:rsid w:val="000A791F"/>
    <w:rsid w:val="000A7B1B"/>
    <w:rsid w:val="000A7E3B"/>
    <w:rsid w:val="000B00CB"/>
    <w:rsid w:val="000B05F0"/>
    <w:rsid w:val="000B0982"/>
    <w:rsid w:val="000B0D56"/>
    <w:rsid w:val="000B0EBA"/>
    <w:rsid w:val="000B12FF"/>
    <w:rsid w:val="000B1918"/>
    <w:rsid w:val="000B1CC0"/>
    <w:rsid w:val="000B27D3"/>
    <w:rsid w:val="000B3116"/>
    <w:rsid w:val="000B3A39"/>
    <w:rsid w:val="000B41F6"/>
    <w:rsid w:val="000B423B"/>
    <w:rsid w:val="000B4AD4"/>
    <w:rsid w:val="000B57B3"/>
    <w:rsid w:val="000B5A9C"/>
    <w:rsid w:val="000B61FC"/>
    <w:rsid w:val="000B6C3B"/>
    <w:rsid w:val="000B6E9E"/>
    <w:rsid w:val="000B75E7"/>
    <w:rsid w:val="000B7693"/>
    <w:rsid w:val="000B769C"/>
    <w:rsid w:val="000B796C"/>
    <w:rsid w:val="000B7A9A"/>
    <w:rsid w:val="000B7E5B"/>
    <w:rsid w:val="000C06D4"/>
    <w:rsid w:val="000C0D5F"/>
    <w:rsid w:val="000C173E"/>
    <w:rsid w:val="000C1758"/>
    <w:rsid w:val="000C21B3"/>
    <w:rsid w:val="000C2BF6"/>
    <w:rsid w:val="000C2D63"/>
    <w:rsid w:val="000C2D82"/>
    <w:rsid w:val="000C3298"/>
    <w:rsid w:val="000C3A98"/>
    <w:rsid w:val="000C4276"/>
    <w:rsid w:val="000C456E"/>
    <w:rsid w:val="000C46BB"/>
    <w:rsid w:val="000C4ADA"/>
    <w:rsid w:val="000C4D9D"/>
    <w:rsid w:val="000C57FD"/>
    <w:rsid w:val="000C5E5D"/>
    <w:rsid w:val="000C75EB"/>
    <w:rsid w:val="000C7ADF"/>
    <w:rsid w:val="000C7C4B"/>
    <w:rsid w:val="000C7D8B"/>
    <w:rsid w:val="000D0D84"/>
    <w:rsid w:val="000D1365"/>
    <w:rsid w:val="000D1887"/>
    <w:rsid w:val="000D1B42"/>
    <w:rsid w:val="000D2504"/>
    <w:rsid w:val="000D2690"/>
    <w:rsid w:val="000D2A49"/>
    <w:rsid w:val="000D3027"/>
    <w:rsid w:val="000D30EA"/>
    <w:rsid w:val="000D31EA"/>
    <w:rsid w:val="000D3232"/>
    <w:rsid w:val="000D35EF"/>
    <w:rsid w:val="000D4583"/>
    <w:rsid w:val="000D47EC"/>
    <w:rsid w:val="000D499F"/>
    <w:rsid w:val="000D4A19"/>
    <w:rsid w:val="000D4C39"/>
    <w:rsid w:val="000D4C8F"/>
    <w:rsid w:val="000D5F7C"/>
    <w:rsid w:val="000D5FD1"/>
    <w:rsid w:val="000D79E7"/>
    <w:rsid w:val="000D7A2D"/>
    <w:rsid w:val="000E0403"/>
    <w:rsid w:val="000E0D33"/>
    <w:rsid w:val="000E16C2"/>
    <w:rsid w:val="000E177A"/>
    <w:rsid w:val="000E1E65"/>
    <w:rsid w:val="000E21F4"/>
    <w:rsid w:val="000E3379"/>
    <w:rsid w:val="000E3EAF"/>
    <w:rsid w:val="000E3FD2"/>
    <w:rsid w:val="000E4136"/>
    <w:rsid w:val="000E44B8"/>
    <w:rsid w:val="000E4646"/>
    <w:rsid w:val="000E485D"/>
    <w:rsid w:val="000E5B1C"/>
    <w:rsid w:val="000E5D64"/>
    <w:rsid w:val="000E65C1"/>
    <w:rsid w:val="000E72C6"/>
    <w:rsid w:val="000E7FF8"/>
    <w:rsid w:val="000E7FFD"/>
    <w:rsid w:val="000F0007"/>
    <w:rsid w:val="000F0500"/>
    <w:rsid w:val="000F0773"/>
    <w:rsid w:val="000F0B2A"/>
    <w:rsid w:val="000F0E15"/>
    <w:rsid w:val="000F1893"/>
    <w:rsid w:val="000F20DB"/>
    <w:rsid w:val="000F2569"/>
    <w:rsid w:val="000F25AC"/>
    <w:rsid w:val="000F2615"/>
    <w:rsid w:val="000F2F51"/>
    <w:rsid w:val="000F34DD"/>
    <w:rsid w:val="000F3A9B"/>
    <w:rsid w:val="000F3AD2"/>
    <w:rsid w:val="000F4A33"/>
    <w:rsid w:val="000F4C2A"/>
    <w:rsid w:val="000F4C72"/>
    <w:rsid w:val="000F55A4"/>
    <w:rsid w:val="000F58B4"/>
    <w:rsid w:val="000F63CB"/>
    <w:rsid w:val="000F6C80"/>
    <w:rsid w:val="00101F73"/>
    <w:rsid w:val="0010222F"/>
    <w:rsid w:val="0010246D"/>
    <w:rsid w:val="001027EB"/>
    <w:rsid w:val="0010285E"/>
    <w:rsid w:val="0010290E"/>
    <w:rsid w:val="001029AC"/>
    <w:rsid w:val="00102AFD"/>
    <w:rsid w:val="00102B5D"/>
    <w:rsid w:val="00102D3B"/>
    <w:rsid w:val="001031E4"/>
    <w:rsid w:val="001036FA"/>
    <w:rsid w:val="00103FBD"/>
    <w:rsid w:val="0010420A"/>
    <w:rsid w:val="00104695"/>
    <w:rsid w:val="0010529B"/>
    <w:rsid w:val="001052CE"/>
    <w:rsid w:val="001052F4"/>
    <w:rsid w:val="00107AF2"/>
    <w:rsid w:val="00110939"/>
    <w:rsid w:val="00112A30"/>
    <w:rsid w:val="001132D3"/>
    <w:rsid w:val="001133CA"/>
    <w:rsid w:val="00113CF8"/>
    <w:rsid w:val="00113D74"/>
    <w:rsid w:val="00114089"/>
    <w:rsid w:val="001150D7"/>
    <w:rsid w:val="00115843"/>
    <w:rsid w:val="00115F1D"/>
    <w:rsid w:val="00116014"/>
    <w:rsid w:val="00116C34"/>
    <w:rsid w:val="00116DAB"/>
    <w:rsid w:val="00116F25"/>
    <w:rsid w:val="00116FA1"/>
    <w:rsid w:val="00117B6F"/>
    <w:rsid w:val="00117C5C"/>
    <w:rsid w:val="0012099B"/>
    <w:rsid w:val="00120EF5"/>
    <w:rsid w:val="001212C6"/>
    <w:rsid w:val="00121394"/>
    <w:rsid w:val="00121C42"/>
    <w:rsid w:val="00121F7A"/>
    <w:rsid w:val="001221FF"/>
    <w:rsid w:val="001222B1"/>
    <w:rsid w:val="001222B4"/>
    <w:rsid w:val="001227E0"/>
    <w:rsid w:val="00122FA8"/>
    <w:rsid w:val="0012303C"/>
    <w:rsid w:val="00123CCB"/>
    <w:rsid w:val="001244A3"/>
    <w:rsid w:val="00124896"/>
    <w:rsid w:val="00124E4D"/>
    <w:rsid w:val="00125FD3"/>
    <w:rsid w:val="001264EA"/>
    <w:rsid w:val="00126652"/>
    <w:rsid w:val="00126728"/>
    <w:rsid w:val="00126A12"/>
    <w:rsid w:val="001276E9"/>
    <w:rsid w:val="00127B8D"/>
    <w:rsid w:val="00127DF5"/>
    <w:rsid w:val="00130D4A"/>
    <w:rsid w:val="00130E32"/>
    <w:rsid w:val="001310AE"/>
    <w:rsid w:val="00131728"/>
    <w:rsid w:val="00132BB5"/>
    <w:rsid w:val="00133A2E"/>
    <w:rsid w:val="00134587"/>
    <w:rsid w:val="0013459A"/>
    <w:rsid w:val="00134812"/>
    <w:rsid w:val="00134FE4"/>
    <w:rsid w:val="00135204"/>
    <w:rsid w:val="0013542F"/>
    <w:rsid w:val="001364B1"/>
    <w:rsid w:val="001366C1"/>
    <w:rsid w:val="0013679A"/>
    <w:rsid w:val="00136C5E"/>
    <w:rsid w:val="001377E5"/>
    <w:rsid w:val="0013781F"/>
    <w:rsid w:val="00137CCF"/>
    <w:rsid w:val="00140D94"/>
    <w:rsid w:val="00140DF7"/>
    <w:rsid w:val="00141396"/>
    <w:rsid w:val="00141433"/>
    <w:rsid w:val="00141D1F"/>
    <w:rsid w:val="00141EBD"/>
    <w:rsid w:val="00142067"/>
    <w:rsid w:val="001420B3"/>
    <w:rsid w:val="00142842"/>
    <w:rsid w:val="00142D35"/>
    <w:rsid w:val="0014311B"/>
    <w:rsid w:val="001444B1"/>
    <w:rsid w:val="001446B0"/>
    <w:rsid w:val="00144B10"/>
    <w:rsid w:val="00145031"/>
    <w:rsid w:val="001457F7"/>
    <w:rsid w:val="00145999"/>
    <w:rsid w:val="001460C4"/>
    <w:rsid w:val="00146822"/>
    <w:rsid w:val="00146922"/>
    <w:rsid w:val="00146AB0"/>
    <w:rsid w:val="0014726B"/>
    <w:rsid w:val="001472A8"/>
    <w:rsid w:val="0014745D"/>
    <w:rsid w:val="001479B3"/>
    <w:rsid w:val="00150150"/>
    <w:rsid w:val="00150384"/>
    <w:rsid w:val="001516FA"/>
    <w:rsid w:val="00151A7C"/>
    <w:rsid w:val="00151AA3"/>
    <w:rsid w:val="00151B06"/>
    <w:rsid w:val="00151D76"/>
    <w:rsid w:val="001534FE"/>
    <w:rsid w:val="00153800"/>
    <w:rsid w:val="00153BA0"/>
    <w:rsid w:val="001562E5"/>
    <w:rsid w:val="001568BD"/>
    <w:rsid w:val="0015691C"/>
    <w:rsid w:val="00156FD6"/>
    <w:rsid w:val="00157078"/>
    <w:rsid w:val="00157279"/>
    <w:rsid w:val="00160586"/>
    <w:rsid w:val="00160764"/>
    <w:rsid w:val="001621F7"/>
    <w:rsid w:val="0016228C"/>
    <w:rsid w:val="001624D7"/>
    <w:rsid w:val="00162532"/>
    <w:rsid w:val="00162EE7"/>
    <w:rsid w:val="001633B6"/>
    <w:rsid w:val="00164D8A"/>
    <w:rsid w:val="00165094"/>
    <w:rsid w:val="001651CB"/>
    <w:rsid w:val="0016611A"/>
    <w:rsid w:val="001661AA"/>
    <w:rsid w:val="00166664"/>
    <w:rsid w:val="00166B0F"/>
    <w:rsid w:val="00167921"/>
    <w:rsid w:val="001702A5"/>
    <w:rsid w:val="00170A32"/>
    <w:rsid w:val="00170C87"/>
    <w:rsid w:val="00171814"/>
    <w:rsid w:val="001719A9"/>
    <w:rsid w:val="00171C00"/>
    <w:rsid w:val="00171DFE"/>
    <w:rsid w:val="00172403"/>
    <w:rsid w:val="00172666"/>
    <w:rsid w:val="0017375C"/>
    <w:rsid w:val="0017390F"/>
    <w:rsid w:val="00174384"/>
    <w:rsid w:val="00174829"/>
    <w:rsid w:val="00175CEC"/>
    <w:rsid w:val="00176266"/>
    <w:rsid w:val="00176332"/>
    <w:rsid w:val="001763DD"/>
    <w:rsid w:val="00176750"/>
    <w:rsid w:val="00176A29"/>
    <w:rsid w:val="00176D97"/>
    <w:rsid w:val="00177524"/>
    <w:rsid w:val="001778CB"/>
    <w:rsid w:val="00177B86"/>
    <w:rsid w:val="001804AB"/>
    <w:rsid w:val="00180D12"/>
    <w:rsid w:val="0018153E"/>
    <w:rsid w:val="001817F5"/>
    <w:rsid w:val="00181AC9"/>
    <w:rsid w:val="00181FDD"/>
    <w:rsid w:val="00182585"/>
    <w:rsid w:val="00182ED1"/>
    <w:rsid w:val="0018393A"/>
    <w:rsid w:val="00184AB7"/>
    <w:rsid w:val="00185096"/>
    <w:rsid w:val="00185A31"/>
    <w:rsid w:val="00185C47"/>
    <w:rsid w:val="001860EB"/>
    <w:rsid w:val="00186478"/>
    <w:rsid w:val="00186642"/>
    <w:rsid w:val="00186A2E"/>
    <w:rsid w:val="00187EF8"/>
    <w:rsid w:val="00187F16"/>
    <w:rsid w:val="001900F5"/>
    <w:rsid w:val="0019067C"/>
    <w:rsid w:val="001907F4"/>
    <w:rsid w:val="00191182"/>
    <w:rsid w:val="001911D9"/>
    <w:rsid w:val="00191D1F"/>
    <w:rsid w:val="001926E7"/>
    <w:rsid w:val="001926EE"/>
    <w:rsid w:val="00192851"/>
    <w:rsid w:val="00192B1E"/>
    <w:rsid w:val="00192C88"/>
    <w:rsid w:val="00192EC9"/>
    <w:rsid w:val="00193176"/>
    <w:rsid w:val="001944DE"/>
    <w:rsid w:val="00194E9A"/>
    <w:rsid w:val="00195110"/>
    <w:rsid w:val="0019593D"/>
    <w:rsid w:val="00195E10"/>
    <w:rsid w:val="00195E8F"/>
    <w:rsid w:val="001964C7"/>
    <w:rsid w:val="0019664D"/>
    <w:rsid w:val="001979C9"/>
    <w:rsid w:val="00197BF2"/>
    <w:rsid w:val="001A0AFB"/>
    <w:rsid w:val="001A15F9"/>
    <w:rsid w:val="001A1A46"/>
    <w:rsid w:val="001A21ED"/>
    <w:rsid w:val="001A2561"/>
    <w:rsid w:val="001A283C"/>
    <w:rsid w:val="001A3317"/>
    <w:rsid w:val="001A34F9"/>
    <w:rsid w:val="001A3DDD"/>
    <w:rsid w:val="001A4E0E"/>
    <w:rsid w:val="001A53EC"/>
    <w:rsid w:val="001A562F"/>
    <w:rsid w:val="001A5837"/>
    <w:rsid w:val="001A6103"/>
    <w:rsid w:val="001A6450"/>
    <w:rsid w:val="001A654E"/>
    <w:rsid w:val="001A684D"/>
    <w:rsid w:val="001A68F8"/>
    <w:rsid w:val="001A737B"/>
    <w:rsid w:val="001A7529"/>
    <w:rsid w:val="001A770A"/>
    <w:rsid w:val="001A7A15"/>
    <w:rsid w:val="001B05B9"/>
    <w:rsid w:val="001B0A03"/>
    <w:rsid w:val="001B0EA4"/>
    <w:rsid w:val="001B13B2"/>
    <w:rsid w:val="001B1D70"/>
    <w:rsid w:val="001B2300"/>
    <w:rsid w:val="001B239F"/>
    <w:rsid w:val="001B3336"/>
    <w:rsid w:val="001B432F"/>
    <w:rsid w:val="001B4C70"/>
    <w:rsid w:val="001B4CC0"/>
    <w:rsid w:val="001B5465"/>
    <w:rsid w:val="001B5A28"/>
    <w:rsid w:val="001B5CCB"/>
    <w:rsid w:val="001B5D37"/>
    <w:rsid w:val="001B6291"/>
    <w:rsid w:val="001B6609"/>
    <w:rsid w:val="001B66B7"/>
    <w:rsid w:val="001B6863"/>
    <w:rsid w:val="001B69E2"/>
    <w:rsid w:val="001B6A75"/>
    <w:rsid w:val="001B7A58"/>
    <w:rsid w:val="001C07C3"/>
    <w:rsid w:val="001C0A90"/>
    <w:rsid w:val="001C1673"/>
    <w:rsid w:val="001C1B41"/>
    <w:rsid w:val="001C2940"/>
    <w:rsid w:val="001C2AE7"/>
    <w:rsid w:val="001C2B8C"/>
    <w:rsid w:val="001C2C17"/>
    <w:rsid w:val="001C2D52"/>
    <w:rsid w:val="001C2DE4"/>
    <w:rsid w:val="001C34D3"/>
    <w:rsid w:val="001C34DB"/>
    <w:rsid w:val="001C3691"/>
    <w:rsid w:val="001C4016"/>
    <w:rsid w:val="001C431C"/>
    <w:rsid w:val="001C44B1"/>
    <w:rsid w:val="001C548D"/>
    <w:rsid w:val="001C66C7"/>
    <w:rsid w:val="001C6A5D"/>
    <w:rsid w:val="001C6B2C"/>
    <w:rsid w:val="001C74EC"/>
    <w:rsid w:val="001C7ECF"/>
    <w:rsid w:val="001D0247"/>
    <w:rsid w:val="001D02A2"/>
    <w:rsid w:val="001D0D11"/>
    <w:rsid w:val="001D1457"/>
    <w:rsid w:val="001D18D8"/>
    <w:rsid w:val="001D1B37"/>
    <w:rsid w:val="001D1EB8"/>
    <w:rsid w:val="001D232B"/>
    <w:rsid w:val="001D3382"/>
    <w:rsid w:val="001D35F2"/>
    <w:rsid w:val="001D3617"/>
    <w:rsid w:val="001D4166"/>
    <w:rsid w:val="001D4313"/>
    <w:rsid w:val="001D50EA"/>
    <w:rsid w:val="001D5327"/>
    <w:rsid w:val="001D541E"/>
    <w:rsid w:val="001D54B3"/>
    <w:rsid w:val="001D6123"/>
    <w:rsid w:val="001D64F3"/>
    <w:rsid w:val="001D6549"/>
    <w:rsid w:val="001D6A28"/>
    <w:rsid w:val="001D6A72"/>
    <w:rsid w:val="001E02B9"/>
    <w:rsid w:val="001E03DA"/>
    <w:rsid w:val="001E0B65"/>
    <w:rsid w:val="001E16B3"/>
    <w:rsid w:val="001E1B6E"/>
    <w:rsid w:val="001E1E0B"/>
    <w:rsid w:val="001E2878"/>
    <w:rsid w:val="001E31A6"/>
    <w:rsid w:val="001E42C7"/>
    <w:rsid w:val="001E42DB"/>
    <w:rsid w:val="001E499A"/>
    <w:rsid w:val="001E4CAB"/>
    <w:rsid w:val="001E4DAC"/>
    <w:rsid w:val="001E59EA"/>
    <w:rsid w:val="001E5D31"/>
    <w:rsid w:val="001E628E"/>
    <w:rsid w:val="001E6999"/>
    <w:rsid w:val="001E759C"/>
    <w:rsid w:val="001E7AF1"/>
    <w:rsid w:val="001F02CC"/>
    <w:rsid w:val="001F0A4E"/>
    <w:rsid w:val="001F0DA2"/>
    <w:rsid w:val="001F13F8"/>
    <w:rsid w:val="001F15CD"/>
    <w:rsid w:val="001F1948"/>
    <w:rsid w:val="001F19F3"/>
    <w:rsid w:val="001F2F3E"/>
    <w:rsid w:val="001F3D83"/>
    <w:rsid w:val="001F3ED0"/>
    <w:rsid w:val="001F4282"/>
    <w:rsid w:val="001F4906"/>
    <w:rsid w:val="001F5177"/>
    <w:rsid w:val="001F7197"/>
    <w:rsid w:val="001F7C4A"/>
    <w:rsid w:val="002007CD"/>
    <w:rsid w:val="00202AC7"/>
    <w:rsid w:val="00202BC9"/>
    <w:rsid w:val="00202DDE"/>
    <w:rsid w:val="00204329"/>
    <w:rsid w:val="00204627"/>
    <w:rsid w:val="00204641"/>
    <w:rsid w:val="00204969"/>
    <w:rsid w:val="00204CE2"/>
    <w:rsid w:val="0020578A"/>
    <w:rsid w:val="00205F61"/>
    <w:rsid w:val="0020640B"/>
    <w:rsid w:val="00206FEA"/>
    <w:rsid w:val="00207558"/>
    <w:rsid w:val="00207631"/>
    <w:rsid w:val="00210331"/>
    <w:rsid w:val="002106DA"/>
    <w:rsid w:val="00211A5C"/>
    <w:rsid w:val="002120FD"/>
    <w:rsid w:val="0021230E"/>
    <w:rsid w:val="0021259C"/>
    <w:rsid w:val="002125AA"/>
    <w:rsid w:val="002127F0"/>
    <w:rsid w:val="00212807"/>
    <w:rsid w:val="00212E8F"/>
    <w:rsid w:val="0021325C"/>
    <w:rsid w:val="00214013"/>
    <w:rsid w:val="00214050"/>
    <w:rsid w:val="00214A41"/>
    <w:rsid w:val="0021538F"/>
    <w:rsid w:val="00215ABF"/>
    <w:rsid w:val="002160A5"/>
    <w:rsid w:val="0021662B"/>
    <w:rsid w:val="00216C60"/>
    <w:rsid w:val="00216EAC"/>
    <w:rsid w:val="00216F1E"/>
    <w:rsid w:val="002170CC"/>
    <w:rsid w:val="002172A5"/>
    <w:rsid w:val="002173B0"/>
    <w:rsid w:val="002179C5"/>
    <w:rsid w:val="00217D5C"/>
    <w:rsid w:val="00217ED0"/>
    <w:rsid w:val="00220B85"/>
    <w:rsid w:val="00220FC1"/>
    <w:rsid w:val="0022196A"/>
    <w:rsid w:val="002220D7"/>
    <w:rsid w:val="00222527"/>
    <w:rsid w:val="002226F2"/>
    <w:rsid w:val="00222E9A"/>
    <w:rsid w:val="0022348F"/>
    <w:rsid w:val="0022395A"/>
    <w:rsid w:val="00223CC9"/>
    <w:rsid w:val="00224184"/>
    <w:rsid w:val="00226663"/>
    <w:rsid w:val="00226BB8"/>
    <w:rsid w:val="00226E37"/>
    <w:rsid w:val="00230DE0"/>
    <w:rsid w:val="0023179D"/>
    <w:rsid w:val="00231A43"/>
    <w:rsid w:val="00232509"/>
    <w:rsid w:val="002327AF"/>
    <w:rsid w:val="002329A9"/>
    <w:rsid w:val="00232DEA"/>
    <w:rsid w:val="002339FF"/>
    <w:rsid w:val="00233F1A"/>
    <w:rsid w:val="0023434F"/>
    <w:rsid w:val="00234D6E"/>
    <w:rsid w:val="00237CFD"/>
    <w:rsid w:val="00240096"/>
    <w:rsid w:val="002401F4"/>
    <w:rsid w:val="002402A8"/>
    <w:rsid w:val="00241730"/>
    <w:rsid w:val="00241770"/>
    <w:rsid w:val="00241EF1"/>
    <w:rsid w:val="00242069"/>
    <w:rsid w:val="002426BA"/>
    <w:rsid w:val="00243A13"/>
    <w:rsid w:val="00243E7D"/>
    <w:rsid w:val="002446B1"/>
    <w:rsid w:val="0024537D"/>
    <w:rsid w:val="00245684"/>
    <w:rsid w:val="0024576C"/>
    <w:rsid w:val="002465C5"/>
    <w:rsid w:val="0024678E"/>
    <w:rsid w:val="002467F7"/>
    <w:rsid w:val="00246845"/>
    <w:rsid w:val="00246FE1"/>
    <w:rsid w:val="00247A67"/>
    <w:rsid w:val="00250132"/>
    <w:rsid w:val="00250145"/>
    <w:rsid w:val="0025099B"/>
    <w:rsid w:val="00251394"/>
    <w:rsid w:val="00251616"/>
    <w:rsid w:val="0025173D"/>
    <w:rsid w:val="0025225C"/>
    <w:rsid w:val="00252521"/>
    <w:rsid w:val="0025281E"/>
    <w:rsid w:val="00252CF3"/>
    <w:rsid w:val="00252E8D"/>
    <w:rsid w:val="002530BD"/>
    <w:rsid w:val="002534EF"/>
    <w:rsid w:val="0025389D"/>
    <w:rsid w:val="00253AAE"/>
    <w:rsid w:val="00253FDA"/>
    <w:rsid w:val="00254214"/>
    <w:rsid w:val="002544A3"/>
    <w:rsid w:val="00254E02"/>
    <w:rsid w:val="00254F97"/>
    <w:rsid w:val="0025507E"/>
    <w:rsid w:val="00255E8B"/>
    <w:rsid w:val="002560E3"/>
    <w:rsid w:val="002564BB"/>
    <w:rsid w:val="002575A0"/>
    <w:rsid w:val="00257B26"/>
    <w:rsid w:val="0026097A"/>
    <w:rsid w:val="00260E54"/>
    <w:rsid w:val="0026265F"/>
    <w:rsid w:val="00262830"/>
    <w:rsid w:val="00263523"/>
    <w:rsid w:val="00263F4C"/>
    <w:rsid w:val="00263FDE"/>
    <w:rsid w:val="00264356"/>
    <w:rsid w:val="0026504A"/>
    <w:rsid w:val="00265748"/>
    <w:rsid w:val="00265A3E"/>
    <w:rsid w:val="00265EC5"/>
    <w:rsid w:val="002668DD"/>
    <w:rsid w:val="00267605"/>
    <w:rsid w:val="00267B92"/>
    <w:rsid w:val="002707B9"/>
    <w:rsid w:val="00271B1E"/>
    <w:rsid w:val="00271C1D"/>
    <w:rsid w:val="0027202D"/>
    <w:rsid w:val="00272DEE"/>
    <w:rsid w:val="00273696"/>
    <w:rsid w:val="002738E4"/>
    <w:rsid w:val="0027413F"/>
    <w:rsid w:val="002741A7"/>
    <w:rsid w:val="0027422E"/>
    <w:rsid w:val="00274393"/>
    <w:rsid w:val="0027439B"/>
    <w:rsid w:val="00274A0B"/>
    <w:rsid w:val="00275180"/>
    <w:rsid w:val="002760EB"/>
    <w:rsid w:val="0027615D"/>
    <w:rsid w:val="002764F2"/>
    <w:rsid w:val="00276A47"/>
    <w:rsid w:val="00276AA5"/>
    <w:rsid w:val="002773A6"/>
    <w:rsid w:val="002773AF"/>
    <w:rsid w:val="002773E6"/>
    <w:rsid w:val="00277498"/>
    <w:rsid w:val="002776F9"/>
    <w:rsid w:val="00277DB9"/>
    <w:rsid w:val="002803CC"/>
    <w:rsid w:val="00280B8C"/>
    <w:rsid w:val="002816E5"/>
    <w:rsid w:val="00281E05"/>
    <w:rsid w:val="00281E15"/>
    <w:rsid w:val="002822FF"/>
    <w:rsid w:val="00282E4F"/>
    <w:rsid w:val="00282E78"/>
    <w:rsid w:val="002831CE"/>
    <w:rsid w:val="00283305"/>
    <w:rsid w:val="002837FC"/>
    <w:rsid w:val="0028615C"/>
    <w:rsid w:val="00286C3A"/>
    <w:rsid w:val="00286FE6"/>
    <w:rsid w:val="00287D24"/>
    <w:rsid w:val="002903D2"/>
    <w:rsid w:val="002904BB"/>
    <w:rsid w:val="00290881"/>
    <w:rsid w:val="002910D3"/>
    <w:rsid w:val="002915DF"/>
    <w:rsid w:val="002916D3"/>
    <w:rsid w:val="00291D8D"/>
    <w:rsid w:val="00291DC9"/>
    <w:rsid w:val="00291E6C"/>
    <w:rsid w:val="00291FDE"/>
    <w:rsid w:val="00292A5D"/>
    <w:rsid w:val="002930F5"/>
    <w:rsid w:val="002933B1"/>
    <w:rsid w:val="00293A8B"/>
    <w:rsid w:val="00293ACA"/>
    <w:rsid w:val="00293CB0"/>
    <w:rsid w:val="00294193"/>
    <w:rsid w:val="002942CC"/>
    <w:rsid w:val="00294740"/>
    <w:rsid w:val="00294F47"/>
    <w:rsid w:val="0029512A"/>
    <w:rsid w:val="00295506"/>
    <w:rsid w:val="0029577C"/>
    <w:rsid w:val="00295938"/>
    <w:rsid w:val="00295A04"/>
    <w:rsid w:val="00295CF0"/>
    <w:rsid w:val="00295D6C"/>
    <w:rsid w:val="002977F0"/>
    <w:rsid w:val="00297CA1"/>
    <w:rsid w:val="002A06B7"/>
    <w:rsid w:val="002A0B71"/>
    <w:rsid w:val="002A0D6A"/>
    <w:rsid w:val="002A2314"/>
    <w:rsid w:val="002A2477"/>
    <w:rsid w:val="002A2520"/>
    <w:rsid w:val="002A360A"/>
    <w:rsid w:val="002A36EF"/>
    <w:rsid w:val="002A3DD0"/>
    <w:rsid w:val="002A545E"/>
    <w:rsid w:val="002A5A86"/>
    <w:rsid w:val="002A5F41"/>
    <w:rsid w:val="002A6E55"/>
    <w:rsid w:val="002A6E62"/>
    <w:rsid w:val="002A7004"/>
    <w:rsid w:val="002A7C82"/>
    <w:rsid w:val="002B0253"/>
    <w:rsid w:val="002B06CE"/>
    <w:rsid w:val="002B0D9D"/>
    <w:rsid w:val="002B1D15"/>
    <w:rsid w:val="002B1E52"/>
    <w:rsid w:val="002B26C8"/>
    <w:rsid w:val="002B2C50"/>
    <w:rsid w:val="002B31EA"/>
    <w:rsid w:val="002B3438"/>
    <w:rsid w:val="002B3B1A"/>
    <w:rsid w:val="002B4654"/>
    <w:rsid w:val="002B4925"/>
    <w:rsid w:val="002B512F"/>
    <w:rsid w:val="002B557D"/>
    <w:rsid w:val="002B6977"/>
    <w:rsid w:val="002B7001"/>
    <w:rsid w:val="002B72A2"/>
    <w:rsid w:val="002C0386"/>
    <w:rsid w:val="002C0B5D"/>
    <w:rsid w:val="002C1713"/>
    <w:rsid w:val="002C1791"/>
    <w:rsid w:val="002C1D02"/>
    <w:rsid w:val="002C23BB"/>
    <w:rsid w:val="002C2E58"/>
    <w:rsid w:val="002C3284"/>
    <w:rsid w:val="002C35CA"/>
    <w:rsid w:val="002C365A"/>
    <w:rsid w:val="002C4906"/>
    <w:rsid w:val="002C58FE"/>
    <w:rsid w:val="002C66D2"/>
    <w:rsid w:val="002C66F4"/>
    <w:rsid w:val="002C6A6B"/>
    <w:rsid w:val="002C6E0C"/>
    <w:rsid w:val="002C7770"/>
    <w:rsid w:val="002D04A2"/>
    <w:rsid w:val="002D0928"/>
    <w:rsid w:val="002D0A4F"/>
    <w:rsid w:val="002D144A"/>
    <w:rsid w:val="002D2453"/>
    <w:rsid w:val="002D39C5"/>
    <w:rsid w:val="002D6842"/>
    <w:rsid w:val="002D6CDC"/>
    <w:rsid w:val="002D705D"/>
    <w:rsid w:val="002D7408"/>
    <w:rsid w:val="002D7E9F"/>
    <w:rsid w:val="002E13B3"/>
    <w:rsid w:val="002E15FC"/>
    <w:rsid w:val="002E19A3"/>
    <w:rsid w:val="002E212B"/>
    <w:rsid w:val="002E28A2"/>
    <w:rsid w:val="002E3337"/>
    <w:rsid w:val="002E371F"/>
    <w:rsid w:val="002E373A"/>
    <w:rsid w:val="002E3E3D"/>
    <w:rsid w:val="002E4006"/>
    <w:rsid w:val="002E4016"/>
    <w:rsid w:val="002E431E"/>
    <w:rsid w:val="002E43BB"/>
    <w:rsid w:val="002E43CD"/>
    <w:rsid w:val="002E4527"/>
    <w:rsid w:val="002E4F3C"/>
    <w:rsid w:val="002E508A"/>
    <w:rsid w:val="002E5603"/>
    <w:rsid w:val="002E5C7A"/>
    <w:rsid w:val="002E66A1"/>
    <w:rsid w:val="002E6D03"/>
    <w:rsid w:val="002E7330"/>
    <w:rsid w:val="002E74F4"/>
    <w:rsid w:val="002E77FF"/>
    <w:rsid w:val="002F0256"/>
    <w:rsid w:val="002F03B3"/>
    <w:rsid w:val="002F0822"/>
    <w:rsid w:val="002F0CDA"/>
    <w:rsid w:val="002F0CFF"/>
    <w:rsid w:val="002F145C"/>
    <w:rsid w:val="002F151E"/>
    <w:rsid w:val="002F162E"/>
    <w:rsid w:val="002F2702"/>
    <w:rsid w:val="002F2707"/>
    <w:rsid w:val="002F2E83"/>
    <w:rsid w:val="002F3024"/>
    <w:rsid w:val="002F3106"/>
    <w:rsid w:val="002F3876"/>
    <w:rsid w:val="002F38B9"/>
    <w:rsid w:val="002F3B0F"/>
    <w:rsid w:val="002F3BC3"/>
    <w:rsid w:val="002F40E3"/>
    <w:rsid w:val="002F412F"/>
    <w:rsid w:val="002F4439"/>
    <w:rsid w:val="002F452E"/>
    <w:rsid w:val="002F49A8"/>
    <w:rsid w:val="002F5171"/>
    <w:rsid w:val="002F558E"/>
    <w:rsid w:val="002F55D6"/>
    <w:rsid w:val="002F5CCF"/>
    <w:rsid w:val="002F5E3F"/>
    <w:rsid w:val="002F5E66"/>
    <w:rsid w:val="002F61CA"/>
    <w:rsid w:val="002F61FB"/>
    <w:rsid w:val="002F62E8"/>
    <w:rsid w:val="002F6504"/>
    <w:rsid w:val="00300077"/>
    <w:rsid w:val="0030010D"/>
    <w:rsid w:val="00300165"/>
    <w:rsid w:val="00300AD0"/>
    <w:rsid w:val="00301431"/>
    <w:rsid w:val="003015BD"/>
    <w:rsid w:val="00301757"/>
    <w:rsid w:val="0030181B"/>
    <w:rsid w:val="003024BB"/>
    <w:rsid w:val="00302ED1"/>
    <w:rsid w:val="00302F2E"/>
    <w:rsid w:val="003034B2"/>
    <w:rsid w:val="00303860"/>
    <w:rsid w:val="00303E16"/>
    <w:rsid w:val="003041FC"/>
    <w:rsid w:val="00304D91"/>
    <w:rsid w:val="0030516E"/>
    <w:rsid w:val="00305985"/>
    <w:rsid w:val="003059CF"/>
    <w:rsid w:val="00305E43"/>
    <w:rsid w:val="003069CE"/>
    <w:rsid w:val="00311313"/>
    <w:rsid w:val="003113D8"/>
    <w:rsid w:val="00311C9D"/>
    <w:rsid w:val="003122FD"/>
    <w:rsid w:val="0031241A"/>
    <w:rsid w:val="00312870"/>
    <w:rsid w:val="00312876"/>
    <w:rsid w:val="00312DB0"/>
    <w:rsid w:val="00312E48"/>
    <w:rsid w:val="00312F11"/>
    <w:rsid w:val="00313689"/>
    <w:rsid w:val="00313BF9"/>
    <w:rsid w:val="00313C08"/>
    <w:rsid w:val="00313D73"/>
    <w:rsid w:val="00314FDD"/>
    <w:rsid w:val="00315061"/>
    <w:rsid w:val="00315081"/>
    <w:rsid w:val="003152F1"/>
    <w:rsid w:val="0031530B"/>
    <w:rsid w:val="00316176"/>
    <w:rsid w:val="0031667D"/>
    <w:rsid w:val="003166E3"/>
    <w:rsid w:val="00316A82"/>
    <w:rsid w:val="00316FE3"/>
    <w:rsid w:val="00317B7B"/>
    <w:rsid w:val="00317BAE"/>
    <w:rsid w:val="00317CF4"/>
    <w:rsid w:val="00317D67"/>
    <w:rsid w:val="00317EF7"/>
    <w:rsid w:val="003200CE"/>
    <w:rsid w:val="003205C7"/>
    <w:rsid w:val="003215D7"/>
    <w:rsid w:val="00322070"/>
    <w:rsid w:val="00322C51"/>
    <w:rsid w:val="003234A5"/>
    <w:rsid w:val="00323F1A"/>
    <w:rsid w:val="0032453D"/>
    <w:rsid w:val="00325076"/>
    <w:rsid w:val="00325242"/>
    <w:rsid w:val="00326BA7"/>
    <w:rsid w:val="00327812"/>
    <w:rsid w:val="00327B8C"/>
    <w:rsid w:val="00327C7C"/>
    <w:rsid w:val="003302CC"/>
    <w:rsid w:val="00330733"/>
    <w:rsid w:val="00330A26"/>
    <w:rsid w:val="00330FC4"/>
    <w:rsid w:val="003311B2"/>
    <w:rsid w:val="0033124E"/>
    <w:rsid w:val="00331CFD"/>
    <w:rsid w:val="00331E97"/>
    <w:rsid w:val="00331ED2"/>
    <w:rsid w:val="00331F6F"/>
    <w:rsid w:val="00332535"/>
    <w:rsid w:val="0033292D"/>
    <w:rsid w:val="00332BBC"/>
    <w:rsid w:val="00333967"/>
    <w:rsid w:val="003340A2"/>
    <w:rsid w:val="0033438B"/>
    <w:rsid w:val="0033456C"/>
    <w:rsid w:val="0033504C"/>
    <w:rsid w:val="003351D1"/>
    <w:rsid w:val="003353D3"/>
    <w:rsid w:val="00335BF2"/>
    <w:rsid w:val="003366F0"/>
    <w:rsid w:val="0033677C"/>
    <w:rsid w:val="00336816"/>
    <w:rsid w:val="00336FB2"/>
    <w:rsid w:val="003370D0"/>
    <w:rsid w:val="00337355"/>
    <w:rsid w:val="0033778D"/>
    <w:rsid w:val="00337F47"/>
    <w:rsid w:val="003402E4"/>
    <w:rsid w:val="00340F95"/>
    <w:rsid w:val="00341A48"/>
    <w:rsid w:val="00342264"/>
    <w:rsid w:val="003423B1"/>
    <w:rsid w:val="003425F1"/>
    <w:rsid w:val="003435F9"/>
    <w:rsid w:val="003436B5"/>
    <w:rsid w:val="00343F7D"/>
    <w:rsid w:val="003442D4"/>
    <w:rsid w:val="00344D87"/>
    <w:rsid w:val="00345B1D"/>
    <w:rsid w:val="00345E82"/>
    <w:rsid w:val="0034684D"/>
    <w:rsid w:val="0034697A"/>
    <w:rsid w:val="003475AB"/>
    <w:rsid w:val="0035074F"/>
    <w:rsid w:val="00350ABC"/>
    <w:rsid w:val="003511F8"/>
    <w:rsid w:val="0035155E"/>
    <w:rsid w:val="00352054"/>
    <w:rsid w:val="00352125"/>
    <w:rsid w:val="00352802"/>
    <w:rsid w:val="00352830"/>
    <w:rsid w:val="00352C2C"/>
    <w:rsid w:val="00352D28"/>
    <w:rsid w:val="003531ED"/>
    <w:rsid w:val="00354C33"/>
    <w:rsid w:val="00354F6C"/>
    <w:rsid w:val="00356CC4"/>
    <w:rsid w:val="003604EB"/>
    <w:rsid w:val="003609DB"/>
    <w:rsid w:val="00360B9A"/>
    <w:rsid w:val="00360E1F"/>
    <w:rsid w:val="0036224A"/>
    <w:rsid w:val="003628D1"/>
    <w:rsid w:val="00363F98"/>
    <w:rsid w:val="00364378"/>
    <w:rsid w:val="003643B6"/>
    <w:rsid w:val="003643EA"/>
    <w:rsid w:val="00364455"/>
    <w:rsid w:val="003647E5"/>
    <w:rsid w:val="003652A4"/>
    <w:rsid w:val="00365657"/>
    <w:rsid w:val="00366BF1"/>
    <w:rsid w:val="0036D6B3"/>
    <w:rsid w:val="00370020"/>
    <w:rsid w:val="003705B9"/>
    <w:rsid w:val="003706F7"/>
    <w:rsid w:val="00371045"/>
    <w:rsid w:val="0037177A"/>
    <w:rsid w:val="00371BE2"/>
    <w:rsid w:val="00372140"/>
    <w:rsid w:val="00372F76"/>
    <w:rsid w:val="0037379F"/>
    <w:rsid w:val="00373C4B"/>
    <w:rsid w:val="00373CF3"/>
    <w:rsid w:val="003741EB"/>
    <w:rsid w:val="003750B2"/>
    <w:rsid w:val="003755AC"/>
    <w:rsid w:val="003766F0"/>
    <w:rsid w:val="00376B7B"/>
    <w:rsid w:val="00376DF2"/>
    <w:rsid w:val="00377641"/>
    <w:rsid w:val="00380BB0"/>
    <w:rsid w:val="00381097"/>
    <w:rsid w:val="00381700"/>
    <w:rsid w:val="00381ED7"/>
    <w:rsid w:val="00382BAF"/>
    <w:rsid w:val="003836A7"/>
    <w:rsid w:val="00383993"/>
    <w:rsid w:val="00383A4E"/>
    <w:rsid w:val="00383CEF"/>
    <w:rsid w:val="00383E0A"/>
    <w:rsid w:val="003842AA"/>
    <w:rsid w:val="00384C6C"/>
    <w:rsid w:val="0038593C"/>
    <w:rsid w:val="00386392"/>
    <w:rsid w:val="0038645B"/>
    <w:rsid w:val="003865D7"/>
    <w:rsid w:val="003868E7"/>
    <w:rsid w:val="00386A0B"/>
    <w:rsid w:val="00386A23"/>
    <w:rsid w:val="00386AE8"/>
    <w:rsid w:val="00386F4B"/>
    <w:rsid w:val="00386FD7"/>
    <w:rsid w:val="00387294"/>
    <w:rsid w:val="00387735"/>
    <w:rsid w:val="0039017F"/>
    <w:rsid w:val="00390529"/>
    <w:rsid w:val="00390823"/>
    <w:rsid w:val="00390B23"/>
    <w:rsid w:val="00391027"/>
    <w:rsid w:val="003917A8"/>
    <w:rsid w:val="0039208F"/>
    <w:rsid w:val="003922BC"/>
    <w:rsid w:val="00392711"/>
    <w:rsid w:val="003929C2"/>
    <w:rsid w:val="00392C0E"/>
    <w:rsid w:val="00392C7D"/>
    <w:rsid w:val="00393482"/>
    <w:rsid w:val="00393E9F"/>
    <w:rsid w:val="00394882"/>
    <w:rsid w:val="00394A0A"/>
    <w:rsid w:val="00394AEE"/>
    <w:rsid w:val="00394D23"/>
    <w:rsid w:val="003953B2"/>
    <w:rsid w:val="00395D51"/>
    <w:rsid w:val="00395D79"/>
    <w:rsid w:val="00396324"/>
    <w:rsid w:val="003966D7"/>
    <w:rsid w:val="0039777C"/>
    <w:rsid w:val="003A075C"/>
    <w:rsid w:val="003A18F9"/>
    <w:rsid w:val="003A1BFF"/>
    <w:rsid w:val="003A1F22"/>
    <w:rsid w:val="003A2D90"/>
    <w:rsid w:val="003A2DE1"/>
    <w:rsid w:val="003A3076"/>
    <w:rsid w:val="003A308A"/>
    <w:rsid w:val="003A36DB"/>
    <w:rsid w:val="003A3D7E"/>
    <w:rsid w:val="003A4420"/>
    <w:rsid w:val="003A535F"/>
    <w:rsid w:val="003A5596"/>
    <w:rsid w:val="003A5B1A"/>
    <w:rsid w:val="003A5F1E"/>
    <w:rsid w:val="003A66AC"/>
    <w:rsid w:val="003A6B73"/>
    <w:rsid w:val="003A7008"/>
    <w:rsid w:val="003A7406"/>
    <w:rsid w:val="003A758A"/>
    <w:rsid w:val="003A7BE1"/>
    <w:rsid w:val="003B02C1"/>
    <w:rsid w:val="003B05CD"/>
    <w:rsid w:val="003B1127"/>
    <w:rsid w:val="003B148D"/>
    <w:rsid w:val="003B14D3"/>
    <w:rsid w:val="003B1E76"/>
    <w:rsid w:val="003B1F48"/>
    <w:rsid w:val="003B2139"/>
    <w:rsid w:val="003B2618"/>
    <w:rsid w:val="003B2C78"/>
    <w:rsid w:val="003B3B31"/>
    <w:rsid w:val="003B4402"/>
    <w:rsid w:val="003B4494"/>
    <w:rsid w:val="003B450A"/>
    <w:rsid w:val="003B4B0B"/>
    <w:rsid w:val="003B4BE1"/>
    <w:rsid w:val="003B4D40"/>
    <w:rsid w:val="003B568B"/>
    <w:rsid w:val="003B59CA"/>
    <w:rsid w:val="003B5CD3"/>
    <w:rsid w:val="003B6081"/>
    <w:rsid w:val="003B6312"/>
    <w:rsid w:val="003B6B48"/>
    <w:rsid w:val="003B6C1C"/>
    <w:rsid w:val="003B6FC2"/>
    <w:rsid w:val="003B7309"/>
    <w:rsid w:val="003B798B"/>
    <w:rsid w:val="003C03E2"/>
    <w:rsid w:val="003C0D77"/>
    <w:rsid w:val="003C1990"/>
    <w:rsid w:val="003C1F92"/>
    <w:rsid w:val="003C2BFF"/>
    <w:rsid w:val="003C2D98"/>
    <w:rsid w:val="003C2EB1"/>
    <w:rsid w:val="003C3154"/>
    <w:rsid w:val="003C3440"/>
    <w:rsid w:val="003C4410"/>
    <w:rsid w:val="003C451B"/>
    <w:rsid w:val="003C4965"/>
    <w:rsid w:val="003C4BAF"/>
    <w:rsid w:val="003C5268"/>
    <w:rsid w:val="003C52B4"/>
    <w:rsid w:val="003C56B4"/>
    <w:rsid w:val="003C70DE"/>
    <w:rsid w:val="003C7332"/>
    <w:rsid w:val="003C73BA"/>
    <w:rsid w:val="003C7B7A"/>
    <w:rsid w:val="003C7D1D"/>
    <w:rsid w:val="003C7FA1"/>
    <w:rsid w:val="003D11AA"/>
    <w:rsid w:val="003D1A48"/>
    <w:rsid w:val="003D3A96"/>
    <w:rsid w:val="003D3B9C"/>
    <w:rsid w:val="003D424A"/>
    <w:rsid w:val="003D4513"/>
    <w:rsid w:val="003D45DC"/>
    <w:rsid w:val="003D4DB8"/>
    <w:rsid w:val="003D4FA2"/>
    <w:rsid w:val="003D61E4"/>
    <w:rsid w:val="003D6563"/>
    <w:rsid w:val="003D67E4"/>
    <w:rsid w:val="003D711F"/>
    <w:rsid w:val="003D7546"/>
    <w:rsid w:val="003D7B61"/>
    <w:rsid w:val="003D7D53"/>
    <w:rsid w:val="003E091E"/>
    <w:rsid w:val="003E13AF"/>
    <w:rsid w:val="003E1403"/>
    <w:rsid w:val="003E1EC6"/>
    <w:rsid w:val="003E3A68"/>
    <w:rsid w:val="003E488E"/>
    <w:rsid w:val="003E4F95"/>
    <w:rsid w:val="003E59F7"/>
    <w:rsid w:val="003E5D05"/>
    <w:rsid w:val="003E61BB"/>
    <w:rsid w:val="003E6619"/>
    <w:rsid w:val="003E6D36"/>
    <w:rsid w:val="003E7DDC"/>
    <w:rsid w:val="003E7F4E"/>
    <w:rsid w:val="003F0004"/>
    <w:rsid w:val="003F07C8"/>
    <w:rsid w:val="003F08E3"/>
    <w:rsid w:val="003F091F"/>
    <w:rsid w:val="003F0CBC"/>
    <w:rsid w:val="003F16EF"/>
    <w:rsid w:val="003F1A25"/>
    <w:rsid w:val="003F206E"/>
    <w:rsid w:val="003F2FFE"/>
    <w:rsid w:val="003F3897"/>
    <w:rsid w:val="003F3906"/>
    <w:rsid w:val="003F5017"/>
    <w:rsid w:val="003F50AD"/>
    <w:rsid w:val="003F5155"/>
    <w:rsid w:val="003F544F"/>
    <w:rsid w:val="003F565F"/>
    <w:rsid w:val="003F5F4B"/>
    <w:rsid w:val="003F604D"/>
    <w:rsid w:val="003F6261"/>
    <w:rsid w:val="003F6BF0"/>
    <w:rsid w:val="003F6E15"/>
    <w:rsid w:val="003F7221"/>
    <w:rsid w:val="003F7C83"/>
    <w:rsid w:val="004001B2"/>
    <w:rsid w:val="00400A80"/>
    <w:rsid w:val="00400C3E"/>
    <w:rsid w:val="00400CC0"/>
    <w:rsid w:val="0040109B"/>
    <w:rsid w:val="0040145E"/>
    <w:rsid w:val="00401A29"/>
    <w:rsid w:val="00402682"/>
    <w:rsid w:val="00402B6A"/>
    <w:rsid w:val="00403582"/>
    <w:rsid w:val="00403D95"/>
    <w:rsid w:val="00404896"/>
    <w:rsid w:val="00404D5D"/>
    <w:rsid w:val="00404F03"/>
    <w:rsid w:val="00404FCB"/>
    <w:rsid w:val="00405281"/>
    <w:rsid w:val="0040552E"/>
    <w:rsid w:val="004058C9"/>
    <w:rsid w:val="00405963"/>
    <w:rsid w:val="004060AC"/>
    <w:rsid w:val="00406252"/>
    <w:rsid w:val="004075C8"/>
    <w:rsid w:val="0040771B"/>
    <w:rsid w:val="00407C42"/>
    <w:rsid w:val="00407DEB"/>
    <w:rsid w:val="00410080"/>
    <w:rsid w:val="004103EC"/>
    <w:rsid w:val="00410A76"/>
    <w:rsid w:val="00410D3D"/>
    <w:rsid w:val="00412051"/>
    <w:rsid w:val="004124F7"/>
    <w:rsid w:val="004125A7"/>
    <w:rsid w:val="004140CA"/>
    <w:rsid w:val="00414777"/>
    <w:rsid w:val="00414A5E"/>
    <w:rsid w:val="00414A87"/>
    <w:rsid w:val="00414C24"/>
    <w:rsid w:val="00414C6C"/>
    <w:rsid w:val="00414F10"/>
    <w:rsid w:val="00414F8A"/>
    <w:rsid w:val="004152C9"/>
    <w:rsid w:val="00416F20"/>
    <w:rsid w:val="00417D4D"/>
    <w:rsid w:val="00420A62"/>
    <w:rsid w:val="00420CB6"/>
    <w:rsid w:val="00421209"/>
    <w:rsid w:val="00421497"/>
    <w:rsid w:val="00421DD5"/>
    <w:rsid w:val="00422D58"/>
    <w:rsid w:val="004231D3"/>
    <w:rsid w:val="004238DE"/>
    <w:rsid w:val="00423997"/>
    <w:rsid w:val="00423B94"/>
    <w:rsid w:val="00423E43"/>
    <w:rsid w:val="00423E6F"/>
    <w:rsid w:val="004240E7"/>
    <w:rsid w:val="00424210"/>
    <w:rsid w:val="00424540"/>
    <w:rsid w:val="00424F08"/>
    <w:rsid w:val="00425CC3"/>
    <w:rsid w:val="00425CE0"/>
    <w:rsid w:val="004270BD"/>
    <w:rsid w:val="004277B4"/>
    <w:rsid w:val="00427D6B"/>
    <w:rsid w:val="0043019B"/>
    <w:rsid w:val="004307BF"/>
    <w:rsid w:val="00431AE8"/>
    <w:rsid w:val="00431BAF"/>
    <w:rsid w:val="004320B5"/>
    <w:rsid w:val="004324EB"/>
    <w:rsid w:val="00433EF3"/>
    <w:rsid w:val="00434F55"/>
    <w:rsid w:val="0043501B"/>
    <w:rsid w:val="00435DF2"/>
    <w:rsid w:val="00435F3A"/>
    <w:rsid w:val="00437185"/>
    <w:rsid w:val="0043748B"/>
    <w:rsid w:val="0043770F"/>
    <w:rsid w:val="00437A76"/>
    <w:rsid w:val="004400AA"/>
    <w:rsid w:val="00440216"/>
    <w:rsid w:val="00440727"/>
    <w:rsid w:val="0044098E"/>
    <w:rsid w:val="00440AB9"/>
    <w:rsid w:val="00441278"/>
    <w:rsid w:val="00441314"/>
    <w:rsid w:val="0044195E"/>
    <w:rsid w:val="00441A38"/>
    <w:rsid w:val="00442364"/>
    <w:rsid w:val="004428CD"/>
    <w:rsid w:val="004428FE"/>
    <w:rsid w:val="00442A17"/>
    <w:rsid w:val="00442C80"/>
    <w:rsid w:val="00443636"/>
    <w:rsid w:val="0044364C"/>
    <w:rsid w:val="004438CF"/>
    <w:rsid w:val="00444207"/>
    <w:rsid w:val="00444EAC"/>
    <w:rsid w:val="00444EE6"/>
    <w:rsid w:val="00445160"/>
    <w:rsid w:val="00445480"/>
    <w:rsid w:val="00445623"/>
    <w:rsid w:val="00445F7B"/>
    <w:rsid w:val="0044638A"/>
    <w:rsid w:val="00446FD0"/>
    <w:rsid w:val="004470DC"/>
    <w:rsid w:val="00447199"/>
    <w:rsid w:val="004471E8"/>
    <w:rsid w:val="004474E4"/>
    <w:rsid w:val="004475D9"/>
    <w:rsid w:val="00447AA6"/>
    <w:rsid w:val="00447DE6"/>
    <w:rsid w:val="004500BD"/>
    <w:rsid w:val="00450119"/>
    <w:rsid w:val="00450294"/>
    <w:rsid w:val="00450A61"/>
    <w:rsid w:val="00450E15"/>
    <w:rsid w:val="004514BC"/>
    <w:rsid w:val="004516AA"/>
    <w:rsid w:val="00452512"/>
    <w:rsid w:val="00452E41"/>
    <w:rsid w:val="00452F63"/>
    <w:rsid w:val="00453056"/>
    <w:rsid w:val="004538AC"/>
    <w:rsid w:val="004538E8"/>
    <w:rsid w:val="00454622"/>
    <w:rsid w:val="00454B75"/>
    <w:rsid w:val="00454B8E"/>
    <w:rsid w:val="00455735"/>
    <w:rsid w:val="00455BD0"/>
    <w:rsid w:val="00455DBE"/>
    <w:rsid w:val="00455E00"/>
    <w:rsid w:val="004563B6"/>
    <w:rsid w:val="0045679E"/>
    <w:rsid w:val="00456F7B"/>
    <w:rsid w:val="00457C74"/>
    <w:rsid w:val="00457F6A"/>
    <w:rsid w:val="00460664"/>
    <w:rsid w:val="00460B8C"/>
    <w:rsid w:val="00461CC4"/>
    <w:rsid w:val="00461D28"/>
    <w:rsid w:val="00461E9B"/>
    <w:rsid w:val="00462732"/>
    <w:rsid w:val="004629A8"/>
    <w:rsid w:val="00463731"/>
    <w:rsid w:val="00463A5F"/>
    <w:rsid w:val="00463BE1"/>
    <w:rsid w:val="0046400A"/>
    <w:rsid w:val="004647A9"/>
    <w:rsid w:val="00464814"/>
    <w:rsid w:val="00464B10"/>
    <w:rsid w:val="00464F52"/>
    <w:rsid w:val="0046523A"/>
    <w:rsid w:val="004660A8"/>
    <w:rsid w:val="00467B25"/>
    <w:rsid w:val="004701B7"/>
    <w:rsid w:val="0047263E"/>
    <w:rsid w:val="00473DF0"/>
    <w:rsid w:val="00475105"/>
    <w:rsid w:val="004755C1"/>
    <w:rsid w:val="00475C1D"/>
    <w:rsid w:val="00475E77"/>
    <w:rsid w:val="00476145"/>
    <w:rsid w:val="0047654B"/>
    <w:rsid w:val="004767B5"/>
    <w:rsid w:val="00480146"/>
    <w:rsid w:val="0048053F"/>
    <w:rsid w:val="004806F6"/>
    <w:rsid w:val="00481108"/>
    <w:rsid w:val="00481A5B"/>
    <w:rsid w:val="00482141"/>
    <w:rsid w:val="0048379F"/>
    <w:rsid w:val="0048456E"/>
    <w:rsid w:val="004851C7"/>
    <w:rsid w:val="004856AA"/>
    <w:rsid w:val="00486AF3"/>
    <w:rsid w:val="0048785E"/>
    <w:rsid w:val="00487CF9"/>
    <w:rsid w:val="0049042B"/>
    <w:rsid w:val="00490782"/>
    <w:rsid w:val="00490B7F"/>
    <w:rsid w:val="0049134E"/>
    <w:rsid w:val="0049177F"/>
    <w:rsid w:val="00491870"/>
    <w:rsid w:val="00491A48"/>
    <w:rsid w:val="004934F8"/>
    <w:rsid w:val="004938CB"/>
    <w:rsid w:val="00493BD1"/>
    <w:rsid w:val="00493BF6"/>
    <w:rsid w:val="00493E63"/>
    <w:rsid w:val="00494220"/>
    <w:rsid w:val="00494586"/>
    <w:rsid w:val="00494E5A"/>
    <w:rsid w:val="00494EE1"/>
    <w:rsid w:val="00495282"/>
    <w:rsid w:val="00495473"/>
    <w:rsid w:val="00495698"/>
    <w:rsid w:val="00495A60"/>
    <w:rsid w:val="00495AF9"/>
    <w:rsid w:val="00495C30"/>
    <w:rsid w:val="00495FA3"/>
    <w:rsid w:val="00496576"/>
    <w:rsid w:val="00496956"/>
    <w:rsid w:val="00496B90"/>
    <w:rsid w:val="00496C4A"/>
    <w:rsid w:val="00496E0C"/>
    <w:rsid w:val="004973B9"/>
    <w:rsid w:val="004973D9"/>
    <w:rsid w:val="00497C90"/>
    <w:rsid w:val="00497E43"/>
    <w:rsid w:val="004A09EA"/>
    <w:rsid w:val="004A0B61"/>
    <w:rsid w:val="004A1813"/>
    <w:rsid w:val="004A1948"/>
    <w:rsid w:val="004A206C"/>
    <w:rsid w:val="004A2D67"/>
    <w:rsid w:val="004A2EFB"/>
    <w:rsid w:val="004A356E"/>
    <w:rsid w:val="004A3702"/>
    <w:rsid w:val="004A3941"/>
    <w:rsid w:val="004A3C0E"/>
    <w:rsid w:val="004A3E35"/>
    <w:rsid w:val="004A458E"/>
    <w:rsid w:val="004A4E02"/>
    <w:rsid w:val="004A4F38"/>
    <w:rsid w:val="004A504D"/>
    <w:rsid w:val="004A55DA"/>
    <w:rsid w:val="004A5607"/>
    <w:rsid w:val="004A5A7D"/>
    <w:rsid w:val="004A5AD2"/>
    <w:rsid w:val="004A5F7C"/>
    <w:rsid w:val="004A6F41"/>
    <w:rsid w:val="004A701E"/>
    <w:rsid w:val="004A7889"/>
    <w:rsid w:val="004A7C73"/>
    <w:rsid w:val="004A7E8C"/>
    <w:rsid w:val="004B04C1"/>
    <w:rsid w:val="004B09F3"/>
    <w:rsid w:val="004B0C91"/>
    <w:rsid w:val="004B101B"/>
    <w:rsid w:val="004B121F"/>
    <w:rsid w:val="004B186B"/>
    <w:rsid w:val="004B1E5B"/>
    <w:rsid w:val="004B23E7"/>
    <w:rsid w:val="004B296D"/>
    <w:rsid w:val="004B2B4C"/>
    <w:rsid w:val="004B306F"/>
    <w:rsid w:val="004B3450"/>
    <w:rsid w:val="004B35C2"/>
    <w:rsid w:val="004B3848"/>
    <w:rsid w:val="004B4004"/>
    <w:rsid w:val="004B54BB"/>
    <w:rsid w:val="004B5A59"/>
    <w:rsid w:val="004B5C05"/>
    <w:rsid w:val="004B6678"/>
    <w:rsid w:val="004B6831"/>
    <w:rsid w:val="004B6A69"/>
    <w:rsid w:val="004B6AC1"/>
    <w:rsid w:val="004B7092"/>
    <w:rsid w:val="004B70EA"/>
    <w:rsid w:val="004C071D"/>
    <w:rsid w:val="004C0D90"/>
    <w:rsid w:val="004C13FC"/>
    <w:rsid w:val="004C1A29"/>
    <w:rsid w:val="004C21AA"/>
    <w:rsid w:val="004C22BB"/>
    <w:rsid w:val="004C231B"/>
    <w:rsid w:val="004C3186"/>
    <w:rsid w:val="004C3401"/>
    <w:rsid w:val="004C3552"/>
    <w:rsid w:val="004C3738"/>
    <w:rsid w:val="004C3A39"/>
    <w:rsid w:val="004C3BC3"/>
    <w:rsid w:val="004C5042"/>
    <w:rsid w:val="004C5366"/>
    <w:rsid w:val="004C62C5"/>
    <w:rsid w:val="004C6F34"/>
    <w:rsid w:val="004C75C8"/>
    <w:rsid w:val="004D02BF"/>
    <w:rsid w:val="004D054F"/>
    <w:rsid w:val="004D07A6"/>
    <w:rsid w:val="004D0872"/>
    <w:rsid w:val="004D0D5C"/>
    <w:rsid w:val="004D0DEA"/>
    <w:rsid w:val="004D0E32"/>
    <w:rsid w:val="004D2758"/>
    <w:rsid w:val="004D2F20"/>
    <w:rsid w:val="004D3146"/>
    <w:rsid w:val="004D3296"/>
    <w:rsid w:val="004D4384"/>
    <w:rsid w:val="004D59B6"/>
    <w:rsid w:val="004D5DB1"/>
    <w:rsid w:val="004D617C"/>
    <w:rsid w:val="004D660C"/>
    <w:rsid w:val="004D6692"/>
    <w:rsid w:val="004D74E5"/>
    <w:rsid w:val="004D74F7"/>
    <w:rsid w:val="004D7594"/>
    <w:rsid w:val="004D79E2"/>
    <w:rsid w:val="004D7A3D"/>
    <w:rsid w:val="004D7E4B"/>
    <w:rsid w:val="004D7FEB"/>
    <w:rsid w:val="004E020D"/>
    <w:rsid w:val="004E0B1E"/>
    <w:rsid w:val="004E0F0D"/>
    <w:rsid w:val="004E1351"/>
    <w:rsid w:val="004E1A84"/>
    <w:rsid w:val="004E1DD6"/>
    <w:rsid w:val="004E2F21"/>
    <w:rsid w:val="004E36E9"/>
    <w:rsid w:val="004E3DEA"/>
    <w:rsid w:val="004E3E47"/>
    <w:rsid w:val="004E3FC6"/>
    <w:rsid w:val="004E4422"/>
    <w:rsid w:val="004E4B5E"/>
    <w:rsid w:val="004E53F2"/>
    <w:rsid w:val="004E5711"/>
    <w:rsid w:val="004E5CD5"/>
    <w:rsid w:val="004E6316"/>
    <w:rsid w:val="004E66D3"/>
    <w:rsid w:val="004E6E81"/>
    <w:rsid w:val="004E729B"/>
    <w:rsid w:val="004E750D"/>
    <w:rsid w:val="004E77A5"/>
    <w:rsid w:val="004E78FB"/>
    <w:rsid w:val="004E7DB4"/>
    <w:rsid w:val="004F009C"/>
    <w:rsid w:val="004F05DF"/>
    <w:rsid w:val="004F06A5"/>
    <w:rsid w:val="004F10C4"/>
    <w:rsid w:val="004F1687"/>
    <w:rsid w:val="004F1A12"/>
    <w:rsid w:val="004F1B29"/>
    <w:rsid w:val="004F1CA8"/>
    <w:rsid w:val="004F2062"/>
    <w:rsid w:val="004F23B4"/>
    <w:rsid w:val="004F29AD"/>
    <w:rsid w:val="004F3815"/>
    <w:rsid w:val="004F3AAD"/>
    <w:rsid w:val="004F3E7B"/>
    <w:rsid w:val="004F3F13"/>
    <w:rsid w:val="004F4A06"/>
    <w:rsid w:val="004F4E7B"/>
    <w:rsid w:val="004F5B0D"/>
    <w:rsid w:val="004F6E55"/>
    <w:rsid w:val="004F70DE"/>
    <w:rsid w:val="004F7800"/>
    <w:rsid w:val="00500103"/>
    <w:rsid w:val="00500B4D"/>
    <w:rsid w:val="00500B6C"/>
    <w:rsid w:val="00501113"/>
    <w:rsid w:val="0050130B"/>
    <w:rsid w:val="00502680"/>
    <w:rsid w:val="00502D31"/>
    <w:rsid w:val="005035D2"/>
    <w:rsid w:val="00503998"/>
    <w:rsid w:val="00504370"/>
    <w:rsid w:val="0050437C"/>
    <w:rsid w:val="00504665"/>
    <w:rsid w:val="005046F2"/>
    <w:rsid w:val="0050481A"/>
    <w:rsid w:val="00504E2B"/>
    <w:rsid w:val="00504EC5"/>
    <w:rsid w:val="00504FEA"/>
    <w:rsid w:val="005052AC"/>
    <w:rsid w:val="005052F8"/>
    <w:rsid w:val="00505540"/>
    <w:rsid w:val="00505753"/>
    <w:rsid w:val="00505ABD"/>
    <w:rsid w:val="00505B24"/>
    <w:rsid w:val="00505FFF"/>
    <w:rsid w:val="0050623B"/>
    <w:rsid w:val="00506556"/>
    <w:rsid w:val="00506A5E"/>
    <w:rsid w:val="00507137"/>
    <w:rsid w:val="005079CE"/>
    <w:rsid w:val="00510078"/>
    <w:rsid w:val="005103AA"/>
    <w:rsid w:val="00510B07"/>
    <w:rsid w:val="00511644"/>
    <w:rsid w:val="005119FC"/>
    <w:rsid w:val="00511B67"/>
    <w:rsid w:val="00512600"/>
    <w:rsid w:val="0051268B"/>
    <w:rsid w:val="005126B4"/>
    <w:rsid w:val="00513726"/>
    <w:rsid w:val="0051393F"/>
    <w:rsid w:val="00514276"/>
    <w:rsid w:val="00514D23"/>
    <w:rsid w:val="00516970"/>
    <w:rsid w:val="005169C3"/>
    <w:rsid w:val="00516A6B"/>
    <w:rsid w:val="00516DD6"/>
    <w:rsid w:val="00520113"/>
    <w:rsid w:val="00520A84"/>
    <w:rsid w:val="00521168"/>
    <w:rsid w:val="0052162A"/>
    <w:rsid w:val="005216C0"/>
    <w:rsid w:val="005218C4"/>
    <w:rsid w:val="00523181"/>
    <w:rsid w:val="00523A92"/>
    <w:rsid w:val="00523CE3"/>
    <w:rsid w:val="00523E78"/>
    <w:rsid w:val="00524BC4"/>
    <w:rsid w:val="00524BEB"/>
    <w:rsid w:val="00524D09"/>
    <w:rsid w:val="00524D13"/>
    <w:rsid w:val="00525959"/>
    <w:rsid w:val="00525C0D"/>
    <w:rsid w:val="00525CB8"/>
    <w:rsid w:val="005263BD"/>
    <w:rsid w:val="00527670"/>
    <w:rsid w:val="005277EE"/>
    <w:rsid w:val="0053084E"/>
    <w:rsid w:val="00530EF9"/>
    <w:rsid w:val="00532CB5"/>
    <w:rsid w:val="00533022"/>
    <w:rsid w:val="00533210"/>
    <w:rsid w:val="005339F6"/>
    <w:rsid w:val="0053468D"/>
    <w:rsid w:val="00535A19"/>
    <w:rsid w:val="00535A9D"/>
    <w:rsid w:val="00535DDC"/>
    <w:rsid w:val="00535FE6"/>
    <w:rsid w:val="0053633E"/>
    <w:rsid w:val="00536538"/>
    <w:rsid w:val="0053687B"/>
    <w:rsid w:val="00536A3A"/>
    <w:rsid w:val="00536BFA"/>
    <w:rsid w:val="0053765E"/>
    <w:rsid w:val="00537AAE"/>
    <w:rsid w:val="00537ACD"/>
    <w:rsid w:val="005400C6"/>
    <w:rsid w:val="005414D6"/>
    <w:rsid w:val="00541ACF"/>
    <w:rsid w:val="005428C3"/>
    <w:rsid w:val="00542B2B"/>
    <w:rsid w:val="0054320D"/>
    <w:rsid w:val="0054433F"/>
    <w:rsid w:val="00544386"/>
    <w:rsid w:val="005445A9"/>
    <w:rsid w:val="005447D7"/>
    <w:rsid w:val="005448B6"/>
    <w:rsid w:val="00544CBA"/>
    <w:rsid w:val="005452C3"/>
    <w:rsid w:val="00545AFA"/>
    <w:rsid w:val="00545C37"/>
    <w:rsid w:val="00546246"/>
    <w:rsid w:val="005462CC"/>
    <w:rsid w:val="00546445"/>
    <w:rsid w:val="00547B85"/>
    <w:rsid w:val="00547F15"/>
    <w:rsid w:val="0055058F"/>
    <w:rsid w:val="00550DCD"/>
    <w:rsid w:val="00551543"/>
    <w:rsid w:val="005517C0"/>
    <w:rsid w:val="00551B3A"/>
    <w:rsid w:val="00552B60"/>
    <w:rsid w:val="0055303E"/>
    <w:rsid w:val="005535CE"/>
    <w:rsid w:val="0055409D"/>
    <w:rsid w:val="0055455D"/>
    <w:rsid w:val="00554C5A"/>
    <w:rsid w:val="00554EC5"/>
    <w:rsid w:val="00555422"/>
    <w:rsid w:val="005558CD"/>
    <w:rsid w:val="00555B04"/>
    <w:rsid w:val="00555D11"/>
    <w:rsid w:val="005567DF"/>
    <w:rsid w:val="00556F39"/>
    <w:rsid w:val="005574F1"/>
    <w:rsid w:val="00557F0B"/>
    <w:rsid w:val="0056027C"/>
    <w:rsid w:val="00560460"/>
    <w:rsid w:val="00560635"/>
    <w:rsid w:val="005608BE"/>
    <w:rsid w:val="00560CF7"/>
    <w:rsid w:val="00560EE2"/>
    <w:rsid w:val="00561281"/>
    <w:rsid w:val="005622EA"/>
    <w:rsid w:val="0056291E"/>
    <w:rsid w:val="00562EC5"/>
    <w:rsid w:val="00563081"/>
    <w:rsid w:val="00564540"/>
    <w:rsid w:val="005648BB"/>
    <w:rsid w:val="00564C7B"/>
    <w:rsid w:val="00564F28"/>
    <w:rsid w:val="0056559E"/>
    <w:rsid w:val="005657AE"/>
    <w:rsid w:val="00565909"/>
    <w:rsid w:val="00566190"/>
    <w:rsid w:val="0056689D"/>
    <w:rsid w:val="00566BB8"/>
    <w:rsid w:val="0056728F"/>
    <w:rsid w:val="00567D8D"/>
    <w:rsid w:val="00567E1A"/>
    <w:rsid w:val="00570097"/>
    <w:rsid w:val="00570431"/>
    <w:rsid w:val="00571C0F"/>
    <w:rsid w:val="005727E2"/>
    <w:rsid w:val="00572B4C"/>
    <w:rsid w:val="00572C25"/>
    <w:rsid w:val="00573319"/>
    <w:rsid w:val="005737C0"/>
    <w:rsid w:val="00573E1D"/>
    <w:rsid w:val="005740D1"/>
    <w:rsid w:val="005744BE"/>
    <w:rsid w:val="0057495F"/>
    <w:rsid w:val="00575B23"/>
    <w:rsid w:val="00575E13"/>
    <w:rsid w:val="00576762"/>
    <w:rsid w:val="0057679C"/>
    <w:rsid w:val="00576902"/>
    <w:rsid w:val="00576B18"/>
    <w:rsid w:val="00576C44"/>
    <w:rsid w:val="005779F1"/>
    <w:rsid w:val="00577A1B"/>
    <w:rsid w:val="005801A6"/>
    <w:rsid w:val="0058036D"/>
    <w:rsid w:val="005808F8"/>
    <w:rsid w:val="00580D30"/>
    <w:rsid w:val="0058103D"/>
    <w:rsid w:val="00581A36"/>
    <w:rsid w:val="00581FA4"/>
    <w:rsid w:val="00582288"/>
    <w:rsid w:val="0058252F"/>
    <w:rsid w:val="00582804"/>
    <w:rsid w:val="00582C0B"/>
    <w:rsid w:val="00583041"/>
    <w:rsid w:val="00583465"/>
    <w:rsid w:val="00583485"/>
    <w:rsid w:val="005834E6"/>
    <w:rsid w:val="00584511"/>
    <w:rsid w:val="00585502"/>
    <w:rsid w:val="00585ABF"/>
    <w:rsid w:val="00586641"/>
    <w:rsid w:val="0058665E"/>
    <w:rsid w:val="005866D8"/>
    <w:rsid w:val="00586890"/>
    <w:rsid w:val="00586960"/>
    <w:rsid w:val="00586C9F"/>
    <w:rsid w:val="005872CC"/>
    <w:rsid w:val="00587724"/>
    <w:rsid w:val="00587A54"/>
    <w:rsid w:val="00587C05"/>
    <w:rsid w:val="00587C71"/>
    <w:rsid w:val="00590434"/>
    <w:rsid w:val="00590BBC"/>
    <w:rsid w:val="005910D0"/>
    <w:rsid w:val="00591512"/>
    <w:rsid w:val="005915C6"/>
    <w:rsid w:val="00591850"/>
    <w:rsid w:val="00591A5A"/>
    <w:rsid w:val="00592153"/>
    <w:rsid w:val="005939DE"/>
    <w:rsid w:val="00593D4F"/>
    <w:rsid w:val="005942D2"/>
    <w:rsid w:val="0059475C"/>
    <w:rsid w:val="0059486D"/>
    <w:rsid w:val="00594D93"/>
    <w:rsid w:val="00594DE9"/>
    <w:rsid w:val="00595502"/>
    <w:rsid w:val="00595706"/>
    <w:rsid w:val="00595DA1"/>
    <w:rsid w:val="00595DBD"/>
    <w:rsid w:val="00596250"/>
    <w:rsid w:val="00596574"/>
    <w:rsid w:val="0059667F"/>
    <w:rsid w:val="0059690C"/>
    <w:rsid w:val="00596C38"/>
    <w:rsid w:val="005978E8"/>
    <w:rsid w:val="005A0138"/>
    <w:rsid w:val="005A0649"/>
    <w:rsid w:val="005A0744"/>
    <w:rsid w:val="005A0864"/>
    <w:rsid w:val="005A0BEA"/>
    <w:rsid w:val="005A12C2"/>
    <w:rsid w:val="005A335E"/>
    <w:rsid w:val="005A34DB"/>
    <w:rsid w:val="005A3779"/>
    <w:rsid w:val="005A388E"/>
    <w:rsid w:val="005A3919"/>
    <w:rsid w:val="005A3A7E"/>
    <w:rsid w:val="005A4042"/>
    <w:rsid w:val="005A40D3"/>
    <w:rsid w:val="005A4342"/>
    <w:rsid w:val="005A46C1"/>
    <w:rsid w:val="005A5527"/>
    <w:rsid w:val="005A56E3"/>
    <w:rsid w:val="005A7112"/>
    <w:rsid w:val="005A7C9F"/>
    <w:rsid w:val="005B04C8"/>
    <w:rsid w:val="005B0723"/>
    <w:rsid w:val="005B117C"/>
    <w:rsid w:val="005B11E3"/>
    <w:rsid w:val="005B1577"/>
    <w:rsid w:val="005B1A31"/>
    <w:rsid w:val="005B1CE7"/>
    <w:rsid w:val="005B26BC"/>
    <w:rsid w:val="005B2D91"/>
    <w:rsid w:val="005B3E94"/>
    <w:rsid w:val="005B43F0"/>
    <w:rsid w:val="005B4741"/>
    <w:rsid w:val="005B48B4"/>
    <w:rsid w:val="005B5450"/>
    <w:rsid w:val="005B5E15"/>
    <w:rsid w:val="005B6249"/>
    <w:rsid w:val="005B64D3"/>
    <w:rsid w:val="005B69D7"/>
    <w:rsid w:val="005B6DB7"/>
    <w:rsid w:val="005B6DFA"/>
    <w:rsid w:val="005C0660"/>
    <w:rsid w:val="005C1371"/>
    <w:rsid w:val="005C1413"/>
    <w:rsid w:val="005C2275"/>
    <w:rsid w:val="005C2E60"/>
    <w:rsid w:val="005C31D1"/>
    <w:rsid w:val="005C43C5"/>
    <w:rsid w:val="005C453B"/>
    <w:rsid w:val="005C4805"/>
    <w:rsid w:val="005C529A"/>
    <w:rsid w:val="005C5D22"/>
    <w:rsid w:val="005C6661"/>
    <w:rsid w:val="005C6E3B"/>
    <w:rsid w:val="005C7121"/>
    <w:rsid w:val="005C74DC"/>
    <w:rsid w:val="005C75FE"/>
    <w:rsid w:val="005C7975"/>
    <w:rsid w:val="005C7A99"/>
    <w:rsid w:val="005C7C7E"/>
    <w:rsid w:val="005C7ECC"/>
    <w:rsid w:val="005D0337"/>
    <w:rsid w:val="005D10AA"/>
    <w:rsid w:val="005D1252"/>
    <w:rsid w:val="005D15AB"/>
    <w:rsid w:val="005D1712"/>
    <w:rsid w:val="005D233D"/>
    <w:rsid w:val="005D2470"/>
    <w:rsid w:val="005D2487"/>
    <w:rsid w:val="005D25DF"/>
    <w:rsid w:val="005D2B6E"/>
    <w:rsid w:val="005D2C8F"/>
    <w:rsid w:val="005D3046"/>
    <w:rsid w:val="005D37B9"/>
    <w:rsid w:val="005D37EE"/>
    <w:rsid w:val="005D44CA"/>
    <w:rsid w:val="005D474B"/>
    <w:rsid w:val="005D5BF3"/>
    <w:rsid w:val="005D60BF"/>
    <w:rsid w:val="005D682C"/>
    <w:rsid w:val="005D6C35"/>
    <w:rsid w:val="005D6CD9"/>
    <w:rsid w:val="005D777D"/>
    <w:rsid w:val="005D792D"/>
    <w:rsid w:val="005E078E"/>
    <w:rsid w:val="005E085C"/>
    <w:rsid w:val="005E0C57"/>
    <w:rsid w:val="005E13DF"/>
    <w:rsid w:val="005E1455"/>
    <w:rsid w:val="005E147D"/>
    <w:rsid w:val="005E172F"/>
    <w:rsid w:val="005E22C2"/>
    <w:rsid w:val="005E24B2"/>
    <w:rsid w:val="005E32D9"/>
    <w:rsid w:val="005E339F"/>
    <w:rsid w:val="005E35E4"/>
    <w:rsid w:val="005E3CB3"/>
    <w:rsid w:val="005E43A5"/>
    <w:rsid w:val="005E57BB"/>
    <w:rsid w:val="005E58E3"/>
    <w:rsid w:val="005E6016"/>
    <w:rsid w:val="005E73E4"/>
    <w:rsid w:val="005E767B"/>
    <w:rsid w:val="005E7CB7"/>
    <w:rsid w:val="005F0017"/>
    <w:rsid w:val="005F0555"/>
    <w:rsid w:val="005F0B30"/>
    <w:rsid w:val="005F238F"/>
    <w:rsid w:val="005F2E3F"/>
    <w:rsid w:val="005F343D"/>
    <w:rsid w:val="005F3705"/>
    <w:rsid w:val="005F3C78"/>
    <w:rsid w:val="005F4750"/>
    <w:rsid w:val="005F4D80"/>
    <w:rsid w:val="005F5659"/>
    <w:rsid w:val="005F5924"/>
    <w:rsid w:val="005F6F4C"/>
    <w:rsid w:val="005F7D60"/>
    <w:rsid w:val="00600FCF"/>
    <w:rsid w:val="006014F1"/>
    <w:rsid w:val="006014F8"/>
    <w:rsid w:val="0060180C"/>
    <w:rsid w:val="00601C45"/>
    <w:rsid w:val="00602F4F"/>
    <w:rsid w:val="0060370D"/>
    <w:rsid w:val="00605052"/>
    <w:rsid w:val="00605287"/>
    <w:rsid w:val="00605EB1"/>
    <w:rsid w:val="00605EBD"/>
    <w:rsid w:val="006062DC"/>
    <w:rsid w:val="006067C7"/>
    <w:rsid w:val="0060733D"/>
    <w:rsid w:val="0061044E"/>
    <w:rsid w:val="0061187F"/>
    <w:rsid w:val="00612B7C"/>
    <w:rsid w:val="006134CA"/>
    <w:rsid w:val="0061357B"/>
    <w:rsid w:val="00613D65"/>
    <w:rsid w:val="00613EE9"/>
    <w:rsid w:val="00613FA6"/>
    <w:rsid w:val="00614111"/>
    <w:rsid w:val="00614A7D"/>
    <w:rsid w:val="00615A71"/>
    <w:rsid w:val="00615DC5"/>
    <w:rsid w:val="00615EF8"/>
    <w:rsid w:val="00616899"/>
    <w:rsid w:val="00616F75"/>
    <w:rsid w:val="00617163"/>
    <w:rsid w:val="00617E2A"/>
    <w:rsid w:val="0062019B"/>
    <w:rsid w:val="006218F4"/>
    <w:rsid w:val="0062292B"/>
    <w:rsid w:val="006244BE"/>
    <w:rsid w:val="00624614"/>
    <w:rsid w:val="00624A86"/>
    <w:rsid w:val="00624E73"/>
    <w:rsid w:val="006256A8"/>
    <w:rsid w:val="00625E89"/>
    <w:rsid w:val="00630DD1"/>
    <w:rsid w:val="00630F96"/>
    <w:rsid w:val="0063166C"/>
    <w:rsid w:val="00631823"/>
    <w:rsid w:val="00632117"/>
    <w:rsid w:val="0063242E"/>
    <w:rsid w:val="00632B3F"/>
    <w:rsid w:val="00633500"/>
    <w:rsid w:val="00633707"/>
    <w:rsid w:val="00633EB2"/>
    <w:rsid w:val="0063429A"/>
    <w:rsid w:val="00634903"/>
    <w:rsid w:val="00634BCE"/>
    <w:rsid w:val="00634C89"/>
    <w:rsid w:val="0063532A"/>
    <w:rsid w:val="00635B47"/>
    <w:rsid w:val="00635F62"/>
    <w:rsid w:val="00636295"/>
    <w:rsid w:val="0063631C"/>
    <w:rsid w:val="006364EE"/>
    <w:rsid w:val="0063746F"/>
    <w:rsid w:val="0063757B"/>
    <w:rsid w:val="006376CA"/>
    <w:rsid w:val="006377CE"/>
    <w:rsid w:val="00637B76"/>
    <w:rsid w:val="00637FC0"/>
    <w:rsid w:val="006418EC"/>
    <w:rsid w:val="00641AB1"/>
    <w:rsid w:val="00641C30"/>
    <w:rsid w:val="00642197"/>
    <w:rsid w:val="006426B6"/>
    <w:rsid w:val="00642A5D"/>
    <w:rsid w:val="00642B16"/>
    <w:rsid w:val="00642DED"/>
    <w:rsid w:val="0064356B"/>
    <w:rsid w:val="006438A8"/>
    <w:rsid w:val="00643C6A"/>
    <w:rsid w:val="00643F71"/>
    <w:rsid w:val="006440E4"/>
    <w:rsid w:val="00644570"/>
    <w:rsid w:val="0064468D"/>
    <w:rsid w:val="006451BD"/>
    <w:rsid w:val="00645A64"/>
    <w:rsid w:val="006461AF"/>
    <w:rsid w:val="006461CC"/>
    <w:rsid w:val="00646272"/>
    <w:rsid w:val="006466D3"/>
    <w:rsid w:val="00647316"/>
    <w:rsid w:val="0064793C"/>
    <w:rsid w:val="00647B0C"/>
    <w:rsid w:val="00650F15"/>
    <w:rsid w:val="00650F90"/>
    <w:rsid w:val="00651174"/>
    <w:rsid w:val="006512CC"/>
    <w:rsid w:val="00651B10"/>
    <w:rsid w:val="00651D9D"/>
    <w:rsid w:val="006526A7"/>
    <w:rsid w:val="00652719"/>
    <w:rsid w:val="0065310A"/>
    <w:rsid w:val="00653598"/>
    <w:rsid w:val="006537D9"/>
    <w:rsid w:val="00653D71"/>
    <w:rsid w:val="00653E76"/>
    <w:rsid w:val="00654337"/>
    <w:rsid w:val="00654DDC"/>
    <w:rsid w:val="006552DB"/>
    <w:rsid w:val="0065570A"/>
    <w:rsid w:val="0065587C"/>
    <w:rsid w:val="00656098"/>
    <w:rsid w:val="00656E29"/>
    <w:rsid w:val="006575F2"/>
    <w:rsid w:val="0065770C"/>
    <w:rsid w:val="00657B0B"/>
    <w:rsid w:val="00660307"/>
    <w:rsid w:val="00660E10"/>
    <w:rsid w:val="00660E22"/>
    <w:rsid w:val="00661278"/>
    <w:rsid w:val="00661999"/>
    <w:rsid w:val="006628D6"/>
    <w:rsid w:val="00662922"/>
    <w:rsid w:val="00662A9F"/>
    <w:rsid w:val="006636BF"/>
    <w:rsid w:val="006638E2"/>
    <w:rsid w:val="006639C5"/>
    <w:rsid w:val="006640DF"/>
    <w:rsid w:val="00664937"/>
    <w:rsid w:val="00664A48"/>
    <w:rsid w:val="00664CAB"/>
    <w:rsid w:val="00664FA8"/>
    <w:rsid w:val="0066502A"/>
    <w:rsid w:val="0066521C"/>
    <w:rsid w:val="006657EA"/>
    <w:rsid w:val="00665855"/>
    <w:rsid w:val="00665942"/>
    <w:rsid w:val="00665DEF"/>
    <w:rsid w:val="0066624C"/>
    <w:rsid w:val="00666704"/>
    <w:rsid w:val="00666F39"/>
    <w:rsid w:val="00670956"/>
    <w:rsid w:val="0067138C"/>
    <w:rsid w:val="0067155B"/>
    <w:rsid w:val="00672D46"/>
    <w:rsid w:val="00673762"/>
    <w:rsid w:val="0067390B"/>
    <w:rsid w:val="00673FDC"/>
    <w:rsid w:val="00675BB1"/>
    <w:rsid w:val="00676096"/>
    <w:rsid w:val="0067629F"/>
    <w:rsid w:val="006768C3"/>
    <w:rsid w:val="00676B80"/>
    <w:rsid w:val="00677386"/>
    <w:rsid w:val="006775F1"/>
    <w:rsid w:val="00677912"/>
    <w:rsid w:val="006779E1"/>
    <w:rsid w:val="00677B64"/>
    <w:rsid w:val="00677F3C"/>
    <w:rsid w:val="006800C0"/>
    <w:rsid w:val="00680695"/>
    <w:rsid w:val="0068079D"/>
    <w:rsid w:val="00680AB6"/>
    <w:rsid w:val="00682365"/>
    <w:rsid w:val="006824F8"/>
    <w:rsid w:val="0068336C"/>
    <w:rsid w:val="00683A18"/>
    <w:rsid w:val="006847F5"/>
    <w:rsid w:val="00684A84"/>
    <w:rsid w:val="00684C56"/>
    <w:rsid w:val="00685010"/>
    <w:rsid w:val="00685312"/>
    <w:rsid w:val="00685834"/>
    <w:rsid w:val="0068769D"/>
    <w:rsid w:val="00687ED2"/>
    <w:rsid w:val="006902EA"/>
    <w:rsid w:val="0069066F"/>
    <w:rsid w:val="00690732"/>
    <w:rsid w:val="006907A9"/>
    <w:rsid w:val="006907DE"/>
    <w:rsid w:val="006909A9"/>
    <w:rsid w:val="00690EA7"/>
    <w:rsid w:val="0069111F"/>
    <w:rsid w:val="006914B5"/>
    <w:rsid w:val="00691BD3"/>
    <w:rsid w:val="00692163"/>
    <w:rsid w:val="006924B0"/>
    <w:rsid w:val="00692AA7"/>
    <w:rsid w:val="0069497F"/>
    <w:rsid w:val="00694AE7"/>
    <w:rsid w:val="00694BC1"/>
    <w:rsid w:val="0069506D"/>
    <w:rsid w:val="006951CB"/>
    <w:rsid w:val="00695E6C"/>
    <w:rsid w:val="006970C3"/>
    <w:rsid w:val="00697FEC"/>
    <w:rsid w:val="006A0BF7"/>
    <w:rsid w:val="006A175F"/>
    <w:rsid w:val="006A17DD"/>
    <w:rsid w:val="006A194D"/>
    <w:rsid w:val="006A1E38"/>
    <w:rsid w:val="006A35A8"/>
    <w:rsid w:val="006A44F5"/>
    <w:rsid w:val="006A4AAC"/>
    <w:rsid w:val="006A4EAE"/>
    <w:rsid w:val="006A523E"/>
    <w:rsid w:val="006A5C35"/>
    <w:rsid w:val="006A5C87"/>
    <w:rsid w:val="006A6C09"/>
    <w:rsid w:val="006A721C"/>
    <w:rsid w:val="006A7255"/>
    <w:rsid w:val="006A78B6"/>
    <w:rsid w:val="006A7C04"/>
    <w:rsid w:val="006B062C"/>
    <w:rsid w:val="006B1654"/>
    <w:rsid w:val="006B16EC"/>
    <w:rsid w:val="006B1CE3"/>
    <w:rsid w:val="006B1D23"/>
    <w:rsid w:val="006B2FC4"/>
    <w:rsid w:val="006B32BA"/>
    <w:rsid w:val="006B334B"/>
    <w:rsid w:val="006B3C46"/>
    <w:rsid w:val="006B3D21"/>
    <w:rsid w:val="006B4537"/>
    <w:rsid w:val="006B4553"/>
    <w:rsid w:val="006B541F"/>
    <w:rsid w:val="006B5AA8"/>
    <w:rsid w:val="006B5F85"/>
    <w:rsid w:val="006B6929"/>
    <w:rsid w:val="006B709B"/>
    <w:rsid w:val="006B7AA3"/>
    <w:rsid w:val="006B7F31"/>
    <w:rsid w:val="006C00B5"/>
    <w:rsid w:val="006C0760"/>
    <w:rsid w:val="006C0A10"/>
    <w:rsid w:val="006C1154"/>
    <w:rsid w:val="006C13A2"/>
    <w:rsid w:val="006C1A83"/>
    <w:rsid w:val="006C1EFB"/>
    <w:rsid w:val="006C2D44"/>
    <w:rsid w:val="006C2F29"/>
    <w:rsid w:val="006C3003"/>
    <w:rsid w:val="006C3065"/>
    <w:rsid w:val="006C358A"/>
    <w:rsid w:val="006C3AC0"/>
    <w:rsid w:val="006C3B5B"/>
    <w:rsid w:val="006C54AF"/>
    <w:rsid w:val="006C5D33"/>
    <w:rsid w:val="006C5D5E"/>
    <w:rsid w:val="006C6066"/>
    <w:rsid w:val="006C7B0F"/>
    <w:rsid w:val="006C7D09"/>
    <w:rsid w:val="006D0392"/>
    <w:rsid w:val="006D24D6"/>
    <w:rsid w:val="006D4011"/>
    <w:rsid w:val="006D4814"/>
    <w:rsid w:val="006D492F"/>
    <w:rsid w:val="006D5176"/>
    <w:rsid w:val="006D5A7C"/>
    <w:rsid w:val="006D603B"/>
    <w:rsid w:val="006D6406"/>
    <w:rsid w:val="006D6D85"/>
    <w:rsid w:val="006D71E7"/>
    <w:rsid w:val="006D762D"/>
    <w:rsid w:val="006D7E57"/>
    <w:rsid w:val="006E0181"/>
    <w:rsid w:val="006E0305"/>
    <w:rsid w:val="006E0BD4"/>
    <w:rsid w:val="006E12A0"/>
    <w:rsid w:val="006E1BDA"/>
    <w:rsid w:val="006E1E18"/>
    <w:rsid w:val="006E2D48"/>
    <w:rsid w:val="006E366B"/>
    <w:rsid w:val="006E3ABC"/>
    <w:rsid w:val="006E3B8E"/>
    <w:rsid w:val="006E3D40"/>
    <w:rsid w:val="006E47EB"/>
    <w:rsid w:val="006E4A77"/>
    <w:rsid w:val="006E588B"/>
    <w:rsid w:val="006E6600"/>
    <w:rsid w:val="006E66CD"/>
    <w:rsid w:val="006E6A97"/>
    <w:rsid w:val="006E6E6E"/>
    <w:rsid w:val="006E71F3"/>
    <w:rsid w:val="006F04A3"/>
    <w:rsid w:val="006F0843"/>
    <w:rsid w:val="006F0879"/>
    <w:rsid w:val="006F0976"/>
    <w:rsid w:val="006F16D3"/>
    <w:rsid w:val="006F1773"/>
    <w:rsid w:val="006F17AA"/>
    <w:rsid w:val="006F1A6B"/>
    <w:rsid w:val="006F1E88"/>
    <w:rsid w:val="006F20D7"/>
    <w:rsid w:val="006F2816"/>
    <w:rsid w:val="006F2A52"/>
    <w:rsid w:val="006F2EFD"/>
    <w:rsid w:val="006F32E4"/>
    <w:rsid w:val="006F38F0"/>
    <w:rsid w:val="006F40DF"/>
    <w:rsid w:val="006F4167"/>
    <w:rsid w:val="006F4248"/>
    <w:rsid w:val="006F4D85"/>
    <w:rsid w:val="006F4EAB"/>
    <w:rsid w:val="006F5C72"/>
    <w:rsid w:val="006F5F12"/>
    <w:rsid w:val="006F7E1A"/>
    <w:rsid w:val="006F7F85"/>
    <w:rsid w:val="007007DA"/>
    <w:rsid w:val="00700C0E"/>
    <w:rsid w:val="00701556"/>
    <w:rsid w:val="0070180D"/>
    <w:rsid w:val="00701D8C"/>
    <w:rsid w:val="00703278"/>
    <w:rsid w:val="007032C4"/>
    <w:rsid w:val="007033B2"/>
    <w:rsid w:val="00703646"/>
    <w:rsid w:val="00703D52"/>
    <w:rsid w:val="00703F69"/>
    <w:rsid w:val="00704067"/>
    <w:rsid w:val="0070437A"/>
    <w:rsid w:val="0070492D"/>
    <w:rsid w:val="007052D1"/>
    <w:rsid w:val="0070555D"/>
    <w:rsid w:val="00705792"/>
    <w:rsid w:val="00705A63"/>
    <w:rsid w:val="00705DAD"/>
    <w:rsid w:val="00706F30"/>
    <w:rsid w:val="007073B4"/>
    <w:rsid w:val="00707698"/>
    <w:rsid w:val="00707CAE"/>
    <w:rsid w:val="007101F7"/>
    <w:rsid w:val="00710587"/>
    <w:rsid w:val="00712433"/>
    <w:rsid w:val="0071257F"/>
    <w:rsid w:val="00713A14"/>
    <w:rsid w:val="00713D9F"/>
    <w:rsid w:val="007148B5"/>
    <w:rsid w:val="00715B32"/>
    <w:rsid w:val="007164A5"/>
    <w:rsid w:val="007167EC"/>
    <w:rsid w:val="00716EAE"/>
    <w:rsid w:val="00717C1A"/>
    <w:rsid w:val="00717E11"/>
    <w:rsid w:val="0072007E"/>
    <w:rsid w:val="00720224"/>
    <w:rsid w:val="00720D41"/>
    <w:rsid w:val="00720FDE"/>
    <w:rsid w:val="0072244A"/>
    <w:rsid w:val="00722455"/>
    <w:rsid w:val="00722D00"/>
    <w:rsid w:val="0072383D"/>
    <w:rsid w:val="00724611"/>
    <w:rsid w:val="007247B9"/>
    <w:rsid w:val="007249E0"/>
    <w:rsid w:val="0072611B"/>
    <w:rsid w:val="0072616E"/>
    <w:rsid w:val="00726D06"/>
    <w:rsid w:val="00727660"/>
    <w:rsid w:val="007278D4"/>
    <w:rsid w:val="00727D85"/>
    <w:rsid w:val="00730325"/>
    <w:rsid w:val="007303D0"/>
    <w:rsid w:val="00730723"/>
    <w:rsid w:val="00730944"/>
    <w:rsid w:val="00730997"/>
    <w:rsid w:val="00731BCC"/>
    <w:rsid w:val="00732625"/>
    <w:rsid w:val="00733136"/>
    <w:rsid w:val="00733A4C"/>
    <w:rsid w:val="00734390"/>
    <w:rsid w:val="007343CD"/>
    <w:rsid w:val="007346C7"/>
    <w:rsid w:val="00734889"/>
    <w:rsid w:val="007348BD"/>
    <w:rsid w:val="00734A20"/>
    <w:rsid w:val="007355C4"/>
    <w:rsid w:val="00735752"/>
    <w:rsid w:val="00735940"/>
    <w:rsid w:val="00735A3E"/>
    <w:rsid w:val="00735F21"/>
    <w:rsid w:val="00735F91"/>
    <w:rsid w:val="00735FA5"/>
    <w:rsid w:val="00736041"/>
    <w:rsid w:val="00736341"/>
    <w:rsid w:val="0073666A"/>
    <w:rsid w:val="00736681"/>
    <w:rsid w:val="00736786"/>
    <w:rsid w:val="0073711A"/>
    <w:rsid w:val="007372CE"/>
    <w:rsid w:val="007376E1"/>
    <w:rsid w:val="007408C7"/>
    <w:rsid w:val="007410BE"/>
    <w:rsid w:val="007412F2"/>
    <w:rsid w:val="0074168A"/>
    <w:rsid w:val="007420C0"/>
    <w:rsid w:val="007422D6"/>
    <w:rsid w:val="007424ED"/>
    <w:rsid w:val="007425B9"/>
    <w:rsid w:val="007430E4"/>
    <w:rsid w:val="00743EFC"/>
    <w:rsid w:val="0074471D"/>
    <w:rsid w:val="007447A1"/>
    <w:rsid w:val="007465DA"/>
    <w:rsid w:val="00746911"/>
    <w:rsid w:val="00747C11"/>
    <w:rsid w:val="007503C5"/>
    <w:rsid w:val="00750706"/>
    <w:rsid w:val="007508CD"/>
    <w:rsid w:val="00750AAC"/>
    <w:rsid w:val="00750CB0"/>
    <w:rsid w:val="00751665"/>
    <w:rsid w:val="00751DA8"/>
    <w:rsid w:val="0075274C"/>
    <w:rsid w:val="00752C7F"/>
    <w:rsid w:val="00752DA4"/>
    <w:rsid w:val="00753496"/>
    <w:rsid w:val="007543DF"/>
    <w:rsid w:val="007557E8"/>
    <w:rsid w:val="00755E43"/>
    <w:rsid w:val="00755FF5"/>
    <w:rsid w:val="0075616D"/>
    <w:rsid w:val="0075659D"/>
    <w:rsid w:val="00756691"/>
    <w:rsid w:val="007573D1"/>
    <w:rsid w:val="007578AC"/>
    <w:rsid w:val="00761164"/>
    <w:rsid w:val="007612DE"/>
    <w:rsid w:val="00761587"/>
    <w:rsid w:val="0076228F"/>
    <w:rsid w:val="0076257C"/>
    <w:rsid w:val="007627B0"/>
    <w:rsid w:val="007630A9"/>
    <w:rsid w:val="007630C0"/>
    <w:rsid w:val="00763334"/>
    <w:rsid w:val="007644D9"/>
    <w:rsid w:val="0076474F"/>
    <w:rsid w:val="00764C69"/>
    <w:rsid w:val="00765F4C"/>
    <w:rsid w:val="00767050"/>
    <w:rsid w:val="00767E22"/>
    <w:rsid w:val="00767E4B"/>
    <w:rsid w:val="00767EF2"/>
    <w:rsid w:val="00772293"/>
    <w:rsid w:val="00772735"/>
    <w:rsid w:val="007727D0"/>
    <w:rsid w:val="00772E77"/>
    <w:rsid w:val="0077341B"/>
    <w:rsid w:val="00773658"/>
    <w:rsid w:val="00773A23"/>
    <w:rsid w:val="0077407C"/>
    <w:rsid w:val="007741E3"/>
    <w:rsid w:val="0077464D"/>
    <w:rsid w:val="00775027"/>
    <w:rsid w:val="007751A3"/>
    <w:rsid w:val="007752DC"/>
    <w:rsid w:val="00775DFE"/>
    <w:rsid w:val="00776598"/>
    <w:rsid w:val="00776A6A"/>
    <w:rsid w:val="0077703C"/>
    <w:rsid w:val="007801A4"/>
    <w:rsid w:val="0078065E"/>
    <w:rsid w:val="00782379"/>
    <w:rsid w:val="00782EAB"/>
    <w:rsid w:val="00783242"/>
    <w:rsid w:val="007836B5"/>
    <w:rsid w:val="00783AD7"/>
    <w:rsid w:val="00783BC4"/>
    <w:rsid w:val="00784B15"/>
    <w:rsid w:val="00785F5D"/>
    <w:rsid w:val="007867DE"/>
    <w:rsid w:val="00786E4B"/>
    <w:rsid w:val="00786F4A"/>
    <w:rsid w:val="007872F5"/>
    <w:rsid w:val="00787A70"/>
    <w:rsid w:val="0079005E"/>
    <w:rsid w:val="00790214"/>
    <w:rsid w:val="00790283"/>
    <w:rsid w:val="00790DE0"/>
    <w:rsid w:val="00792948"/>
    <w:rsid w:val="00792C52"/>
    <w:rsid w:val="00793013"/>
    <w:rsid w:val="007932A9"/>
    <w:rsid w:val="007939B4"/>
    <w:rsid w:val="00793ECF"/>
    <w:rsid w:val="00793F85"/>
    <w:rsid w:val="0079480C"/>
    <w:rsid w:val="00794A83"/>
    <w:rsid w:val="00795580"/>
    <w:rsid w:val="00795B5D"/>
    <w:rsid w:val="00795D5A"/>
    <w:rsid w:val="007960F3"/>
    <w:rsid w:val="00796B65"/>
    <w:rsid w:val="00796E84"/>
    <w:rsid w:val="00796E95"/>
    <w:rsid w:val="00797772"/>
    <w:rsid w:val="00797BBE"/>
    <w:rsid w:val="00797BEE"/>
    <w:rsid w:val="00797DE3"/>
    <w:rsid w:val="007A0606"/>
    <w:rsid w:val="007A10A0"/>
    <w:rsid w:val="007A10C6"/>
    <w:rsid w:val="007A156B"/>
    <w:rsid w:val="007A1AE2"/>
    <w:rsid w:val="007A1BDD"/>
    <w:rsid w:val="007A1DFF"/>
    <w:rsid w:val="007A2764"/>
    <w:rsid w:val="007A2AE3"/>
    <w:rsid w:val="007A2B4D"/>
    <w:rsid w:val="007A2F26"/>
    <w:rsid w:val="007A320C"/>
    <w:rsid w:val="007A3ADE"/>
    <w:rsid w:val="007A3DE3"/>
    <w:rsid w:val="007A3FEF"/>
    <w:rsid w:val="007A493E"/>
    <w:rsid w:val="007A5201"/>
    <w:rsid w:val="007A5509"/>
    <w:rsid w:val="007A55BB"/>
    <w:rsid w:val="007A5733"/>
    <w:rsid w:val="007A5774"/>
    <w:rsid w:val="007A5A33"/>
    <w:rsid w:val="007A619D"/>
    <w:rsid w:val="007A639B"/>
    <w:rsid w:val="007A73CF"/>
    <w:rsid w:val="007A76FB"/>
    <w:rsid w:val="007A7C06"/>
    <w:rsid w:val="007A7E2D"/>
    <w:rsid w:val="007B0203"/>
    <w:rsid w:val="007B0340"/>
    <w:rsid w:val="007B1150"/>
    <w:rsid w:val="007B196E"/>
    <w:rsid w:val="007B19D7"/>
    <w:rsid w:val="007B1C21"/>
    <w:rsid w:val="007B24B8"/>
    <w:rsid w:val="007B2F29"/>
    <w:rsid w:val="007B3286"/>
    <w:rsid w:val="007B34E9"/>
    <w:rsid w:val="007B3778"/>
    <w:rsid w:val="007B47E4"/>
    <w:rsid w:val="007B4A03"/>
    <w:rsid w:val="007B4CF1"/>
    <w:rsid w:val="007B57E5"/>
    <w:rsid w:val="007B7366"/>
    <w:rsid w:val="007B7390"/>
    <w:rsid w:val="007B7E07"/>
    <w:rsid w:val="007B7FC9"/>
    <w:rsid w:val="007C106A"/>
    <w:rsid w:val="007C1CA2"/>
    <w:rsid w:val="007C2E9C"/>
    <w:rsid w:val="007C34C0"/>
    <w:rsid w:val="007C34FD"/>
    <w:rsid w:val="007C4140"/>
    <w:rsid w:val="007C46BD"/>
    <w:rsid w:val="007C5023"/>
    <w:rsid w:val="007C522E"/>
    <w:rsid w:val="007C57B2"/>
    <w:rsid w:val="007C5C55"/>
    <w:rsid w:val="007C5E6A"/>
    <w:rsid w:val="007C6678"/>
    <w:rsid w:val="007C6AE5"/>
    <w:rsid w:val="007C6DFD"/>
    <w:rsid w:val="007C75BE"/>
    <w:rsid w:val="007C7C8C"/>
    <w:rsid w:val="007D08E1"/>
    <w:rsid w:val="007D1528"/>
    <w:rsid w:val="007D177C"/>
    <w:rsid w:val="007D17FF"/>
    <w:rsid w:val="007D1DE2"/>
    <w:rsid w:val="007D2864"/>
    <w:rsid w:val="007D3631"/>
    <w:rsid w:val="007D3B74"/>
    <w:rsid w:val="007D4334"/>
    <w:rsid w:val="007D461A"/>
    <w:rsid w:val="007D5082"/>
    <w:rsid w:val="007D669B"/>
    <w:rsid w:val="007D708A"/>
    <w:rsid w:val="007D793B"/>
    <w:rsid w:val="007D7B06"/>
    <w:rsid w:val="007D7B5C"/>
    <w:rsid w:val="007D7BB1"/>
    <w:rsid w:val="007D7C2B"/>
    <w:rsid w:val="007D7C3D"/>
    <w:rsid w:val="007E01E9"/>
    <w:rsid w:val="007E035B"/>
    <w:rsid w:val="007E09C2"/>
    <w:rsid w:val="007E12E9"/>
    <w:rsid w:val="007E1864"/>
    <w:rsid w:val="007E2850"/>
    <w:rsid w:val="007E3541"/>
    <w:rsid w:val="007E3706"/>
    <w:rsid w:val="007E4927"/>
    <w:rsid w:val="007E4AA4"/>
    <w:rsid w:val="007E4AC1"/>
    <w:rsid w:val="007E4C4E"/>
    <w:rsid w:val="007E4F3C"/>
    <w:rsid w:val="007E5FDF"/>
    <w:rsid w:val="007E6D65"/>
    <w:rsid w:val="007E7700"/>
    <w:rsid w:val="007E7C8F"/>
    <w:rsid w:val="007F03C9"/>
    <w:rsid w:val="007F0878"/>
    <w:rsid w:val="007F1325"/>
    <w:rsid w:val="007F19F6"/>
    <w:rsid w:val="007F1E27"/>
    <w:rsid w:val="007F2509"/>
    <w:rsid w:val="007F2E53"/>
    <w:rsid w:val="007F2FD9"/>
    <w:rsid w:val="007F3229"/>
    <w:rsid w:val="007F5822"/>
    <w:rsid w:val="007F5AA6"/>
    <w:rsid w:val="007F614D"/>
    <w:rsid w:val="007F668F"/>
    <w:rsid w:val="007F6A77"/>
    <w:rsid w:val="008001F1"/>
    <w:rsid w:val="0080029C"/>
    <w:rsid w:val="00800A77"/>
    <w:rsid w:val="00800CA1"/>
    <w:rsid w:val="00800CDB"/>
    <w:rsid w:val="00801796"/>
    <w:rsid w:val="00801D32"/>
    <w:rsid w:val="00801E74"/>
    <w:rsid w:val="00801FF8"/>
    <w:rsid w:val="00802744"/>
    <w:rsid w:val="00802D7A"/>
    <w:rsid w:val="0080300D"/>
    <w:rsid w:val="008034DB"/>
    <w:rsid w:val="008040FA"/>
    <w:rsid w:val="0080485E"/>
    <w:rsid w:val="00804A2E"/>
    <w:rsid w:val="00804CE1"/>
    <w:rsid w:val="0080501F"/>
    <w:rsid w:val="00805ED4"/>
    <w:rsid w:val="008060C9"/>
    <w:rsid w:val="00806400"/>
    <w:rsid w:val="0080647F"/>
    <w:rsid w:val="00806B83"/>
    <w:rsid w:val="00806C74"/>
    <w:rsid w:val="00807739"/>
    <w:rsid w:val="00807B0A"/>
    <w:rsid w:val="0081077F"/>
    <w:rsid w:val="008117BB"/>
    <w:rsid w:val="0081198E"/>
    <w:rsid w:val="00811EF5"/>
    <w:rsid w:val="00811F94"/>
    <w:rsid w:val="00811F98"/>
    <w:rsid w:val="00812B45"/>
    <w:rsid w:val="00812CE5"/>
    <w:rsid w:val="0081407B"/>
    <w:rsid w:val="008142B4"/>
    <w:rsid w:val="008147C2"/>
    <w:rsid w:val="00814C1E"/>
    <w:rsid w:val="00814C6D"/>
    <w:rsid w:val="00814DBB"/>
    <w:rsid w:val="00816571"/>
    <w:rsid w:val="008167F6"/>
    <w:rsid w:val="00816FBF"/>
    <w:rsid w:val="008170F0"/>
    <w:rsid w:val="008173B2"/>
    <w:rsid w:val="00817947"/>
    <w:rsid w:val="0082151E"/>
    <w:rsid w:val="0082168C"/>
    <w:rsid w:val="00821C3A"/>
    <w:rsid w:val="00822141"/>
    <w:rsid w:val="008225FA"/>
    <w:rsid w:val="00822E47"/>
    <w:rsid w:val="00823F8E"/>
    <w:rsid w:val="00824765"/>
    <w:rsid w:val="008251F0"/>
    <w:rsid w:val="008252C0"/>
    <w:rsid w:val="0082533F"/>
    <w:rsid w:val="008255B7"/>
    <w:rsid w:val="00825AB9"/>
    <w:rsid w:val="00826411"/>
    <w:rsid w:val="0082657D"/>
    <w:rsid w:val="008269D0"/>
    <w:rsid w:val="0082775A"/>
    <w:rsid w:val="00827A1A"/>
    <w:rsid w:val="008306C2"/>
    <w:rsid w:val="00831638"/>
    <w:rsid w:val="00831BFA"/>
    <w:rsid w:val="00831CDB"/>
    <w:rsid w:val="00832324"/>
    <w:rsid w:val="008328A5"/>
    <w:rsid w:val="00832ACA"/>
    <w:rsid w:val="00832B98"/>
    <w:rsid w:val="00832CB1"/>
    <w:rsid w:val="00833201"/>
    <w:rsid w:val="00834614"/>
    <w:rsid w:val="00834897"/>
    <w:rsid w:val="008349CA"/>
    <w:rsid w:val="00834A56"/>
    <w:rsid w:val="00834BEB"/>
    <w:rsid w:val="00834DD4"/>
    <w:rsid w:val="008350B7"/>
    <w:rsid w:val="0083511B"/>
    <w:rsid w:val="00835337"/>
    <w:rsid w:val="0083554D"/>
    <w:rsid w:val="00835DAB"/>
    <w:rsid w:val="00835EAB"/>
    <w:rsid w:val="008367A9"/>
    <w:rsid w:val="008372A3"/>
    <w:rsid w:val="0083739B"/>
    <w:rsid w:val="00837E05"/>
    <w:rsid w:val="0084017D"/>
    <w:rsid w:val="008403B7"/>
    <w:rsid w:val="00840409"/>
    <w:rsid w:val="0084055C"/>
    <w:rsid w:val="0084073E"/>
    <w:rsid w:val="00840D1C"/>
    <w:rsid w:val="00840D1E"/>
    <w:rsid w:val="008410AA"/>
    <w:rsid w:val="00841B0D"/>
    <w:rsid w:val="008420CE"/>
    <w:rsid w:val="00842547"/>
    <w:rsid w:val="008427B7"/>
    <w:rsid w:val="00842BDB"/>
    <w:rsid w:val="008440EB"/>
    <w:rsid w:val="008445BF"/>
    <w:rsid w:val="008446B6"/>
    <w:rsid w:val="00845848"/>
    <w:rsid w:val="00846771"/>
    <w:rsid w:val="00846CD7"/>
    <w:rsid w:val="00846CFB"/>
    <w:rsid w:val="00846DCD"/>
    <w:rsid w:val="008473B0"/>
    <w:rsid w:val="0084766B"/>
    <w:rsid w:val="00847AF4"/>
    <w:rsid w:val="0085097C"/>
    <w:rsid w:val="00850F31"/>
    <w:rsid w:val="00850FC4"/>
    <w:rsid w:val="00851D22"/>
    <w:rsid w:val="00851D85"/>
    <w:rsid w:val="00853540"/>
    <w:rsid w:val="00853732"/>
    <w:rsid w:val="00853AA9"/>
    <w:rsid w:val="00853DE9"/>
    <w:rsid w:val="00853F09"/>
    <w:rsid w:val="008549A7"/>
    <w:rsid w:val="00854E90"/>
    <w:rsid w:val="00855317"/>
    <w:rsid w:val="008561F4"/>
    <w:rsid w:val="00856A6E"/>
    <w:rsid w:val="00856B28"/>
    <w:rsid w:val="00856B75"/>
    <w:rsid w:val="008576A2"/>
    <w:rsid w:val="00857F24"/>
    <w:rsid w:val="00857FF4"/>
    <w:rsid w:val="00860CCB"/>
    <w:rsid w:val="00860EF8"/>
    <w:rsid w:val="008610E5"/>
    <w:rsid w:val="008618FE"/>
    <w:rsid w:val="00861DEE"/>
    <w:rsid w:val="00861FC2"/>
    <w:rsid w:val="008622E3"/>
    <w:rsid w:val="00862743"/>
    <w:rsid w:val="0086297C"/>
    <w:rsid w:val="00862BE8"/>
    <w:rsid w:val="00862C90"/>
    <w:rsid w:val="00862D86"/>
    <w:rsid w:val="0086309C"/>
    <w:rsid w:val="00863362"/>
    <w:rsid w:val="008636BC"/>
    <w:rsid w:val="0086385B"/>
    <w:rsid w:val="00863983"/>
    <w:rsid w:val="00863D64"/>
    <w:rsid w:val="00863FCB"/>
    <w:rsid w:val="00864A78"/>
    <w:rsid w:val="00864C41"/>
    <w:rsid w:val="0086518B"/>
    <w:rsid w:val="008652E9"/>
    <w:rsid w:val="008659A3"/>
    <w:rsid w:val="0086664D"/>
    <w:rsid w:val="00866727"/>
    <w:rsid w:val="0086683E"/>
    <w:rsid w:val="00866BC7"/>
    <w:rsid w:val="00866F3A"/>
    <w:rsid w:val="008671B3"/>
    <w:rsid w:val="008706E9"/>
    <w:rsid w:val="00870999"/>
    <w:rsid w:val="00870F81"/>
    <w:rsid w:val="008715CC"/>
    <w:rsid w:val="008717B7"/>
    <w:rsid w:val="00871A5F"/>
    <w:rsid w:val="00872160"/>
    <w:rsid w:val="0087290B"/>
    <w:rsid w:val="00872CC2"/>
    <w:rsid w:val="0087327A"/>
    <w:rsid w:val="00873DC3"/>
    <w:rsid w:val="008740A3"/>
    <w:rsid w:val="00874508"/>
    <w:rsid w:val="00874B53"/>
    <w:rsid w:val="00875C9E"/>
    <w:rsid w:val="00875E0E"/>
    <w:rsid w:val="008767EB"/>
    <w:rsid w:val="00876A7D"/>
    <w:rsid w:val="008773DC"/>
    <w:rsid w:val="00877626"/>
    <w:rsid w:val="008809B6"/>
    <w:rsid w:val="00881CF6"/>
    <w:rsid w:val="0088200E"/>
    <w:rsid w:val="00882ABD"/>
    <w:rsid w:val="00882B8A"/>
    <w:rsid w:val="00883626"/>
    <w:rsid w:val="00883A55"/>
    <w:rsid w:val="00883EB9"/>
    <w:rsid w:val="008841F0"/>
    <w:rsid w:val="0088423A"/>
    <w:rsid w:val="00884318"/>
    <w:rsid w:val="008845D8"/>
    <w:rsid w:val="0088486E"/>
    <w:rsid w:val="0088492C"/>
    <w:rsid w:val="00884ADD"/>
    <w:rsid w:val="00885249"/>
    <w:rsid w:val="00885D66"/>
    <w:rsid w:val="00887052"/>
    <w:rsid w:val="00887426"/>
    <w:rsid w:val="00887887"/>
    <w:rsid w:val="00887B56"/>
    <w:rsid w:val="008905AB"/>
    <w:rsid w:val="00890961"/>
    <w:rsid w:val="008910C5"/>
    <w:rsid w:val="00891375"/>
    <w:rsid w:val="008914C8"/>
    <w:rsid w:val="00892686"/>
    <w:rsid w:val="008928F5"/>
    <w:rsid w:val="0089297B"/>
    <w:rsid w:val="00892C97"/>
    <w:rsid w:val="008930C1"/>
    <w:rsid w:val="00893147"/>
    <w:rsid w:val="008934DC"/>
    <w:rsid w:val="00894ED3"/>
    <w:rsid w:val="00895FA4"/>
    <w:rsid w:val="008972F6"/>
    <w:rsid w:val="00897F5B"/>
    <w:rsid w:val="008A0534"/>
    <w:rsid w:val="008A0F17"/>
    <w:rsid w:val="008A0F47"/>
    <w:rsid w:val="008A2180"/>
    <w:rsid w:val="008A27FE"/>
    <w:rsid w:val="008A2AB5"/>
    <w:rsid w:val="008A2E42"/>
    <w:rsid w:val="008A3356"/>
    <w:rsid w:val="008A3E0B"/>
    <w:rsid w:val="008A4F9D"/>
    <w:rsid w:val="008A52B0"/>
    <w:rsid w:val="008A5770"/>
    <w:rsid w:val="008A5875"/>
    <w:rsid w:val="008A5CF0"/>
    <w:rsid w:val="008A656C"/>
    <w:rsid w:val="008A76E7"/>
    <w:rsid w:val="008A7707"/>
    <w:rsid w:val="008A78AB"/>
    <w:rsid w:val="008B046E"/>
    <w:rsid w:val="008B04A2"/>
    <w:rsid w:val="008B057E"/>
    <w:rsid w:val="008B08EB"/>
    <w:rsid w:val="008B0DBA"/>
    <w:rsid w:val="008B10FB"/>
    <w:rsid w:val="008B15F3"/>
    <w:rsid w:val="008B242F"/>
    <w:rsid w:val="008B2684"/>
    <w:rsid w:val="008B2716"/>
    <w:rsid w:val="008B29DB"/>
    <w:rsid w:val="008B2DB4"/>
    <w:rsid w:val="008B339F"/>
    <w:rsid w:val="008B446E"/>
    <w:rsid w:val="008B48BF"/>
    <w:rsid w:val="008B5DC9"/>
    <w:rsid w:val="008B6338"/>
    <w:rsid w:val="008B6D7F"/>
    <w:rsid w:val="008B714D"/>
    <w:rsid w:val="008C017F"/>
    <w:rsid w:val="008C0E28"/>
    <w:rsid w:val="008C14DA"/>
    <w:rsid w:val="008C1FCC"/>
    <w:rsid w:val="008C201E"/>
    <w:rsid w:val="008C24FE"/>
    <w:rsid w:val="008C2A6A"/>
    <w:rsid w:val="008C2F3F"/>
    <w:rsid w:val="008C322C"/>
    <w:rsid w:val="008C35C0"/>
    <w:rsid w:val="008C36CA"/>
    <w:rsid w:val="008C39EB"/>
    <w:rsid w:val="008C406C"/>
    <w:rsid w:val="008C40A7"/>
    <w:rsid w:val="008C4707"/>
    <w:rsid w:val="008C4B42"/>
    <w:rsid w:val="008C4BBD"/>
    <w:rsid w:val="008C4D50"/>
    <w:rsid w:val="008C5A70"/>
    <w:rsid w:val="008C638E"/>
    <w:rsid w:val="008C69AF"/>
    <w:rsid w:val="008C6A84"/>
    <w:rsid w:val="008D0B27"/>
    <w:rsid w:val="008D0BEF"/>
    <w:rsid w:val="008D172F"/>
    <w:rsid w:val="008D1829"/>
    <w:rsid w:val="008D2698"/>
    <w:rsid w:val="008D2854"/>
    <w:rsid w:val="008D2B1D"/>
    <w:rsid w:val="008D3DB0"/>
    <w:rsid w:val="008D41D7"/>
    <w:rsid w:val="008D4756"/>
    <w:rsid w:val="008D6318"/>
    <w:rsid w:val="008D6371"/>
    <w:rsid w:val="008D6485"/>
    <w:rsid w:val="008D6E01"/>
    <w:rsid w:val="008D7245"/>
    <w:rsid w:val="008D796F"/>
    <w:rsid w:val="008D7D57"/>
    <w:rsid w:val="008E0B86"/>
    <w:rsid w:val="008E105E"/>
    <w:rsid w:val="008E20A5"/>
    <w:rsid w:val="008E2109"/>
    <w:rsid w:val="008E2804"/>
    <w:rsid w:val="008E39AA"/>
    <w:rsid w:val="008E3F8C"/>
    <w:rsid w:val="008E3FAD"/>
    <w:rsid w:val="008E42BB"/>
    <w:rsid w:val="008E4D70"/>
    <w:rsid w:val="008E4F3F"/>
    <w:rsid w:val="008E4FEE"/>
    <w:rsid w:val="008E5A27"/>
    <w:rsid w:val="008E77AC"/>
    <w:rsid w:val="008E79F8"/>
    <w:rsid w:val="008F0311"/>
    <w:rsid w:val="008F0494"/>
    <w:rsid w:val="008F183A"/>
    <w:rsid w:val="008F1922"/>
    <w:rsid w:val="008F27FC"/>
    <w:rsid w:val="008F2F20"/>
    <w:rsid w:val="008F2F63"/>
    <w:rsid w:val="008F405F"/>
    <w:rsid w:val="008F4507"/>
    <w:rsid w:val="008F47FB"/>
    <w:rsid w:val="008F48FF"/>
    <w:rsid w:val="008F510A"/>
    <w:rsid w:val="008F5637"/>
    <w:rsid w:val="008F5CEC"/>
    <w:rsid w:val="008F5D2C"/>
    <w:rsid w:val="008F6ED7"/>
    <w:rsid w:val="008F718A"/>
    <w:rsid w:val="008F719E"/>
    <w:rsid w:val="008F7DCD"/>
    <w:rsid w:val="009008FC"/>
    <w:rsid w:val="00900EE1"/>
    <w:rsid w:val="00901B43"/>
    <w:rsid w:val="009025BF"/>
    <w:rsid w:val="009028B6"/>
    <w:rsid w:val="00902E3A"/>
    <w:rsid w:val="00902FD0"/>
    <w:rsid w:val="009033B9"/>
    <w:rsid w:val="009036AE"/>
    <w:rsid w:val="00903DF8"/>
    <w:rsid w:val="0090490E"/>
    <w:rsid w:val="0090493F"/>
    <w:rsid w:val="00904A1B"/>
    <w:rsid w:val="00904AFA"/>
    <w:rsid w:val="00904CC4"/>
    <w:rsid w:val="009050E9"/>
    <w:rsid w:val="009053D3"/>
    <w:rsid w:val="009054A1"/>
    <w:rsid w:val="00905712"/>
    <w:rsid w:val="009058F0"/>
    <w:rsid w:val="00905AC8"/>
    <w:rsid w:val="00905F37"/>
    <w:rsid w:val="009061C0"/>
    <w:rsid w:val="009063CA"/>
    <w:rsid w:val="0090691F"/>
    <w:rsid w:val="00906F82"/>
    <w:rsid w:val="00907473"/>
    <w:rsid w:val="009101C2"/>
    <w:rsid w:val="00910341"/>
    <w:rsid w:val="009104B7"/>
    <w:rsid w:val="00910C09"/>
    <w:rsid w:val="009111C3"/>
    <w:rsid w:val="009118FE"/>
    <w:rsid w:val="00911A39"/>
    <w:rsid w:val="00911A9F"/>
    <w:rsid w:val="00911D19"/>
    <w:rsid w:val="00912525"/>
    <w:rsid w:val="0091279F"/>
    <w:rsid w:val="00912B4F"/>
    <w:rsid w:val="00912CE3"/>
    <w:rsid w:val="00912D67"/>
    <w:rsid w:val="00913200"/>
    <w:rsid w:val="00913857"/>
    <w:rsid w:val="00913A1E"/>
    <w:rsid w:val="00913B29"/>
    <w:rsid w:val="00913DF6"/>
    <w:rsid w:val="009143C8"/>
    <w:rsid w:val="00914731"/>
    <w:rsid w:val="00914818"/>
    <w:rsid w:val="00915839"/>
    <w:rsid w:val="00916644"/>
    <w:rsid w:val="0091701D"/>
    <w:rsid w:val="009170D5"/>
    <w:rsid w:val="00917227"/>
    <w:rsid w:val="009174B5"/>
    <w:rsid w:val="009204A8"/>
    <w:rsid w:val="00921591"/>
    <w:rsid w:val="00921C1E"/>
    <w:rsid w:val="0092235A"/>
    <w:rsid w:val="009226E7"/>
    <w:rsid w:val="00922AB8"/>
    <w:rsid w:val="00922E27"/>
    <w:rsid w:val="009232FF"/>
    <w:rsid w:val="0092359B"/>
    <w:rsid w:val="00923672"/>
    <w:rsid w:val="0092373B"/>
    <w:rsid w:val="0092386B"/>
    <w:rsid w:val="00925388"/>
    <w:rsid w:val="00925AAD"/>
    <w:rsid w:val="00926631"/>
    <w:rsid w:val="009267C4"/>
    <w:rsid w:val="00926BF0"/>
    <w:rsid w:val="00926C06"/>
    <w:rsid w:val="00926CCA"/>
    <w:rsid w:val="0092704D"/>
    <w:rsid w:val="00927352"/>
    <w:rsid w:val="009279AB"/>
    <w:rsid w:val="00927BF4"/>
    <w:rsid w:val="00927FF8"/>
    <w:rsid w:val="00930807"/>
    <w:rsid w:val="009309F3"/>
    <w:rsid w:val="00930F9D"/>
    <w:rsid w:val="0093111F"/>
    <w:rsid w:val="0093141A"/>
    <w:rsid w:val="009314F5"/>
    <w:rsid w:val="009321DB"/>
    <w:rsid w:val="00932633"/>
    <w:rsid w:val="00933689"/>
    <w:rsid w:val="00933BDD"/>
    <w:rsid w:val="00933D01"/>
    <w:rsid w:val="00934B0A"/>
    <w:rsid w:val="00934CC9"/>
    <w:rsid w:val="00935119"/>
    <w:rsid w:val="00935689"/>
    <w:rsid w:val="00936469"/>
    <w:rsid w:val="009366F5"/>
    <w:rsid w:val="00936AFF"/>
    <w:rsid w:val="009373F7"/>
    <w:rsid w:val="009375D3"/>
    <w:rsid w:val="00937BB9"/>
    <w:rsid w:val="009401D6"/>
    <w:rsid w:val="0094073B"/>
    <w:rsid w:val="00940787"/>
    <w:rsid w:val="009416DA"/>
    <w:rsid w:val="00941ED5"/>
    <w:rsid w:val="00942B12"/>
    <w:rsid w:val="0094337F"/>
    <w:rsid w:val="009434FE"/>
    <w:rsid w:val="009438DD"/>
    <w:rsid w:val="00944133"/>
    <w:rsid w:val="00944156"/>
    <w:rsid w:val="009441B4"/>
    <w:rsid w:val="009442B3"/>
    <w:rsid w:val="00944A2A"/>
    <w:rsid w:val="00944D57"/>
    <w:rsid w:val="0094564E"/>
    <w:rsid w:val="009459FB"/>
    <w:rsid w:val="009465ED"/>
    <w:rsid w:val="00946AFB"/>
    <w:rsid w:val="00946D24"/>
    <w:rsid w:val="00947779"/>
    <w:rsid w:val="009500EA"/>
    <w:rsid w:val="00951630"/>
    <w:rsid w:val="0095176C"/>
    <w:rsid w:val="00952628"/>
    <w:rsid w:val="00952A93"/>
    <w:rsid w:val="00952CFB"/>
    <w:rsid w:val="0095303B"/>
    <w:rsid w:val="00953082"/>
    <w:rsid w:val="009533CF"/>
    <w:rsid w:val="00953500"/>
    <w:rsid w:val="00953F57"/>
    <w:rsid w:val="009540B2"/>
    <w:rsid w:val="009541A9"/>
    <w:rsid w:val="0095444D"/>
    <w:rsid w:val="00954E9F"/>
    <w:rsid w:val="00956859"/>
    <w:rsid w:val="00956A24"/>
    <w:rsid w:val="00956F43"/>
    <w:rsid w:val="00957014"/>
    <w:rsid w:val="00957354"/>
    <w:rsid w:val="00957673"/>
    <w:rsid w:val="009577D6"/>
    <w:rsid w:val="009600B1"/>
    <w:rsid w:val="00960117"/>
    <w:rsid w:val="00960461"/>
    <w:rsid w:val="00961BAC"/>
    <w:rsid w:val="00961BDC"/>
    <w:rsid w:val="00961F44"/>
    <w:rsid w:val="009623E6"/>
    <w:rsid w:val="00963910"/>
    <w:rsid w:val="009641EB"/>
    <w:rsid w:val="009645B4"/>
    <w:rsid w:val="00965D20"/>
    <w:rsid w:val="009663B6"/>
    <w:rsid w:val="009663C7"/>
    <w:rsid w:val="00966557"/>
    <w:rsid w:val="00967CA0"/>
    <w:rsid w:val="009701FB"/>
    <w:rsid w:val="00970A6A"/>
    <w:rsid w:val="00971089"/>
    <w:rsid w:val="00971102"/>
    <w:rsid w:val="00971B2F"/>
    <w:rsid w:val="00971E73"/>
    <w:rsid w:val="00971F52"/>
    <w:rsid w:val="009721D3"/>
    <w:rsid w:val="009721EE"/>
    <w:rsid w:val="009734A7"/>
    <w:rsid w:val="009735B5"/>
    <w:rsid w:val="009737C7"/>
    <w:rsid w:val="00974394"/>
    <w:rsid w:val="00974A47"/>
    <w:rsid w:val="009754F6"/>
    <w:rsid w:val="00975763"/>
    <w:rsid w:val="00976945"/>
    <w:rsid w:val="00976D33"/>
    <w:rsid w:val="009777A0"/>
    <w:rsid w:val="00977CEB"/>
    <w:rsid w:val="00980286"/>
    <w:rsid w:val="0098049A"/>
    <w:rsid w:val="009805ED"/>
    <w:rsid w:val="009808ED"/>
    <w:rsid w:val="00980AC9"/>
    <w:rsid w:val="00980F0C"/>
    <w:rsid w:val="009810B5"/>
    <w:rsid w:val="009812D5"/>
    <w:rsid w:val="00981575"/>
    <w:rsid w:val="00981732"/>
    <w:rsid w:val="009823F0"/>
    <w:rsid w:val="00983842"/>
    <w:rsid w:val="00983911"/>
    <w:rsid w:val="00983A8A"/>
    <w:rsid w:val="00983B01"/>
    <w:rsid w:val="00984340"/>
    <w:rsid w:val="00986EFC"/>
    <w:rsid w:val="00987355"/>
    <w:rsid w:val="00987972"/>
    <w:rsid w:val="00990578"/>
    <w:rsid w:val="00990DCF"/>
    <w:rsid w:val="009912B6"/>
    <w:rsid w:val="0099172A"/>
    <w:rsid w:val="009918DE"/>
    <w:rsid w:val="00991C15"/>
    <w:rsid w:val="00992948"/>
    <w:rsid w:val="00992BE8"/>
    <w:rsid w:val="00992E32"/>
    <w:rsid w:val="00993213"/>
    <w:rsid w:val="00993A54"/>
    <w:rsid w:val="009940AC"/>
    <w:rsid w:val="00995139"/>
    <w:rsid w:val="009951A9"/>
    <w:rsid w:val="009951C6"/>
    <w:rsid w:val="0099552E"/>
    <w:rsid w:val="00995820"/>
    <w:rsid w:val="00995AC7"/>
    <w:rsid w:val="00995BFC"/>
    <w:rsid w:val="00995FE5"/>
    <w:rsid w:val="009962BE"/>
    <w:rsid w:val="009968F2"/>
    <w:rsid w:val="00996AD5"/>
    <w:rsid w:val="00997323"/>
    <w:rsid w:val="0099780A"/>
    <w:rsid w:val="009A04C9"/>
    <w:rsid w:val="009A201E"/>
    <w:rsid w:val="009A27AE"/>
    <w:rsid w:val="009A2905"/>
    <w:rsid w:val="009A2E84"/>
    <w:rsid w:val="009A3270"/>
    <w:rsid w:val="009A3E83"/>
    <w:rsid w:val="009A47ED"/>
    <w:rsid w:val="009A48C1"/>
    <w:rsid w:val="009A4ABA"/>
    <w:rsid w:val="009A4CD6"/>
    <w:rsid w:val="009A4D72"/>
    <w:rsid w:val="009A4F06"/>
    <w:rsid w:val="009A4FFC"/>
    <w:rsid w:val="009A537C"/>
    <w:rsid w:val="009A589A"/>
    <w:rsid w:val="009A5AFC"/>
    <w:rsid w:val="009A6E09"/>
    <w:rsid w:val="009A7248"/>
    <w:rsid w:val="009A74D3"/>
    <w:rsid w:val="009A78E1"/>
    <w:rsid w:val="009A7B4F"/>
    <w:rsid w:val="009B03E6"/>
    <w:rsid w:val="009B0BF7"/>
    <w:rsid w:val="009B17B7"/>
    <w:rsid w:val="009B203D"/>
    <w:rsid w:val="009B218D"/>
    <w:rsid w:val="009B264E"/>
    <w:rsid w:val="009B2D0E"/>
    <w:rsid w:val="009B302E"/>
    <w:rsid w:val="009B3ACD"/>
    <w:rsid w:val="009B3BA2"/>
    <w:rsid w:val="009B3FD2"/>
    <w:rsid w:val="009B413B"/>
    <w:rsid w:val="009B4CD3"/>
    <w:rsid w:val="009B4CE9"/>
    <w:rsid w:val="009B4F8B"/>
    <w:rsid w:val="009B511D"/>
    <w:rsid w:val="009B573D"/>
    <w:rsid w:val="009B6103"/>
    <w:rsid w:val="009B6D21"/>
    <w:rsid w:val="009B73F9"/>
    <w:rsid w:val="009B73FC"/>
    <w:rsid w:val="009B7CAA"/>
    <w:rsid w:val="009C0580"/>
    <w:rsid w:val="009C0886"/>
    <w:rsid w:val="009C19EE"/>
    <w:rsid w:val="009C1A4A"/>
    <w:rsid w:val="009C1B53"/>
    <w:rsid w:val="009C28D0"/>
    <w:rsid w:val="009C2C3E"/>
    <w:rsid w:val="009C2E2B"/>
    <w:rsid w:val="009C35F2"/>
    <w:rsid w:val="009C35F9"/>
    <w:rsid w:val="009C39E3"/>
    <w:rsid w:val="009C3AEA"/>
    <w:rsid w:val="009C3FB0"/>
    <w:rsid w:val="009C447D"/>
    <w:rsid w:val="009C46C2"/>
    <w:rsid w:val="009C58BE"/>
    <w:rsid w:val="009C5C7A"/>
    <w:rsid w:val="009C7301"/>
    <w:rsid w:val="009C7370"/>
    <w:rsid w:val="009C7411"/>
    <w:rsid w:val="009C7782"/>
    <w:rsid w:val="009C7A99"/>
    <w:rsid w:val="009C7C2C"/>
    <w:rsid w:val="009C7FBA"/>
    <w:rsid w:val="009D0151"/>
    <w:rsid w:val="009D05DF"/>
    <w:rsid w:val="009D07DA"/>
    <w:rsid w:val="009D1013"/>
    <w:rsid w:val="009D1226"/>
    <w:rsid w:val="009D16A4"/>
    <w:rsid w:val="009D1ED5"/>
    <w:rsid w:val="009D2320"/>
    <w:rsid w:val="009D26C6"/>
    <w:rsid w:val="009D2A34"/>
    <w:rsid w:val="009D3DCA"/>
    <w:rsid w:val="009D4479"/>
    <w:rsid w:val="009D4C13"/>
    <w:rsid w:val="009D577C"/>
    <w:rsid w:val="009D5EE0"/>
    <w:rsid w:val="009D6B8F"/>
    <w:rsid w:val="009D6C64"/>
    <w:rsid w:val="009D6D6F"/>
    <w:rsid w:val="009E00A5"/>
    <w:rsid w:val="009E0B78"/>
    <w:rsid w:val="009E0CBB"/>
    <w:rsid w:val="009E1AF2"/>
    <w:rsid w:val="009E204A"/>
    <w:rsid w:val="009E21A5"/>
    <w:rsid w:val="009E21A7"/>
    <w:rsid w:val="009E2E2B"/>
    <w:rsid w:val="009E33F9"/>
    <w:rsid w:val="009E3CB9"/>
    <w:rsid w:val="009E3EDB"/>
    <w:rsid w:val="009E42CF"/>
    <w:rsid w:val="009E4511"/>
    <w:rsid w:val="009E4F87"/>
    <w:rsid w:val="009E53B5"/>
    <w:rsid w:val="009E5699"/>
    <w:rsid w:val="009E5F7C"/>
    <w:rsid w:val="009E61DC"/>
    <w:rsid w:val="009E696D"/>
    <w:rsid w:val="009E69A4"/>
    <w:rsid w:val="009E734D"/>
    <w:rsid w:val="009E793C"/>
    <w:rsid w:val="009E7D7E"/>
    <w:rsid w:val="009F02B9"/>
    <w:rsid w:val="009F05E8"/>
    <w:rsid w:val="009F0D66"/>
    <w:rsid w:val="009F14F3"/>
    <w:rsid w:val="009F1CFF"/>
    <w:rsid w:val="009F2161"/>
    <w:rsid w:val="009F216E"/>
    <w:rsid w:val="009F225E"/>
    <w:rsid w:val="009F24B9"/>
    <w:rsid w:val="009F28AB"/>
    <w:rsid w:val="009F2CDE"/>
    <w:rsid w:val="009F348A"/>
    <w:rsid w:val="009F41E0"/>
    <w:rsid w:val="009F4F9B"/>
    <w:rsid w:val="009F5122"/>
    <w:rsid w:val="009F54AA"/>
    <w:rsid w:val="009F5F04"/>
    <w:rsid w:val="009F6D27"/>
    <w:rsid w:val="009F73A0"/>
    <w:rsid w:val="009F7963"/>
    <w:rsid w:val="009F7A89"/>
    <w:rsid w:val="009F7AE7"/>
    <w:rsid w:val="00A01304"/>
    <w:rsid w:val="00A01CB0"/>
    <w:rsid w:val="00A01D1A"/>
    <w:rsid w:val="00A01E36"/>
    <w:rsid w:val="00A01F14"/>
    <w:rsid w:val="00A0275D"/>
    <w:rsid w:val="00A0308D"/>
    <w:rsid w:val="00A031A9"/>
    <w:rsid w:val="00A03B7D"/>
    <w:rsid w:val="00A041B8"/>
    <w:rsid w:val="00A04396"/>
    <w:rsid w:val="00A04B60"/>
    <w:rsid w:val="00A04F41"/>
    <w:rsid w:val="00A057B2"/>
    <w:rsid w:val="00A05B63"/>
    <w:rsid w:val="00A06060"/>
    <w:rsid w:val="00A07CC3"/>
    <w:rsid w:val="00A07E73"/>
    <w:rsid w:val="00A103ED"/>
    <w:rsid w:val="00A10EEB"/>
    <w:rsid w:val="00A10F18"/>
    <w:rsid w:val="00A116A9"/>
    <w:rsid w:val="00A126DB"/>
    <w:rsid w:val="00A13C60"/>
    <w:rsid w:val="00A1413E"/>
    <w:rsid w:val="00A142C6"/>
    <w:rsid w:val="00A14643"/>
    <w:rsid w:val="00A15134"/>
    <w:rsid w:val="00A153EA"/>
    <w:rsid w:val="00A16D52"/>
    <w:rsid w:val="00A16D75"/>
    <w:rsid w:val="00A17038"/>
    <w:rsid w:val="00A1747C"/>
    <w:rsid w:val="00A17F32"/>
    <w:rsid w:val="00A17F42"/>
    <w:rsid w:val="00A2040B"/>
    <w:rsid w:val="00A20D47"/>
    <w:rsid w:val="00A214AB"/>
    <w:rsid w:val="00A218FC"/>
    <w:rsid w:val="00A21BD6"/>
    <w:rsid w:val="00A230EF"/>
    <w:rsid w:val="00A24156"/>
    <w:rsid w:val="00A247C0"/>
    <w:rsid w:val="00A2558F"/>
    <w:rsid w:val="00A25619"/>
    <w:rsid w:val="00A258C9"/>
    <w:rsid w:val="00A25F3F"/>
    <w:rsid w:val="00A2616D"/>
    <w:rsid w:val="00A26734"/>
    <w:rsid w:val="00A27F23"/>
    <w:rsid w:val="00A3002C"/>
    <w:rsid w:val="00A30CAF"/>
    <w:rsid w:val="00A30E37"/>
    <w:rsid w:val="00A30E6E"/>
    <w:rsid w:val="00A3122B"/>
    <w:rsid w:val="00A31EBD"/>
    <w:rsid w:val="00A3233F"/>
    <w:rsid w:val="00A32783"/>
    <w:rsid w:val="00A33F9A"/>
    <w:rsid w:val="00A341A3"/>
    <w:rsid w:val="00A347CF"/>
    <w:rsid w:val="00A34FCF"/>
    <w:rsid w:val="00A355DA"/>
    <w:rsid w:val="00A35800"/>
    <w:rsid w:val="00A3599E"/>
    <w:rsid w:val="00A35C61"/>
    <w:rsid w:val="00A37949"/>
    <w:rsid w:val="00A37ACA"/>
    <w:rsid w:val="00A40143"/>
    <w:rsid w:val="00A40BBE"/>
    <w:rsid w:val="00A410CA"/>
    <w:rsid w:val="00A4307F"/>
    <w:rsid w:val="00A43684"/>
    <w:rsid w:val="00A43C0B"/>
    <w:rsid w:val="00A441D7"/>
    <w:rsid w:val="00A443B8"/>
    <w:rsid w:val="00A444A1"/>
    <w:rsid w:val="00A444C3"/>
    <w:rsid w:val="00A451D5"/>
    <w:rsid w:val="00A45325"/>
    <w:rsid w:val="00A4559C"/>
    <w:rsid w:val="00A460F2"/>
    <w:rsid w:val="00A46D19"/>
    <w:rsid w:val="00A46F69"/>
    <w:rsid w:val="00A4702E"/>
    <w:rsid w:val="00A478EF"/>
    <w:rsid w:val="00A47B84"/>
    <w:rsid w:val="00A47C65"/>
    <w:rsid w:val="00A5103A"/>
    <w:rsid w:val="00A513AB"/>
    <w:rsid w:val="00A51E46"/>
    <w:rsid w:val="00A52612"/>
    <w:rsid w:val="00A52918"/>
    <w:rsid w:val="00A544BA"/>
    <w:rsid w:val="00A54796"/>
    <w:rsid w:val="00A547B3"/>
    <w:rsid w:val="00A552D9"/>
    <w:rsid w:val="00A561B7"/>
    <w:rsid w:val="00A566E9"/>
    <w:rsid w:val="00A56797"/>
    <w:rsid w:val="00A5761D"/>
    <w:rsid w:val="00A576EA"/>
    <w:rsid w:val="00A57A6F"/>
    <w:rsid w:val="00A57AEE"/>
    <w:rsid w:val="00A603E5"/>
    <w:rsid w:val="00A6064B"/>
    <w:rsid w:val="00A61207"/>
    <w:rsid w:val="00A61905"/>
    <w:rsid w:val="00A61F73"/>
    <w:rsid w:val="00A6211F"/>
    <w:rsid w:val="00A626C9"/>
    <w:rsid w:val="00A63637"/>
    <w:rsid w:val="00A63DC0"/>
    <w:rsid w:val="00A64D64"/>
    <w:rsid w:val="00A6549C"/>
    <w:rsid w:val="00A654B2"/>
    <w:rsid w:val="00A658BE"/>
    <w:rsid w:val="00A662E0"/>
    <w:rsid w:val="00A6670B"/>
    <w:rsid w:val="00A6739B"/>
    <w:rsid w:val="00A6747D"/>
    <w:rsid w:val="00A678C2"/>
    <w:rsid w:val="00A678D7"/>
    <w:rsid w:val="00A67B12"/>
    <w:rsid w:val="00A707C0"/>
    <w:rsid w:val="00A70E82"/>
    <w:rsid w:val="00A719BA"/>
    <w:rsid w:val="00A7243D"/>
    <w:rsid w:val="00A7264A"/>
    <w:rsid w:val="00A7300A"/>
    <w:rsid w:val="00A730D5"/>
    <w:rsid w:val="00A734A1"/>
    <w:rsid w:val="00A7359B"/>
    <w:rsid w:val="00A73B67"/>
    <w:rsid w:val="00A73DC1"/>
    <w:rsid w:val="00A747CB"/>
    <w:rsid w:val="00A74D53"/>
    <w:rsid w:val="00A75437"/>
    <w:rsid w:val="00A75571"/>
    <w:rsid w:val="00A7576E"/>
    <w:rsid w:val="00A75EC4"/>
    <w:rsid w:val="00A76765"/>
    <w:rsid w:val="00A768E1"/>
    <w:rsid w:val="00A76E23"/>
    <w:rsid w:val="00A770CC"/>
    <w:rsid w:val="00A776DA"/>
    <w:rsid w:val="00A8126F"/>
    <w:rsid w:val="00A814BD"/>
    <w:rsid w:val="00A81B08"/>
    <w:rsid w:val="00A81D66"/>
    <w:rsid w:val="00A82208"/>
    <w:rsid w:val="00A8227E"/>
    <w:rsid w:val="00A82E6D"/>
    <w:rsid w:val="00A82EF5"/>
    <w:rsid w:val="00A83443"/>
    <w:rsid w:val="00A835BA"/>
    <w:rsid w:val="00A836CC"/>
    <w:rsid w:val="00A838CB"/>
    <w:rsid w:val="00A83B29"/>
    <w:rsid w:val="00A84755"/>
    <w:rsid w:val="00A847BE"/>
    <w:rsid w:val="00A84978"/>
    <w:rsid w:val="00A849CB"/>
    <w:rsid w:val="00A84CAD"/>
    <w:rsid w:val="00A84CE2"/>
    <w:rsid w:val="00A84DDD"/>
    <w:rsid w:val="00A8616A"/>
    <w:rsid w:val="00A86449"/>
    <w:rsid w:val="00A86FFB"/>
    <w:rsid w:val="00A8720F"/>
    <w:rsid w:val="00A872F9"/>
    <w:rsid w:val="00A8791F"/>
    <w:rsid w:val="00A90492"/>
    <w:rsid w:val="00A90E50"/>
    <w:rsid w:val="00A9127F"/>
    <w:rsid w:val="00A916AE"/>
    <w:rsid w:val="00A91AF3"/>
    <w:rsid w:val="00A9225E"/>
    <w:rsid w:val="00A92BB5"/>
    <w:rsid w:val="00A93730"/>
    <w:rsid w:val="00A93AED"/>
    <w:rsid w:val="00A93F42"/>
    <w:rsid w:val="00A940F3"/>
    <w:rsid w:val="00A9416F"/>
    <w:rsid w:val="00A9423B"/>
    <w:rsid w:val="00A94492"/>
    <w:rsid w:val="00A9477F"/>
    <w:rsid w:val="00A953F7"/>
    <w:rsid w:val="00A95587"/>
    <w:rsid w:val="00A957DA"/>
    <w:rsid w:val="00A95FA5"/>
    <w:rsid w:val="00A964FD"/>
    <w:rsid w:val="00A96ABB"/>
    <w:rsid w:val="00A96D92"/>
    <w:rsid w:val="00A96DB6"/>
    <w:rsid w:val="00A96F2C"/>
    <w:rsid w:val="00A9786F"/>
    <w:rsid w:val="00A978D9"/>
    <w:rsid w:val="00A97B24"/>
    <w:rsid w:val="00A97CED"/>
    <w:rsid w:val="00A97FA9"/>
    <w:rsid w:val="00AA005C"/>
    <w:rsid w:val="00AA00C0"/>
    <w:rsid w:val="00AA0569"/>
    <w:rsid w:val="00AA13BD"/>
    <w:rsid w:val="00AA2445"/>
    <w:rsid w:val="00AA2626"/>
    <w:rsid w:val="00AA2648"/>
    <w:rsid w:val="00AA26B0"/>
    <w:rsid w:val="00AA2901"/>
    <w:rsid w:val="00AA3B22"/>
    <w:rsid w:val="00AA3EE3"/>
    <w:rsid w:val="00AA3FAC"/>
    <w:rsid w:val="00AA5061"/>
    <w:rsid w:val="00AA604D"/>
    <w:rsid w:val="00AA6566"/>
    <w:rsid w:val="00AA66AD"/>
    <w:rsid w:val="00AA6935"/>
    <w:rsid w:val="00AA6ACF"/>
    <w:rsid w:val="00AA6BEE"/>
    <w:rsid w:val="00AA7433"/>
    <w:rsid w:val="00AA7770"/>
    <w:rsid w:val="00AA7BF1"/>
    <w:rsid w:val="00AB0001"/>
    <w:rsid w:val="00AB0042"/>
    <w:rsid w:val="00AB199C"/>
    <w:rsid w:val="00AB247A"/>
    <w:rsid w:val="00AB2CAF"/>
    <w:rsid w:val="00AB2FD2"/>
    <w:rsid w:val="00AB329D"/>
    <w:rsid w:val="00AB3733"/>
    <w:rsid w:val="00AB3C84"/>
    <w:rsid w:val="00AB4BA8"/>
    <w:rsid w:val="00AB4DD3"/>
    <w:rsid w:val="00AB4E5D"/>
    <w:rsid w:val="00AB5063"/>
    <w:rsid w:val="00AB51E3"/>
    <w:rsid w:val="00AB5625"/>
    <w:rsid w:val="00AB588C"/>
    <w:rsid w:val="00AB5A20"/>
    <w:rsid w:val="00AB5AD9"/>
    <w:rsid w:val="00AB5C1E"/>
    <w:rsid w:val="00AB5C65"/>
    <w:rsid w:val="00AB5E03"/>
    <w:rsid w:val="00AB6750"/>
    <w:rsid w:val="00AB6AB1"/>
    <w:rsid w:val="00AB6F61"/>
    <w:rsid w:val="00AB6FC3"/>
    <w:rsid w:val="00AB727C"/>
    <w:rsid w:val="00AB7897"/>
    <w:rsid w:val="00AC01C6"/>
    <w:rsid w:val="00AC1071"/>
    <w:rsid w:val="00AC1D8D"/>
    <w:rsid w:val="00AC2785"/>
    <w:rsid w:val="00AC2B53"/>
    <w:rsid w:val="00AC3EA3"/>
    <w:rsid w:val="00AC463B"/>
    <w:rsid w:val="00AC4DA2"/>
    <w:rsid w:val="00AC5054"/>
    <w:rsid w:val="00AC5B72"/>
    <w:rsid w:val="00AC5EFE"/>
    <w:rsid w:val="00AC635D"/>
    <w:rsid w:val="00AC644A"/>
    <w:rsid w:val="00AC6A5D"/>
    <w:rsid w:val="00AC6AC4"/>
    <w:rsid w:val="00AC6DFA"/>
    <w:rsid w:val="00AC750E"/>
    <w:rsid w:val="00AC78E6"/>
    <w:rsid w:val="00AD1587"/>
    <w:rsid w:val="00AD1B83"/>
    <w:rsid w:val="00AD1B96"/>
    <w:rsid w:val="00AD268C"/>
    <w:rsid w:val="00AD2CD9"/>
    <w:rsid w:val="00AD2CDC"/>
    <w:rsid w:val="00AD30EE"/>
    <w:rsid w:val="00AD3182"/>
    <w:rsid w:val="00AD3261"/>
    <w:rsid w:val="00AD3C0C"/>
    <w:rsid w:val="00AD3CA9"/>
    <w:rsid w:val="00AD4223"/>
    <w:rsid w:val="00AD5D9D"/>
    <w:rsid w:val="00AD62C3"/>
    <w:rsid w:val="00AD670B"/>
    <w:rsid w:val="00AD691B"/>
    <w:rsid w:val="00AD6B46"/>
    <w:rsid w:val="00AD6D2D"/>
    <w:rsid w:val="00AD73AA"/>
    <w:rsid w:val="00AD73DD"/>
    <w:rsid w:val="00AD78FC"/>
    <w:rsid w:val="00AD7E8C"/>
    <w:rsid w:val="00AE0245"/>
    <w:rsid w:val="00AE0867"/>
    <w:rsid w:val="00AE0B5F"/>
    <w:rsid w:val="00AE1FDF"/>
    <w:rsid w:val="00AE24A3"/>
    <w:rsid w:val="00AE2737"/>
    <w:rsid w:val="00AE2801"/>
    <w:rsid w:val="00AE41A9"/>
    <w:rsid w:val="00AE4BAC"/>
    <w:rsid w:val="00AE50C9"/>
    <w:rsid w:val="00AE53CA"/>
    <w:rsid w:val="00AE53E9"/>
    <w:rsid w:val="00AE5971"/>
    <w:rsid w:val="00AE5E2D"/>
    <w:rsid w:val="00AE6294"/>
    <w:rsid w:val="00AE665F"/>
    <w:rsid w:val="00AE6BB1"/>
    <w:rsid w:val="00AE6CEE"/>
    <w:rsid w:val="00AE6EDD"/>
    <w:rsid w:val="00AE703F"/>
    <w:rsid w:val="00AE731F"/>
    <w:rsid w:val="00AE79F0"/>
    <w:rsid w:val="00AE7DB8"/>
    <w:rsid w:val="00AF03AF"/>
    <w:rsid w:val="00AF057F"/>
    <w:rsid w:val="00AF07F0"/>
    <w:rsid w:val="00AF0990"/>
    <w:rsid w:val="00AF1833"/>
    <w:rsid w:val="00AF1B37"/>
    <w:rsid w:val="00AF1DE6"/>
    <w:rsid w:val="00AF1DEB"/>
    <w:rsid w:val="00AF1F36"/>
    <w:rsid w:val="00AF2504"/>
    <w:rsid w:val="00AF2BC8"/>
    <w:rsid w:val="00AF35C5"/>
    <w:rsid w:val="00AF3AC3"/>
    <w:rsid w:val="00AF3BA9"/>
    <w:rsid w:val="00AF601C"/>
    <w:rsid w:val="00AF6111"/>
    <w:rsid w:val="00AF61A6"/>
    <w:rsid w:val="00AF6ACE"/>
    <w:rsid w:val="00B00131"/>
    <w:rsid w:val="00B0062D"/>
    <w:rsid w:val="00B0158D"/>
    <w:rsid w:val="00B01D0E"/>
    <w:rsid w:val="00B024A6"/>
    <w:rsid w:val="00B02C95"/>
    <w:rsid w:val="00B034FC"/>
    <w:rsid w:val="00B03A51"/>
    <w:rsid w:val="00B03BF7"/>
    <w:rsid w:val="00B03D0F"/>
    <w:rsid w:val="00B03E84"/>
    <w:rsid w:val="00B04123"/>
    <w:rsid w:val="00B04169"/>
    <w:rsid w:val="00B04812"/>
    <w:rsid w:val="00B05310"/>
    <w:rsid w:val="00B0578C"/>
    <w:rsid w:val="00B06384"/>
    <w:rsid w:val="00B063CA"/>
    <w:rsid w:val="00B069BD"/>
    <w:rsid w:val="00B074B1"/>
    <w:rsid w:val="00B07B02"/>
    <w:rsid w:val="00B1056B"/>
    <w:rsid w:val="00B10961"/>
    <w:rsid w:val="00B10A0B"/>
    <w:rsid w:val="00B10D65"/>
    <w:rsid w:val="00B12107"/>
    <w:rsid w:val="00B12B2B"/>
    <w:rsid w:val="00B13028"/>
    <w:rsid w:val="00B132BF"/>
    <w:rsid w:val="00B136E7"/>
    <w:rsid w:val="00B13822"/>
    <w:rsid w:val="00B13F18"/>
    <w:rsid w:val="00B152F2"/>
    <w:rsid w:val="00B15377"/>
    <w:rsid w:val="00B153AF"/>
    <w:rsid w:val="00B15545"/>
    <w:rsid w:val="00B157AB"/>
    <w:rsid w:val="00B158F2"/>
    <w:rsid w:val="00B160AD"/>
    <w:rsid w:val="00B16318"/>
    <w:rsid w:val="00B1641E"/>
    <w:rsid w:val="00B16994"/>
    <w:rsid w:val="00B17E98"/>
    <w:rsid w:val="00B206EE"/>
    <w:rsid w:val="00B209F1"/>
    <w:rsid w:val="00B20A17"/>
    <w:rsid w:val="00B21723"/>
    <w:rsid w:val="00B21E42"/>
    <w:rsid w:val="00B22170"/>
    <w:rsid w:val="00B226D6"/>
    <w:rsid w:val="00B22863"/>
    <w:rsid w:val="00B23469"/>
    <w:rsid w:val="00B23590"/>
    <w:rsid w:val="00B23835"/>
    <w:rsid w:val="00B23D04"/>
    <w:rsid w:val="00B23D1A"/>
    <w:rsid w:val="00B23EF7"/>
    <w:rsid w:val="00B2564A"/>
    <w:rsid w:val="00B25CE4"/>
    <w:rsid w:val="00B25DE0"/>
    <w:rsid w:val="00B26729"/>
    <w:rsid w:val="00B26791"/>
    <w:rsid w:val="00B26800"/>
    <w:rsid w:val="00B26CF8"/>
    <w:rsid w:val="00B27725"/>
    <w:rsid w:val="00B27C99"/>
    <w:rsid w:val="00B30024"/>
    <w:rsid w:val="00B3007B"/>
    <w:rsid w:val="00B30D6C"/>
    <w:rsid w:val="00B30D85"/>
    <w:rsid w:val="00B31E42"/>
    <w:rsid w:val="00B32B27"/>
    <w:rsid w:val="00B32E27"/>
    <w:rsid w:val="00B33B75"/>
    <w:rsid w:val="00B33FAC"/>
    <w:rsid w:val="00B33FC6"/>
    <w:rsid w:val="00B34E03"/>
    <w:rsid w:val="00B3511B"/>
    <w:rsid w:val="00B3531C"/>
    <w:rsid w:val="00B3565C"/>
    <w:rsid w:val="00B3589C"/>
    <w:rsid w:val="00B359D6"/>
    <w:rsid w:val="00B35A4A"/>
    <w:rsid w:val="00B36D09"/>
    <w:rsid w:val="00B371E6"/>
    <w:rsid w:val="00B3724E"/>
    <w:rsid w:val="00B3780A"/>
    <w:rsid w:val="00B37A81"/>
    <w:rsid w:val="00B412D9"/>
    <w:rsid w:val="00B4132E"/>
    <w:rsid w:val="00B4184E"/>
    <w:rsid w:val="00B419FB"/>
    <w:rsid w:val="00B41EC4"/>
    <w:rsid w:val="00B4257C"/>
    <w:rsid w:val="00B4261B"/>
    <w:rsid w:val="00B43EF1"/>
    <w:rsid w:val="00B4426F"/>
    <w:rsid w:val="00B44558"/>
    <w:rsid w:val="00B44F24"/>
    <w:rsid w:val="00B453CF"/>
    <w:rsid w:val="00B455F9"/>
    <w:rsid w:val="00B4606A"/>
    <w:rsid w:val="00B46072"/>
    <w:rsid w:val="00B46C30"/>
    <w:rsid w:val="00B46FEB"/>
    <w:rsid w:val="00B47868"/>
    <w:rsid w:val="00B50373"/>
    <w:rsid w:val="00B504F1"/>
    <w:rsid w:val="00B506C1"/>
    <w:rsid w:val="00B50970"/>
    <w:rsid w:val="00B5121C"/>
    <w:rsid w:val="00B51747"/>
    <w:rsid w:val="00B51CEC"/>
    <w:rsid w:val="00B51F06"/>
    <w:rsid w:val="00B52233"/>
    <w:rsid w:val="00B52328"/>
    <w:rsid w:val="00B527D8"/>
    <w:rsid w:val="00B52DA0"/>
    <w:rsid w:val="00B53662"/>
    <w:rsid w:val="00B538D0"/>
    <w:rsid w:val="00B53D05"/>
    <w:rsid w:val="00B5432A"/>
    <w:rsid w:val="00B54376"/>
    <w:rsid w:val="00B54873"/>
    <w:rsid w:val="00B5560F"/>
    <w:rsid w:val="00B55791"/>
    <w:rsid w:val="00B5582D"/>
    <w:rsid w:val="00B5597F"/>
    <w:rsid w:val="00B55C2C"/>
    <w:rsid w:val="00B55DD8"/>
    <w:rsid w:val="00B5648F"/>
    <w:rsid w:val="00B56B5B"/>
    <w:rsid w:val="00B56C52"/>
    <w:rsid w:val="00B57198"/>
    <w:rsid w:val="00B60181"/>
    <w:rsid w:val="00B604C0"/>
    <w:rsid w:val="00B60CB6"/>
    <w:rsid w:val="00B611E0"/>
    <w:rsid w:val="00B61318"/>
    <w:rsid w:val="00B614A1"/>
    <w:rsid w:val="00B614E7"/>
    <w:rsid w:val="00B61A0D"/>
    <w:rsid w:val="00B61CF8"/>
    <w:rsid w:val="00B61F20"/>
    <w:rsid w:val="00B6365C"/>
    <w:rsid w:val="00B63A9D"/>
    <w:rsid w:val="00B63FD7"/>
    <w:rsid w:val="00B6544A"/>
    <w:rsid w:val="00B6629F"/>
    <w:rsid w:val="00B66B44"/>
    <w:rsid w:val="00B67500"/>
    <w:rsid w:val="00B675D2"/>
    <w:rsid w:val="00B67EE8"/>
    <w:rsid w:val="00B702C6"/>
    <w:rsid w:val="00B70BC2"/>
    <w:rsid w:val="00B7102E"/>
    <w:rsid w:val="00B7133C"/>
    <w:rsid w:val="00B728A1"/>
    <w:rsid w:val="00B72AA3"/>
    <w:rsid w:val="00B7347C"/>
    <w:rsid w:val="00B737F8"/>
    <w:rsid w:val="00B743F8"/>
    <w:rsid w:val="00B76606"/>
    <w:rsid w:val="00B76DDF"/>
    <w:rsid w:val="00B77B2F"/>
    <w:rsid w:val="00B77F1C"/>
    <w:rsid w:val="00B80FE9"/>
    <w:rsid w:val="00B816D9"/>
    <w:rsid w:val="00B81770"/>
    <w:rsid w:val="00B81BC5"/>
    <w:rsid w:val="00B81C40"/>
    <w:rsid w:val="00B81CE4"/>
    <w:rsid w:val="00B81E5F"/>
    <w:rsid w:val="00B83390"/>
    <w:rsid w:val="00B83504"/>
    <w:rsid w:val="00B83C60"/>
    <w:rsid w:val="00B84B3B"/>
    <w:rsid w:val="00B84B63"/>
    <w:rsid w:val="00B84E7F"/>
    <w:rsid w:val="00B85ACB"/>
    <w:rsid w:val="00B860E2"/>
    <w:rsid w:val="00B86818"/>
    <w:rsid w:val="00B86A46"/>
    <w:rsid w:val="00B86C4E"/>
    <w:rsid w:val="00B871A2"/>
    <w:rsid w:val="00B87B4C"/>
    <w:rsid w:val="00B87B7F"/>
    <w:rsid w:val="00B903C2"/>
    <w:rsid w:val="00B903FC"/>
    <w:rsid w:val="00B905F2"/>
    <w:rsid w:val="00B90B99"/>
    <w:rsid w:val="00B910E8"/>
    <w:rsid w:val="00B9110D"/>
    <w:rsid w:val="00B91155"/>
    <w:rsid w:val="00B9120F"/>
    <w:rsid w:val="00B916E2"/>
    <w:rsid w:val="00B919DF"/>
    <w:rsid w:val="00B91E68"/>
    <w:rsid w:val="00B9216C"/>
    <w:rsid w:val="00B924A4"/>
    <w:rsid w:val="00B9255B"/>
    <w:rsid w:val="00B92DE6"/>
    <w:rsid w:val="00B9360F"/>
    <w:rsid w:val="00B93640"/>
    <w:rsid w:val="00B9369B"/>
    <w:rsid w:val="00B944FA"/>
    <w:rsid w:val="00B95B0C"/>
    <w:rsid w:val="00B9625A"/>
    <w:rsid w:val="00B964EE"/>
    <w:rsid w:val="00B96588"/>
    <w:rsid w:val="00B96599"/>
    <w:rsid w:val="00B9712E"/>
    <w:rsid w:val="00BA0323"/>
    <w:rsid w:val="00BA0382"/>
    <w:rsid w:val="00BA0C3D"/>
    <w:rsid w:val="00BA0FFB"/>
    <w:rsid w:val="00BA15D5"/>
    <w:rsid w:val="00BA1954"/>
    <w:rsid w:val="00BA1FB9"/>
    <w:rsid w:val="00BA217F"/>
    <w:rsid w:val="00BA28EA"/>
    <w:rsid w:val="00BA3096"/>
    <w:rsid w:val="00BA3187"/>
    <w:rsid w:val="00BA3351"/>
    <w:rsid w:val="00BA3C73"/>
    <w:rsid w:val="00BA405D"/>
    <w:rsid w:val="00BA41BD"/>
    <w:rsid w:val="00BA4BA1"/>
    <w:rsid w:val="00BA4CD9"/>
    <w:rsid w:val="00BA5061"/>
    <w:rsid w:val="00BA5A84"/>
    <w:rsid w:val="00BA637C"/>
    <w:rsid w:val="00BA754D"/>
    <w:rsid w:val="00BA7897"/>
    <w:rsid w:val="00BA7B02"/>
    <w:rsid w:val="00BA7F6F"/>
    <w:rsid w:val="00BA7FF0"/>
    <w:rsid w:val="00BB07E9"/>
    <w:rsid w:val="00BB0D1A"/>
    <w:rsid w:val="00BB1575"/>
    <w:rsid w:val="00BB1908"/>
    <w:rsid w:val="00BB1C9B"/>
    <w:rsid w:val="00BB1D3B"/>
    <w:rsid w:val="00BB1DE1"/>
    <w:rsid w:val="00BB1E6C"/>
    <w:rsid w:val="00BB1ECD"/>
    <w:rsid w:val="00BB2ADB"/>
    <w:rsid w:val="00BB2C88"/>
    <w:rsid w:val="00BB36E5"/>
    <w:rsid w:val="00BB3A7D"/>
    <w:rsid w:val="00BB3C34"/>
    <w:rsid w:val="00BB3F1D"/>
    <w:rsid w:val="00BB4741"/>
    <w:rsid w:val="00BB4A44"/>
    <w:rsid w:val="00BB4BC6"/>
    <w:rsid w:val="00BB4FE2"/>
    <w:rsid w:val="00BB50C3"/>
    <w:rsid w:val="00BB5238"/>
    <w:rsid w:val="00BB53F1"/>
    <w:rsid w:val="00BB5FD0"/>
    <w:rsid w:val="00BB667C"/>
    <w:rsid w:val="00BB6D0D"/>
    <w:rsid w:val="00BB7182"/>
    <w:rsid w:val="00BB7C77"/>
    <w:rsid w:val="00BB7F31"/>
    <w:rsid w:val="00BC0202"/>
    <w:rsid w:val="00BC02CE"/>
    <w:rsid w:val="00BC101F"/>
    <w:rsid w:val="00BC1155"/>
    <w:rsid w:val="00BC16B8"/>
    <w:rsid w:val="00BC1A16"/>
    <w:rsid w:val="00BC1AD1"/>
    <w:rsid w:val="00BC2214"/>
    <w:rsid w:val="00BC2B2C"/>
    <w:rsid w:val="00BC35ED"/>
    <w:rsid w:val="00BC42C7"/>
    <w:rsid w:val="00BC4417"/>
    <w:rsid w:val="00BC46FF"/>
    <w:rsid w:val="00BC4707"/>
    <w:rsid w:val="00BC4883"/>
    <w:rsid w:val="00BC4EFB"/>
    <w:rsid w:val="00BC5227"/>
    <w:rsid w:val="00BC52A4"/>
    <w:rsid w:val="00BC56A1"/>
    <w:rsid w:val="00BC5A27"/>
    <w:rsid w:val="00BC5D8E"/>
    <w:rsid w:val="00BC74C0"/>
    <w:rsid w:val="00BD0780"/>
    <w:rsid w:val="00BD0946"/>
    <w:rsid w:val="00BD1036"/>
    <w:rsid w:val="00BD14E1"/>
    <w:rsid w:val="00BD1E71"/>
    <w:rsid w:val="00BD24CC"/>
    <w:rsid w:val="00BD259B"/>
    <w:rsid w:val="00BD2695"/>
    <w:rsid w:val="00BD2AA2"/>
    <w:rsid w:val="00BD4298"/>
    <w:rsid w:val="00BD42A0"/>
    <w:rsid w:val="00BD466B"/>
    <w:rsid w:val="00BD4943"/>
    <w:rsid w:val="00BD4AEB"/>
    <w:rsid w:val="00BD50D0"/>
    <w:rsid w:val="00BD5AB8"/>
    <w:rsid w:val="00BD6398"/>
    <w:rsid w:val="00BD643C"/>
    <w:rsid w:val="00BD6538"/>
    <w:rsid w:val="00BD6EF1"/>
    <w:rsid w:val="00BD6FEA"/>
    <w:rsid w:val="00BD7242"/>
    <w:rsid w:val="00BD76EC"/>
    <w:rsid w:val="00BD7CA8"/>
    <w:rsid w:val="00BE050E"/>
    <w:rsid w:val="00BE0581"/>
    <w:rsid w:val="00BE0DCA"/>
    <w:rsid w:val="00BE0F59"/>
    <w:rsid w:val="00BE154E"/>
    <w:rsid w:val="00BE1769"/>
    <w:rsid w:val="00BE1E9B"/>
    <w:rsid w:val="00BE205A"/>
    <w:rsid w:val="00BE2250"/>
    <w:rsid w:val="00BE239F"/>
    <w:rsid w:val="00BE264B"/>
    <w:rsid w:val="00BE2F74"/>
    <w:rsid w:val="00BE30D7"/>
    <w:rsid w:val="00BE31E7"/>
    <w:rsid w:val="00BE3651"/>
    <w:rsid w:val="00BE3802"/>
    <w:rsid w:val="00BE393C"/>
    <w:rsid w:val="00BE4758"/>
    <w:rsid w:val="00BE5175"/>
    <w:rsid w:val="00BE563E"/>
    <w:rsid w:val="00BE5AFD"/>
    <w:rsid w:val="00BE677F"/>
    <w:rsid w:val="00BE67A6"/>
    <w:rsid w:val="00BE7183"/>
    <w:rsid w:val="00BE7363"/>
    <w:rsid w:val="00BE7733"/>
    <w:rsid w:val="00BF015A"/>
    <w:rsid w:val="00BF035A"/>
    <w:rsid w:val="00BF08B2"/>
    <w:rsid w:val="00BF09A0"/>
    <w:rsid w:val="00BF0DCA"/>
    <w:rsid w:val="00BF174F"/>
    <w:rsid w:val="00BF183D"/>
    <w:rsid w:val="00BF1CEE"/>
    <w:rsid w:val="00BF1FDC"/>
    <w:rsid w:val="00BF238E"/>
    <w:rsid w:val="00BF28F6"/>
    <w:rsid w:val="00BF2A5E"/>
    <w:rsid w:val="00BF2F4A"/>
    <w:rsid w:val="00BF3C0E"/>
    <w:rsid w:val="00BF544D"/>
    <w:rsid w:val="00BF568D"/>
    <w:rsid w:val="00BF5C12"/>
    <w:rsid w:val="00BF678F"/>
    <w:rsid w:val="00BF6D79"/>
    <w:rsid w:val="00BF6FFD"/>
    <w:rsid w:val="00BF7157"/>
    <w:rsid w:val="00BF7168"/>
    <w:rsid w:val="00C00311"/>
    <w:rsid w:val="00C0034C"/>
    <w:rsid w:val="00C0076F"/>
    <w:rsid w:val="00C02394"/>
    <w:rsid w:val="00C02CED"/>
    <w:rsid w:val="00C0301C"/>
    <w:rsid w:val="00C03617"/>
    <w:rsid w:val="00C04840"/>
    <w:rsid w:val="00C04AF8"/>
    <w:rsid w:val="00C04D5E"/>
    <w:rsid w:val="00C04FD6"/>
    <w:rsid w:val="00C050B6"/>
    <w:rsid w:val="00C06635"/>
    <w:rsid w:val="00C07F40"/>
    <w:rsid w:val="00C10D0E"/>
    <w:rsid w:val="00C10F12"/>
    <w:rsid w:val="00C1247B"/>
    <w:rsid w:val="00C12552"/>
    <w:rsid w:val="00C12558"/>
    <w:rsid w:val="00C12995"/>
    <w:rsid w:val="00C12D5C"/>
    <w:rsid w:val="00C14199"/>
    <w:rsid w:val="00C143E4"/>
    <w:rsid w:val="00C150C0"/>
    <w:rsid w:val="00C15617"/>
    <w:rsid w:val="00C159F2"/>
    <w:rsid w:val="00C15A07"/>
    <w:rsid w:val="00C15FEA"/>
    <w:rsid w:val="00C162B4"/>
    <w:rsid w:val="00C16FAE"/>
    <w:rsid w:val="00C1750B"/>
    <w:rsid w:val="00C17904"/>
    <w:rsid w:val="00C20213"/>
    <w:rsid w:val="00C20464"/>
    <w:rsid w:val="00C20622"/>
    <w:rsid w:val="00C20CDA"/>
    <w:rsid w:val="00C22591"/>
    <w:rsid w:val="00C22D2D"/>
    <w:rsid w:val="00C2340C"/>
    <w:rsid w:val="00C23521"/>
    <w:rsid w:val="00C23564"/>
    <w:rsid w:val="00C23B08"/>
    <w:rsid w:val="00C23E8B"/>
    <w:rsid w:val="00C24012"/>
    <w:rsid w:val="00C243DC"/>
    <w:rsid w:val="00C245EA"/>
    <w:rsid w:val="00C24B73"/>
    <w:rsid w:val="00C24CA4"/>
    <w:rsid w:val="00C256F6"/>
    <w:rsid w:val="00C25BD0"/>
    <w:rsid w:val="00C25F07"/>
    <w:rsid w:val="00C262D0"/>
    <w:rsid w:val="00C264A7"/>
    <w:rsid w:val="00C2716F"/>
    <w:rsid w:val="00C27675"/>
    <w:rsid w:val="00C2774A"/>
    <w:rsid w:val="00C300A7"/>
    <w:rsid w:val="00C307BD"/>
    <w:rsid w:val="00C307E6"/>
    <w:rsid w:val="00C3097E"/>
    <w:rsid w:val="00C31344"/>
    <w:rsid w:val="00C31482"/>
    <w:rsid w:val="00C316DB"/>
    <w:rsid w:val="00C31836"/>
    <w:rsid w:val="00C318E2"/>
    <w:rsid w:val="00C31FDF"/>
    <w:rsid w:val="00C32709"/>
    <w:rsid w:val="00C32E2E"/>
    <w:rsid w:val="00C32EA3"/>
    <w:rsid w:val="00C33245"/>
    <w:rsid w:val="00C333A6"/>
    <w:rsid w:val="00C33688"/>
    <w:rsid w:val="00C33C78"/>
    <w:rsid w:val="00C34404"/>
    <w:rsid w:val="00C3460C"/>
    <w:rsid w:val="00C35432"/>
    <w:rsid w:val="00C3543A"/>
    <w:rsid w:val="00C3549A"/>
    <w:rsid w:val="00C35DE3"/>
    <w:rsid w:val="00C35ECC"/>
    <w:rsid w:val="00C361A8"/>
    <w:rsid w:val="00C3638E"/>
    <w:rsid w:val="00C36A4C"/>
    <w:rsid w:val="00C36D3E"/>
    <w:rsid w:val="00C36DA6"/>
    <w:rsid w:val="00C37235"/>
    <w:rsid w:val="00C37905"/>
    <w:rsid w:val="00C37D90"/>
    <w:rsid w:val="00C37DCC"/>
    <w:rsid w:val="00C37FC1"/>
    <w:rsid w:val="00C4066B"/>
    <w:rsid w:val="00C40734"/>
    <w:rsid w:val="00C4099D"/>
    <w:rsid w:val="00C41246"/>
    <w:rsid w:val="00C41A59"/>
    <w:rsid w:val="00C4246F"/>
    <w:rsid w:val="00C42670"/>
    <w:rsid w:val="00C429B2"/>
    <w:rsid w:val="00C431E5"/>
    <w:rsid w:val="00C439FB"/>
    <w:rsid w:val="00C44F5C"/>
    <w:rsid w:val="00C45226"/>
    <w:rsid w:val="00C45235"/>
    <w:rsid w:val="00C45627"/>
    <w:rsid w:val="00C459A6"/>
    <w:rsid w:val="00C45E5F"/>
    <w:rsid w:val="00C46291"/>
    <w:rsid w:val="00C464AB"/>
    <w:rsid w:val="00C4651A"/>
    <w:rsid w:val="00C46B6D"/>
    <w:rsid w:val="00C50639"/>
    <w:rsid w:val="00C509CA"/>
    <w:rsid w:val="00C51C57"/>
    <w:rsid w:val="00C52005"/>
    <w:rsid w:val="00C52A56"/>
    <w:rsid w:val="00C52B2A"/>
    <w:rsid w:val="00C5326A"/>
    <w:rsid w:val="00C5353E"/>
    <w:rsid w:val="00C53FF8"/>
    <w:rsid w:val="00C54303"/>
    <w:rsid w:val="00C547C6"/>
    <w:rsid w:val="00C54953"/>
    <w:rsid w:val="00C54A31"/>
    <w:rsid w:val="00C54BCF"/>
    <w:rsid w:val="00C54C7A"/>
    <w:rsid w:val="00C556C9"/>
    <w:rsid w:val="00C56B06"/>
    <w:rsid w:val="00C56B7B"/>
    <w:rsid w:val="00C56C0A"/>
    <w:rsid w:val="00C56CA3"/>
    <w:rsid w:val="00C56DCE"/>
    <w:rsid w:val="00C56F9E"/>
    <w:rsid w:val="00C57575"/>
    <w:rsid w:val="00C57929"/>
    <w:rsid w:val="00C57EAB"/>
    <w:rsid w:val="00C604D0"/>
    <w:rsid w:val="00C611F4"/>
    <w:rsid w:val="00C6141A"/>
    <w:rsid w:val="00C61459"/>
    <w:rsid w:val="00C62B0A"/>
    <w:rsid w:val="00C62E5C"/>
    <w:rsid w:val="00C62F8B"/>
    <w:rsid w:val="00C63412"/>
    <w:rsid w:val="00C64211"/>
    <w:rsid w:val="00C644BC"/>
    <w:rsid w:val="00C644D7"/>
    <w:rsid w:val="00C64652"/>
    <w:rsid w:val="00C6499A"/>
    <w:rsid w:val="00C64D59"/>
    <w:rsid w:val="00C64FE0"/>
    <w:rsid w:val="00C65C52"/>
    <w:rsid w:val="00C66436"/>
    <w:rsid w:val="00C66C09"/>
    <w:rsid w:val="00C67362"/>
    <w:rsid w:val="00C6758F"/>
    <w:rsid w:val="00C701AE"/>
    <w:rsid w:val="00C7038D"/>
    <w:rsid w:val="00C70484"/>
    <w:rsid w:val="00C70BB9"/>
    <w:rsid w:val="00C7117C"/>
    <w:rsid w:val="00C714D0"/>
    <w:rsid w:val="00C717C8"/>
    <w:rsid w:val="00C717EE"/>
    <w:rsid w:val="00C723A0"/>
    <w:rsid w:val="00C7259E"/>
    <w:rsid w:val="00C72D5E"/>
    <w:rsid w:val="00C72EE9"/>
    <w:rsid w:val="00C7305B"/>
    <w:rsid w:val="00C73451"/>
    <w:rsid w:val="00C73F67"/>
    <w:rsid w:val="00C73FDF"/>
    <w:rsid w:val="00C74128"/>
    <w:rsid w:val="00C741B8"/>
    <w:rsid w:val="00C7451B"/>
    <w:rsid w:val="00C7465F"/>
    <w:rsid w:val="00C748CD"/>
    <w:rsid w:val="00C74B26"/>
    <w:rsid w:val="00C74CF9"/>
    <w:rsid w:val="00C7553A"/>
    <w:rsid w:val="00C76645"/>
    <w:rsid w:val="00C76FE1"/>
    <w:rsid w:val="00C773B3"/>
    <w:rsid w:val="00C7755A"/>
    <w:rsid w:val="00C77A65"/>
    <w:rsid w:val="00C77F38"/>
    <w:rsid w:val="00C810A9"/>
    <w:rsid w:val="00C81977"/>
    <w:rsid w:val="00C81A54"/>
    <w:rsid w:val="00C81CE8"/>
    <w:rsid w:val="00C81FBF"/>
    <w:rsid w:val="00C82264"/>
    <w:rsid w:val="00C828BE"/>
    <w:rsid w:val="00C82DDB"/>
    <w:rsid w:val="00C83989"/>
    <w:rsid w:val="00C87F69"/>
    <w:rsid w:val="00C90486"/>
    <w:rsid w:val="00C90D80"/>
    <w:rsid w:val="00C90EF4"/>
    <w:rsid w:val="00C91AFF"/>
    <w:rsid w:val="00C91BBE"/>
    <w:rsid w:val="00C9267A"/>
    <w:rsid w:val="00C927CF"/>
    <w:rsid w:val="00C92B75"/>
    <w:rsid w:val="00C93071"/>
    <w:rsid w:val="00C93482"/>
    <w:rsid w:val="00C93B7D"/>
    <w:rsid w:val="00C93BD6"/>
    <w:rsid w:val="00C93C5A"/>
    <w:rsid w:val="00C93D0D"/>
    <w:rsid w:val="00C93E28"/>
    <w:rsid w:val="00C94057"/>
    <w:rsid w:val="00C943C9"/>
    <w:rsid w:val="00C945FA"/>
    <w:rsid w:val="00C9460C"/>
    <w:rsid w:val="00C95388"/>
    <w:rsid w:val="00C9539C"/>
    <w:rsid w:val="00C965BC"/>
    <w:rsid w:val="00C97302"/>
    <w:rsid w:val="00C97DA4"/>
    <w:rsid w:val="00CA00D1"/>
    <w:rsid w:val="00CA015A"/>
    <w:rsid w:val="00CA01B0"/>
    <w:rsid w:val="00CA02BB"/>
    <w:rsid w:val="00CA0D04"/>
    <w:rsid w:val="00CA0F1A"/>
    <w:rsid w:val="00CA102E"/>
    <w:rsid w:val="00CA3AFF"/>
    <w:rsid w:val="00CA3E44"/>
    <w:rsid w:val="00CA3F5E"/>
    <w:rsid w:val="00CA45E6"/>
    <w:rsid w:val="00CA4A86"/>
    <w:rsid w:val="00CA4CC7"/>
    <w:rsid w:val="00CA516D"/>
    <w:rsid w:val="00CA5253"/>
    <w:rsid w:val="00CA581A"/>
    <w:rsid w:val="00CA5850"/>
    <w:rsid w:val="00CA5B8E"/>
    <w:rsid w:val="00CA5D44"/>
    <w:rsid w:val="00CA6C1F"/>
    <w:rsid w:val="00CA6DE7"/>
    <w:rsid w:val="00CA6FA2"/>
    <w:rsid w:val="00CA70A4"/>
    <w:rsid w:val="00CA7574"/>
    <w:rsid w:val="00CA7935"/>
    <w:rsid w:val="00CA7F72"/>
    <w:rsid w:val="00CB09D0"/>
    <w:rsid w:val="00CB0A67"/>
    <w:rsid w:val="00CB0DFA"/>
    <w:rsid w:val="00CB0EAB"/>
    <w:rsid w:val="00CB11A3"/>
    <w:rsid w:val="00CB1CB7"/>
    <w:rsid w:val="00CB242F"/>
    <w:rsid w:val="00CB2F17"/>
    <w:rsid w:val="00CB3589"/>
    <w:rsid w:val="00CB3692"/>
    <w:rsid w:val="00CB3DDC"/>
    <w:rsid w:val="00CB4027"/>
    <w:rsid w:val="00CB4085"/>
    <w:rsid w:val="00CB47B4"/>
    <w:rsid w:val="00CB4B57"/>
    <w:rsid w:val="00CB5A1E"/>
    <w:rsid w:val="00CB670B"/>
    <w:rsid w:val="00CB699F"/>
    <w:rsid w:val="00CB6DE2"/>
    <w:rsid w:val="00CB771F"/>
    <w:rsid w:val="00CC0817"/>
    <w:rsid w:val="00CC1152"/>
    <w:rsid w:val="00CC1AA3"/>
    <w:rsid w:val="00CC1F21"/>
    <w:rsid w:val="00CC23F1"/>
    <w:rsid w:val="00CC25EA"/>
    <w:rsid w:val="00CC278F"/>
    <w:rsid w:val="00CC3558"/>
    <w:rsid w:val="00CC3A47"/>
    <w:rsid w:val="00CC41C4"/>
    <w:rsid w:val="00CC42AB"/>
    <w:rsid w:val="00CC440B"/>
    <w:rsid w:val="00CC4655"/>
    <w:rsid w:val="00CC583B"/>
    <w:rsid w:val="00CC643D"/>
    <w:rsid w:val="00CC64FB"/>
    <w:rsid w:val="00CC6AD2"/>
    <w:rsid w:val="00CC6CAF"/>
    <w:rsid w:val="00CC73CE"/>
    <w:rsid w:val="00CC7676"/>
    <w:rsid w:val="00CD0111"/>
    <w:rsid w:val="00CD0D49"/>
    <w:rsid w:val="00CD0E0F"/>
    <w:rsid w:val="00CD2037"/>
    <w:rsid w:val="00CD21CA"/>
    <w:rsid w:val="00CD27EE"/>
    <w:rsid w:val="00CD2851"/>
    <w:rsid w:val="00CD334A"/>
    <w:rsid w:val="00CD3608"/>
    <w:rsid w:val="00CD3B89"/>
    <w:rsid w:val="00CD4389"/>
    <w:rsid w:val="00CD4486"/>
    <w:rsid w:val="00CD459C"/>
    <w:rsid w:val="00CD55B8"/>
    <w:rsid w:val="00CD58D3"/>
    <w:rsid w:val="00CD5A53"/>
    <w:rsid w:val="00CD5BC3"/>
    <w:rsid w:val="00CD6640"/>
    <w:rsid w:val="00CD666E"/>
    <w:rsid w:val="00CD6E29"/>
    <w:rsid w:val="00CD769E"/>
    <w:rsid w:val="00CD7D24"/>
    <w:rsid w:val="00CD7E88"/>
    <w:rsid w:val="00CE10A3"/>
    <w:rsid w:val="00CE1781"/>
    <w:rsid w:val="00CE1861"/>
    <w:rsid w:val="00CE19DA"/>
    <w:rsid w:val="00CE1BDD"/>
    <w:rsid w:val="00CE1EBE"/>
    <w:rsid w:val="00CE2541"/>
    <w:rsid w:val="00CE356F"/>
    <w:rsid w:val="00CE3C83"/>
    <w:rsid w:val="00CE3E5B"/>
    <w:rsid w:val="00CE4010"/>
    <w:rsid w:val="00CE457B"/>
    <w:rsid w:val="00CE4BB9"/>
    <w:rsid w:val="00CE5175"/>
    <w:rsid w:val="00CE57E4"/>
    <w:rsid w:val="00CE6165"/>
    <w:rsid w:val="00CE7BA3"/>
    <w:rsid w:val="00CF02C8"/>
    <w:rsid w:val="00CF0A83"/>
    <w:rsid w:val="00CF10BD"/>
    <w:rsid w:val="00CF1B7C"/>
    <w:rsid w:val="00CF2321"/>
    <w:rsid w:val="00CF2E02"/>
    <w:rsid w:val="00CF2E0D"/>
    <w:rsid w:val="00CF387D"/>
    <w:rsid w:val="00CF44AE"/>
    <w:rsid w:val="00CF4ADD"/>
    <w:rsid w:val="00CF53DF"/>
    <w:rsid w:val="00CF545C"/>
    <w:rsid w:val="00CF5E22"/>
    <w:rsid w:val="00CF6D17"/>
    <w:rsid w:val="00CF7A80"/>
    <w:rsid w:val="00CF7E1A"/>
    <w:rsid w:val="00D0011B"/>
    <w:rsid w:val="00D00211"/>
    <w:rsid w:val="00D0125A"/>
    <w:rsid w:val="00D014E1"/>
    <w:rsid w:val="00D018C2"/>
    <w:rsid w:val="00D01AB7"/>
    <w:rsid w:val="00D01ECB"/>
    <w:rsid w:val="00D024EB"/>
    <w:rsid w:val="00D037A5"/>
    <w:rsid w:val="00D046F3"/>
    <w:rsid w:val="00D04DC3"/>
    <w:rsid w:val="00D04F24"/>
    <w:rsid w:val="00D052D2"/>
    <w:rsid w:val="00D055EF"/>
    <w:rsid w:val="00D069E4"/>
    <w:rsid w:val="00D06A44"/>
    <w:rsid w:val="00D06AF1"/>
    <w:rsid w:val="00D075AF"/>
    <w:rsid w:val="00D076AA"/>
    <w:rsid w:val="00D0770D"/>
    <w:rsid w:val="00D0771F"/>
    <w:rsid w:val="00D07AD3"/>
    <w:rsid w:val="00D10069"/>
    <w:rsid w:val="00D1037B"/>
    <w:rsid w:val="00D104B6"/>
    <w:rsid w:val="00D12538"/>
    <w:rsid w:val="00D13FAA"/>
    <w:rsid w:val="00D140F2"/>
    <w:rsid w:val="00D146A7"/>
    <w:rsid w:val="00D14DD9"/>
    <w:rsid w:val="00D151EB"/>
    <w:rsid w:val="00D151ED"/>
    <w:rsid w:val="00D15277"/>
    <w:rsid w:val="00D1565C"/>
    <w:rsid w:val="00D15EE8"/>
    <w:rsid w:val="00D15F0D"/>
    <w:rsid w:val="00D16139"/>
    <w:rsid w:val="00D16274"/>
    <w:rsid w:val="00D16FE2"/>
    <w:rsid w:val="00D20608"/>
    <w:rsid w:val="00D20748"/>
    <w:rsid w:val="00D2093D"/>
    <w:rsid w:val="00D20D16"/>
    <w:rsid w:val="00D217A7"/>
    <w:rsid w:val="00D2254F"/>
    <w:rsid w:val="00D2269F"/>
    <w:rsid w:val="00D238A7"/>
    <w:rsid w:val="00D2393E"/>
    <w:rsid w:val="00D24644"/>
    <w:rsid w:val="00D24F2E"/>
    <w:rsid w:val="00D24FB4"/>
    <w:rsid w:val="00D2524B"/>
    <w:rsid w:val="00D25849"/>
    <w:rsid w:val="00D26F99"/>
    <w:rsid w:val="00D27089"/>
    <w:rsid w:val="00D275D6"/>
    <w:rsid w:val="00D276E1"/>
    <w:rsid w:val="00D2789B"/>
    <w:rsid w:val="00D27B66"/>
    <w:rsid w:val="00D30019"/>
    <w:rsid w:val="00D300E0"/>
    <w:rsid w:val="00D30333"/>
    <w:rsid w:val="00D30CA5"/>
    <w:rsid w:val="00D31392"/>
    <w:rsid w:val="00D31D9F"/>
    <w:rsid w:val="00D31F8B"/>
    <w:rsid w:val="00D320A2"/>
    <w:rsid w:val="00D32124"/>
    <w:rsid w:val="00D321AF"/>
    <w:rsid w:val="00D331BE"/>
    <w:rsid w:val="00D33640"/>
    <w:rsid w:val="00D33A69"/>
    <w:rsid w:val="00D33DAF"/>
    <w:rsid w:val="00D33DDA"/>
    <w:rsid w:val="00D34065"/>
    <w:rsid w:val="00D34A5D"/>
    <w:rsid w:val="00D35802"/>
    <w:rsid w:val="00D35ED1"/>
    <w:rsid w:val="00D35F5D"/>
    <w:rsid w:val="00D366D5"/>
    <w:rsid w:val="00D36A8E"/>
    <w:rsid w:val="00D36DB0"/>
    <w:rsid w:val="00D374CD"/>
    <w:rsid w:val="00D377A7"/>
    <w:rsid w:val="00D379EC"/>
    <w:rsid w:val="00D40685"/>
    <w:rsid w:val="00D409EF"/>
    <w:rsid w:val="00D4186D"/>
    <w:rsid w:val="00D41A31"/>
    <w:rsid w:val="00D41B13"/>
    <w:rsid w:val="00D4202E"/>
    <w:rsid w:val="00D429F5"/>
    <w:rsid w:val="00D42C9B"/>
    <w:rsid w:val="00D43A98"/>
    <w:rsid w:val="00D43AB3"/>
    <w:rsid w:val="00D447FF"/>
    <w:rsid w:val="00D45B01"/>
    <w:rsid w:val="00D45B2C"/>
    <w:rsid w:val="00D45C76"/>
    <w:rsid w:val="00D46294"/>
    <w:rsid w:val="00D463B4"/>
    <w:rsid w:val="00D464A6"/>
    <w:rsid w:val="00D47A89"/>
    <w:rsid w:val="00D5085F"/>
    <w:rsid w:val="00D50DFE"/>
    <w:rsid w:val="00D5175F"/>
    <w:rsid w:val="00D51A56"/>
    <w:rsid w:val="00D51AE3"/>
    <w:rsid w:val="00D51FC5"/>
    <w:rsid w:val="00D52312"/>
    <w:rsid w:val="00D52CF0"/>
    <w:rsid w:val="00D52E6B"/>
    <w:rsid w:val="00D52FFE"/>
    <w:rsid w:val="00D53E8C"/>
    <w:rsid w:val="00D544DA"/>
    <w:rsid w:val="00D54C44"/>
    <w:rsid w:val="00D556D8"/>
    <w:rsid w:val="00D57613"/>
    <w:rsid w:val="00D57A79"/>
    <w:rsid w:val="00D57C02"/>
    <w:rsid w:val="00D57FD1"/>
    <w:rsid w:val="00D60D4E"/>
    <w:rsid w:val="00D60F88"/>
    <w:rsid w:val="00D61C1C"/>
    <w:rsid w:val="00D61D5A"/>
    <w:rsid w:val="00D6244C"/>
    <w:rsid w:val="00D62658"/>
    <w:rsid w:val="00D626F3"/>
    <w:rsid w:val="00D62918"/>
    <w:rsid w:val="00D6398D"/>
    <w:rsid w:val="00D63C25"/>
    <w:rsid w:val="00D63EF7"/>
    <w:rsid w:val="00D64120"/>
    <w:rsid w:val="00D643E9"/>
    <w:rsid w:val="00D650CE"/>
    <w:rsid w:val="00D65416"/>
    <w:rsid w:val="00D654DA"/>
    <w:rsid w:val="00D6570D"/>
    <w:rsid w:val="00D659C1"/>
    <w:rsid w:val="00D65ACD"/>
    <w:rsid w:val="00D662D8"/>
    <w:rsid w:val="00D66B5E"/>
    <w:rsid w:val="00D67663"/>
    <w:rsid w:val="00D6782C"/>
    <w:rsid w:val="00D67B53"/>
    <w:rsid w:val="00D713CC"/>
    <w:rsid w:val="00D71719"/>
    <w:rsid w:val="00D71E3F"/>
    <w:rsid w:val="00D72F0C"/>
    <w:rsid w:val="00D73351"/>
    <w:rsid w:val="00D73D46"/>
    <w:rsid w:val="00D7413D"/>
    <w:rsid w:val="00D744B0"/>
    <w:rsid w:val="00D74894"/>
    <w:rsid w:val="00D75D71"/>
    <w:rsid w:val="00D75F72"/>
    <w:rsid w:val="00D7633A"/>
    <w:rsid w:val="00D76378"/>
    <w:rsid w:val="00D76E66"/>
    <w:rsid w:val="00D776DA"/>
    <w:rsid w:val="00D77934"/>
    <w:rsid w:val="00D77F4E"/>
    <w:rsid w:val="00D804FA"/>
    <w:rsid w:val="00D805D7"/>
    <w:rsid w:val="00D817E9"/>
    <w:rsid w:val="00D81ACC"/>
    <w:rsid w:val="00D81FC5"/>
    <w:rsid w:val="00D8217E"/>
    <w:rsid w:val="00D82E89"/>
    <w:rsid w:val="00D830D2"/>
    <w:rsid w:val="00D83342"/>
    <w:rsid w:val="00D8346C"/>
    <w:rsid w:val="00D83FEF"/>
    <w:rsid w:val="00D84380"/>
    <w:rsid w:val="00D84617"/>
    <w:rsid w:val="00D84622"/>
    <w:rsid w:val="00D8580F"/>
    <w:rsid w:val="00D858CC"/>
    <w:rsid w:val="00D85D79"/>
    <w:rsid w:val="00D86288"/>
    <w:rsid w:val="00D86F56"/>
    <w:rsid w:val="00D87009"/>
    <w:rsid w:val="00D8758B"/>
    <w:rsid w:val="00D87FC2"/>
    <w:rsid w:val="00D9025B"/>
    <w:rsid w:val="00D90880"/>
    <w:rsid w:val="00D914F5"/>
    <w:rsid w:val="00D91C0E"/>
    <w:rsid w:val="00D92A6B"/>
    <w:rsid w:val="00D92B85"/>
    <w:rsid w:val="00D9346D"/>
    <w:rsid w:val="00D93F12"/>
    <w:rsid w:val="00D942B3"/>
    <w:rsid w:val="00D94850"/>
    <w:rsid w:val="00D94863"/>
    <w:rsid w:val="00D94CA4"/>
    <w:rsid w:val="00D94DF5"/>
    <w:rsid w:val="00D96BF9"/>
    <w:rsid w:val="00D96C46"/>
    <w:rsid w:val="00D96FAC"/>
    <w:rsid w:val="00D97427"/>
    <w:rsid w:val="00D97DAE"/>
    <w:rsid w:val="00DA020F"/>
    <w:rsid w:val="00DA0E4E"/>
    <w:rsid w:val="00DA16F7"/>
    <w:rsid w:val="00DA1855"/>
    <w:rsid w:val="00DA1856"/>
    <w:rsid w:val="00DA2627"/>
    <w:rsid w:val="00DA27C9"/>
    <w:rsid w:val="00DA28A4"/>
    <w:rsid w:val="00DA29A1"/>
    <w:rsid w:val="00DA2A26"/>
    <w:rsid w:val="00DA2A4A"/>
    <w:rsid w:val="00DA30F9"/>
    <w:rsid w:val="00DA3473"/>
    <w:rsid w:val="00DA399D"/>
    <w:rsid w:val="00DA4276"/>
    <w:rsid w:val="00DA4463"/>
    <w:rsid w:val="00DA4F04"/>
    <w:rsid w:val="00DA5509"/>
    <w:rsid w:val="00DA55BB"/>
    <w:rsid w:val="00DA5954"/>
    <w:rsid w:val="00DA5959"/>
    <w:rsid w:val="00DA639B"/>
    <w:rsid w:val="00DA66AC"/>
    <w:rsid w:val="00DA7D09"/>
    <w:rsid w:val="00DA7E2A"/>
    <w:rsid w:val="00DB0E81"/>
    <w:rsid w:val="00DB1B71"/>
    <w:rsid w:val="00DB2B7C"/>
    <w:rsid w:val="00DB2ED8"/>
    <w:rsid w:val="00DB3176"/>
    <w:rsid w:val="00DB351A"/>
    <w:rsid w:val="00DB45B3"/>
    <w:rsid w:val="00DB45D3"/>
    <w:rsid w:val="00DB5302"/>
    <w:rsid w:val="00DB53E1"/>
    <w:rsid w:val="00DB5C62"/>
    <w:rsid w:val="00DB7922"/>
    <w:rsid w:val="00DB7C14"/>
    <w:rsid w:val="00DB7E9E"/>
    <w:rsid w:val="00DB7F2B"/>
    <w:rsid w:val="00DC0BD2"/>
    <w:rsid w:val="00DC0D18"/>
    <w:rsid w:val="00DC1F45"/>
    <w:rsid w:val="00DC2630"/>
    <w:rsid w:val="00DC2FFA"/>
    <w:rsid w:val="00DC3936"/>
    <w:rsid w:val="00DC3B64"/>
    <w:rsid w:val="00DC3ECE"/>
    <w:rsid w:val="00DC3F6B"/>
    <w:rsid w:val="00DC48A7"/>
    <w:rsid w:val="00DC49E9"/>
    <w:rsid w:val="00DC4E04"/>
    <w:rsid w:val="00DC5586"/>
    <w:rsid w:val="00DC55E4"/>
    <w:rsid w:val="00DC6E35"/>
    <w:rsid w:val="00DC79E7"/>
    <w:rsid w:val="00DC7D71"/>
    <w:rsid w:val="00DD00A8"/>
    <w:rsid w:val="00DD0133"/>
    <w:rsid w:val="00DD02CD"/>
    <w:rsid w:val="00DD09E2"/>
    <w:rsid w:val="00DD164B"/>
    <w:rsid w:val="00DD188C"/>
    <w:rsid w:val="00DD1B82"/>
    <w:rsid w:val="00DD25A6"/>
    <w:rsid w:val="00DD29A3"/>
    <w:rsid w:val="00DD2C11"/>
    <w:rsid w:val="00DD31F5"/>
    <w:rsid w:val="00DD3488"/>
    <w:rsid w:val="00DD3FC5"/>
    <w:rsid w:val="00DD43F0"/>
    <w:rsid w:val="00DD47D8"/>
    <w:rsid w:val="00DD48EE"/>
    <w:rsid w:val="00DD53A3"/>
    <w:rsid w:val="00DD54C2"/>
    <w:rsid w:val="00DD5883"/>
    <w:rsid w:val="00DD6318"/>
    <w:rsid w:val="00DD6746"/>
    <w:rsid w:val="00DD6C9F"/>
    <w:rsid w:val="00DD6F2E"/>
    <w:rsid w:val="00DD7254"/>
    <w:rsid w:val="00DD7626"/>
    <w:rsid w:val="00DD7A7C"/>
    <w:rsid w:val="00DD7BD2"/>
    <w:rsid w:val="00DE03DA"/>
    <w:rsid w:val="00DE0B96"/>
    <w:rsid w:val="00DE10B9"/>
    <w:rsid w:val="00DE1733"/>
    <w:rsid w:val="00DE1987"/>
    <w:rsid w:val="00DE1C7A"/>
    <w:rsid w:val="00DE28E7"/>
    <w:rsid w:val="00DE2A92"/>
    <w:rsid w:val="00DE2B8A"/>
    <w:rsid w:val="00DE3311"/>
    <w:rsid w:val="00DE3727"/>
    <w:rsid w:val="00DE406C"/>
    <w:rsid w:val="00DE417D"/>
    <w:rsid w:val="00DE4881"/>
    <w:rsid w:val="00DE48DC"/>
    <w:rsid w:val="00DE4CA7"/>
    <w:rsid w:val="00DE50F6"/>
    <w:rsid w:val="00DE557B"/>
    <w:rsid w:val="00DE56A5"/>
    <w:rsid w:val="00DE5751"/>
    <w:rsid w:val="00DE5A61"/>
    <w:rsid w:val="00DE616A"/>
    <w:rsid w:val="00DE7A13"/>
    <w:rsid w:val="00DF0080"/>
    <w:rsid w:val="00DF0B13"/>
    <w:rsid w:val="00DF0C1E"/>
    <w:rsid w:val="00DF0FC0"/>
    <w:rsid w:val="00DF12FB"/>
    <w:rsid w:val="00DF1421"/>
    <w:rsid w:val="00DF18A7"/>
    <w:rsid w:val="00DF2E04"/>
    <w:rsid w:val="00DF2EB8"/>
    <w:rsid w:val="00DF3714"/>
    <w:rsid w:val="00DF47AB"/>
    <w:rsid w:val="00DF4A94"/>
    <w:rsid w:val="00DF4CE9"/>
    <w:rsid w:val="00DF511C"/>
    <w:rsid w:val="00DF517F"/>
    <w:rsid w:val="00DF51E0"/>
    <w:rsid w:val="00DF5668"/>
    <w:rsid w:val="00DF57CA"/>
    <w:rsid w:val="00DF5B89"/>
    <w:rsid w:val="00DF5CCD"/>
    <w:rsid w:val="00DF5FF7"/>
    <w:rsid w:val="00DF6003"/>
    <w:rsid w:val="00DF61E3"/>
    <w:rsid w:val="00DF634B"/>
    <w:rsid w:val="00DF72BD"/>
    <w:rsid w:val="00DF7502"/>
    <w:rsid w:val="00E00095"/>
    <w:rsid w:val="00E002D1"/>
    <w:rsid w:val="00E00475"/>
    <w:rsid w:val="00E00550"/>
    <w:rsid w:val="00E00701"/>
    <w:rsid w:val="00E0070E"/>
    <w:rsid w:val="00E01242"/>
    <w:rsid w:val="00E01500"/>
    <w:rsid w:val="00E01858"/>
    <w:rsid w:val="00E019AD"/>
    <w:rsid w:val="00E02B5D"/>
    <w:rsid w:val="00E0338A"/>
    <w:rsid w:val="00E045D6"/>
    <w:rsid w:val="00E0462B"/>
    <w:rsid w:val="00E0587A"/>
    <w:rsid w:val="00E05D53"/>
    <w:rsid w:val="00E0619C"/>
    <w:rsid w:val="00E066C3"/>
    <w:rsid w:val="00E06BF0"/>
    <w:rsid w:val="00E06C52"/>
    <w:rsid w:val="00E07413"/>
    <w:rsid w:val="00E07463"/>
    <w:rsid w:val="00E07557"/>
    <w:rsid w:val="00E07C26"/>
    <w:rsid w:val="00E07C97"/>
    <w:rsid w:val="00E10235"/>
    <w:rsid w:val="00E102E1"/>
    <w:rsid w:val="00E10D8C"/>
    <w:rsid w:val="00E1105E"/>
    <w:rsid w:val="00E11072"/>
    <w:rsid w:val="00E11897"/>
    <w:rsid w:val="00E11A8A"/>
    <w:rsid w:val="00E11B17"/>
    <w:rsid w:val="00E127A7"/>
    <w:rsid w:val="00E12865"/>
    <w:rsid w:val="00E12AD4"/>
    <w:rsid w:val="00E12BE3"/>
    <w:rsid w:val="00E1353A"/>
    <w:rsid w:val="00E15243"/>
    <w:rsid w:val="00E1564B"/>
    <w:rsid w:val="00E15755"/>
    <w:rsid w:val="00E15B11"/>
    <w:rsid w:val="00E15F78"/>
    <w:rsid w:val="00E1611E"/>
    <w:rsid w:val="00E16950"/>
    <w:rsid w:val="00E173A3"/>
    <w:rsid w:val="00E17FCE"/>
    <w:rsid w:val="00E20028"/>
    <w:rsid w:val="00E20580"/>
    <w:rsid w:val="00E205A7"/>
    <w:rsid w:val="00E208A0"/>
    <w:rsid w:val="00E21FF6"/>
    <w:rsid w:val="00E227EA"/>
    <w:rsid w:val="00E22C59"/>
    <w:rsid w:val="00E23917"/>
    <w:rsid w:val="00E24E38"/>
    <w:rsid w:val="00E25B49"/>
    <w:rsid w:val="00E26DFD"/>
    <w:rsid w:val="00E270A8"/>
    <w:rsid w:val="00E2737A"/>
    <w:rsid w:val="00E3059F"/>
    <w:rsid w:val="00E3060B"/>
    <w:rsid w:val="00E30F55"/>
    <w:rsid w:val="00E30F8E"/>
    <w:rsid w:val="00E30FEB"/>
    <w:rsid w:val="00E31003"/>
    <w:rsid w:val="00E310C7"/>
    <w:rsid w:val="00E315EF"/>
    <w:rsid w:val="00E3193E"/>
    <w:rsid w:val="00E31DBC"/>
    <w:rsid w:val="00E3321E"/>
    <w:rsid w:val="00E33A90"/>
    <w:rsid w:val="00E33E79"/>
    <w:rsid w:val="00E342D3"/>
    <w:rsid w:val="00E34DEC"/>
    <w:rsid w:val="00E3528C"/>
    <w:rsid w:val="00E3561A"/>
    <w:rsid w:val="00E35BDB"/>
    <w:rsid w:val="00E35CDF"/>
    <w:rsid w:val="00E35D72"/>
    <w:rsid w:val="00E361F5"/>
    <w:rsid w:val="00E36A32"/>
    <w:rsid w:val="00E36E50"/>
    <w:rsid w:val="00E3703C"/>
    <w:rsid w:val="00E371EA"/>
    <w:rsid w:val="00E37537"/>
    <w:rsid w:val="00E37E1B"/>
    <w:rsid w:val="00E40046"/>
    <w:rsid w:val="00E40647"/>
    <w:rsid w:val="00E4141F"/>
    <w:rsid w:val="00E421B4"/>
    <w:rsid w:val="00E42252"/>
    <w:rsid w:val="00E42C87"/>
    <w:rsid w:val="00E446FB"/>
    <w:rsid w:val="00E44DCA"/>
    <w:rsid w:val="00E466BC"/>
    <w:rsid w:val="00E46985"/>
    <w:rsid w:val="00E503A6"/>
    <w:rsid w:val="00E5050A"/>
    <w:rsid w:val="00E5061D"/>
    <w:rsid w:val="00E50C33"/>
    <w:rsid w:val="00E50E2F"/>
    <w:rsid w:val="00E51765"/>
    <w:rsid w:val="00E52A41"/>
    <w:rsid w:val="00E5359F"/>
    <w:rsid w:val="00E535A5"/>
    <w:rsid w:val="00E536FF"/>
    <w:rsid w:val="00E53FAF"/>
    <w:rsid w:val="00E54490"/>
    <w:rsid w:val="00E54C4B"/>
    <w:rsid w:val="00E54E79"/>
    <w:rsid w:val="00E550C7"/>
    <w:rsid w:val="00E5542A"/>
    <w:rsid w:val="00E5667A"/>
    <w:rsid w:val="00E56FAD"/>
    <w:rsid w:val="00E57291"/>
    <w:rsid w:val="00E60079"/>
    <w:rsid w:val="00E6016C"/>
    <w:rsid w:val="00E60508"/>
    <w:rsid w:val="00E60E9A"/>
    <w:rsid w:val="00E627AD"/>
    <w:rsid w:val="00E62AFA"/>
    <w:rsid w:val="00E62D0A"/>
    <w:rsid w:val="00E63C13"/>
    <w:rsid w:val="00E63D1F"/>
    <w:rsid w:val="00E64429"/>
    <w:rsid w:val="00E6454F"/>
    <w:rsid w:val="00E64C1F"/>
    <w:rsid w:val="00E650C6"/>
    <w:rsid w:val="00E65771"/>
    <w:rsid w:val="00E6583E"/>
    <w:rsid w:val="00E65EA0"/>
    <w:rsid w:val="00E677DD"/>
    <w:rsid w:val="00E67CC6"/>
    <w:rsid w:val="00E70CFD"/>
    <w:rsid w:val="00E70DFD"/>
    <w:rsid w:val="00E71B56"/>
    <w:rsid w:val="00E72082"/>
    <w:rsid w:val="00E7271A"/>
    <w:rsid w:val="00E72BAB"/>
    <w:rsid w:val="00E73766"/>
    <w:rsid w:val="00E73E38"/>
    <w:rsid w:val="00E74E9C"/>
    <w:rsid w:val="00E74F28"/>
    <w:rsid w:val="00E7513A"/>
    <w:rsid w:val="00E7594B"/>
    <w:rsid w:val="00E75C76"/>
    <w:rsid w:val="00E75DE0"/>
    <w:rsid w:val="00E75E40"/>
    <w:rsid w:val="00E75F26"/>
    <w:rsid w:val="00E773C2"/>
    <w:rsid w:val="00E7758B"/>
    <w:rsid w:val="00E80B2D"/>
    <w:rsid w:val="00E80DD1"/>
    <w:rsid w:val="00E82B24"/>
    <w:rsid w:val="00E830B2"/>
    <w:rsid w:val="00E83211"/>
    <w:rsid w:val="00E83AC6"/>
    <w:rsid w:val="00E83FC9"/>
    <w:rsid w:val="00E84944"/>
    <w:rsid w:val="00E85120"/>
    <w:rsid w:val="00E851F4"/>
    <w:rsid w:val="00E85262"/>
    <w:rsid w:val="00E85D0A"/>
    <w:rsid w:val="00E863B8"/>
    <w:rsid w:val="00E86FFC"/>
    <w:rsid w:val="00E870FE"/>
    <w:rsid w:val="00E872EF"/>
    <w:rsid w:val="00E8793D"/>
    <w:rsid w:val="00E901F2"/>
    <w:rsid w:val="00E903F1"/>
    <w:rsid w:val="00E906B1"/>
    <w:rsid w:val="00E906B2"/>
    <w:rsid w:val="00E90A65"/>
    <w:rsid w:val="00E9183B"/>
    <w:rsid w:val="00E92701"/>
    <w:rsid w:val="00E929C6"/>
    <w:rsid w:val="00E92A2E"/>
    <w:rsid w:val="00E93352"/>
    <w:rsid w:val="00E93635"/>
    <w:rsid w:val="00E942F8"/>
    <w:rsid w:val="00E95250"/>
    <w:rsid w:val="00E959A9"/>
    <w:rsid w:val="00E95F27"/>
    <w:rsid w:val="00E96054"/>
    <w:rsid w:val="00E972E7"/>
    <w:rsid w:val="00E97823"/>
    <w:rsid w:val="00E97F7A"/>
    <w:rsid w:val="00EA021B"/>
    <w:rsid w:val="00EA046E"/>
    <w:rsid w:val="00EA05C0"/>
    <w:rsid w:val="00EA0A0F"/>
    <w:rsid w:val="00EA0A62"/>
    <w:rsid w:val="00EA1B0B"/>
    <w:rsid w:val="00EA43AD"/>
    <w:rsid w:val="00EA48F2"/>
    <w:rsid w:val="00EA57EB"/>
    <w:rsid w:val="00EA5B49"/>
    <w:rsid w:val="00EA64A0"/>
    <w:rsid w:val="00EA6A16"/>
    <w:rsid w:val="00EA6C7F"/>
    <w:rsid w:val="00EA6CAC"/>
    <w:rsid w:val="00EA6D69"/>
    <w:rsid w:val="00EA7FF4"/>
    <w:rsid w:val="00EB15BF"/>
    <w:rsid w:val="00EB1AD8"/>
    <w:rsid w:val="00EB1D6D"/>
    <w:rsid w:val="00EB2368"/>
    <w:rsid w:val="00EB2D95"/>
    <w:rsid w:val="00EB307B"/>
    <w:rsid w:val="00EB36CC"/>
    <w:rsid w:val="00EB3C1E"/>
    <w:rsid w:val="00EB3C2C"/>
    <w:rsid w:val="00EB4309"/>
    <w:rsid w:val="00EB45B8"/>
    <w:rsid w:val="00EB4688"/>
    <w:rsid w:val="00EB531F"/>
    <w:rsid w:val="00EB5694"/>
    <w:rsid w:val="00EB5C14"/>
    <w:rsid w:val="00EB66EC"/>
    <w:rsid w:val="00EB6B5E"/>
    <w:rsid w:val="00EB6C07"/>
    <w:rsid w:val="00EB6E3F"/>
    <w:rsid w:val="00EB7745"/>
    <w:rsid w:val="00EB7FA3"/>
    <w:rsid w:val="00EC028D"/>
    <w:rsid w:val="00EC02A6"/>
    <w:rsid w:val="00EC1272"/>
    <w:rsid w:val="00EC1652"/>
    <w:rsid w:val="00EC185A"/>
    <w:rsid w:val="00EC1F5B"/>
    <w:rsid w:val="00EC2635"/>
    <w:rsid w:val="00EC29A7"/>
    <w:rsid w:val="00EC2DCC"/>
    <w:rsid w:val="00EC36CA"/>
    <w:rsid w:val="00EC3B59"/>
    <w:rsid w:val="00EC443F"/>
    <w:rsid w:val="00EC4738"/>
    <w:rsid w:val="00EC4DC6"/>
    <w:rsid w:val="00EC511A"/>
    <w:rsid w:val="00EC5D06"/>
    <w:rsid w:val="00EC6109"/>
    <w:rsid w:val="00EC6422"/>
    <w:rsid w:val="00EC64AA"/>
    <w:rsid w:val="00EC67FC"/>
    <w:rsid w:val="00EC75CA"/>
    <w:rsid w:val="00EC7AD1"/>
    <w:rsid w:val="00EC7CEF"/>
    <w:rsid w:val="00ED0530"/>
    <w:rsid w:val="00ED0662"/>
    <w:rsid w:val="00ED0C7A"/>
    <w:rsid w:val="00ED0FAA"/>
    <w:rsid w:val="00ED1B93"/>
    <w:rsid w:val="00ED270D"/>
    <w:rsid w:val="00ED3D2A"/>
    <w:rsid w:val="00ED3E2E"/>
    <w:rsid w:val="00ED48AD"/>
    <w:rsid w:val="00ED552A"/>
    <w:rsid w:val="00ED5C35"/>
    <w:rsid w:val="00ED5CDE"/>
    <w:rsid w:val="00ED633B"/>
    <w:rsid w:val="00ED6B0A"/>
    <w:rsid w:val="00ED74AF"/>
    <w:rsid w:val="00ED7CE0"/>
    <w:rsid w:val="00ED7EEB"/>
    <w:rsid w:val="00EE0C6F"/>
    <w:rsid w:val="00EE0F55"/>
    <w:rsid w:val="00EE1196"/>
    <w:rsid w:val="00EE14AD"/>
    <w:rsid w:val="00EE14F2"/>
    <w:rsid w:val="00EE1C12"/>
    <w:rsid w:val="00EE242F"/>
    <w:rsid w:val="00EE271D"/>
    <w:rsid w:val="00EE27A3"/>
    <w:rsid w:val="00EE2BBB"/>
    <w:rsid w:val="00EE3A94"/>
    <w:rsid w:val="00EE3DED"/>
    <w:rsid w:val="00EE478C"/>
    <w:rsid w:val="00EE4EAC"/>
    <w:rsid w:val="00EE51D1"/>
    <w:rsid w:val="00EE62AB"/>
    <w:rsid w:val="00EE7D0F"/>
    <w:rsid w:val="00EF028B"/>
    <w:rsid w:val="00EF05C7"/>
    <w:rsid w:val="00EF06C6"/>
    <w:rsid w:val="00EF0A12"/>
    <w:rsid w:val="00EF0CF2"/>
    <w:rsid w:val="00EF26F0"/>
    <w:rsid w:val="00EF2C3E"/>
    <w:rsid w:val="00EF34E9"/>
    <w:rsid w:val="00EF350D"/>
    <w:rsid w:val="00EF3719"/>
    <w:rsid w:val="00EF39C2"/>
    <w:rsid w:val="00EF410E"/>
    <w:rsid w:val="00EF6AA3"/>
    <w:rsid w:val="00EF6E27"/>
    <w:rsid w:val="00EF6E49"/>
    <w:rsid w:val="00EF7B02"/>
    <w:rsid w:val="00F01016"/>
    <w:rsid w:val="00F01098"/>
    <w:rsid w:val="00F012A0"/>
    <w:rsid w:val="00F019E8"/>
    <w:rsid w:val="00F01D0A"/>
    <w:rsid w:val="00F02946"/>
    <w:rsid w:val="00F045C5"/>
    <w:rsid w:val="00F04928"/>
    <w:rsid w:val="00F05035"/>
    <w:rsid w:val="00F07167"/>
    <w:rsid w:val="00F0789D"/>
    <w:rsid w:val="00F07A5E"/>
    <w:rsid w:val="00F107AF"/>
    <w:rsid w:val="00F107E1"/>
    <w:rsid w:val="00F10E1D"/>
    <w:rsid w:val="00F1118E"/>
    <w:rsid w:val="00F1132C"/>
    <w:rsid w:val="00F11E1E"/>
    <w:rsid w:val="00F12425"/>
    <w:rsid w:val="00F13350"/>
    <w:rsid w:val="00F13485"/>
    <w:rsid w:val="00F1368B"/>
    <w:rsid w:val="00F1580E"/>
    <w:rsid w:val="00F1581B"/>
    <w:rsid w:val="00F158E1"/>
    <w:rsid w:val="00F15B90"/>
    <w:rsid w:val="00F15DD5"/>
    <w:rsid w:val="00F170BC"/>
    <w:rsid w:val="00F17BB1"/>
    <w:rsid w:val="00F17D4B"/>
    <w:rsid w:val="00F17F2A"/>
    <w:rsid w:val="00F17FFC"/>
    <w:rsid w:val="00F207CF"/>
    <w:rsid w:val="00F20971"/>
    <w:rsid w:val="00F2123C"/>
    <w:rsid w:val="00F213D9"/>
    <w:rsid w:val="00F21655"/>
    <w:rsid w:val="00F21FBD"/>
    <w:rsid w:val="00F22CB6"/>
    <w:rsid w:val="00F22CE2"/>
    <w:rsid w:val="00F23139"/>
    <w:rsid w:val="00F235BF"/>
    <w:rsid w:val="00F23703"/>
    <w:rsid w:val="00F245B8"/>
    <w:rsid w:val="00F24A57"/>
    <w:rsid w:val="00F25344"/>
    <w:rsid w:val="00F2569D"/>
    <w:rsid w:val="00F25884"/>
    <w:rsid w:val="00F258DA"/>
    <w:rsid w:val="00F25FA5"/>
    <w:rsid w:val="00F26E3C"/>
    <w:rsid w:val="00F26F30"/>
    <w:rsid w:val="00F26FF1"/>
    <w:rsid w:val="00F27106"/>
    <w:rsid w:val="00F27409"/>
    <w:rsid w:val="00F3000F"/>
    <w:rsid w:val="00F30802"/>
    <w:rsid w:val="00F313A7"/>
    <w:rsid w:val="00F32B64"/>
    <w:rsid w:val="00F330D3"/>
    <w:rsid w:val="00F33174"/>
    <w:rsid w:val="00F34001"/>
    <w:rsid w:val="00F341CE"/>
    <w:rsid w:val="00F341EF"/>
    <w:rsid w:val="00F35BB1"/>
    <w:rsid w:val="00F35C6D"/>
    <w:rsid w:val="00F35CC0"/>
    <w:rsid w:val="00F36835"/>
    <w:rsid w:val="00F36F53"/>
    <w:rsid w:val="00F37293"/>
    <w:rsid w:val="00F37661"/>
    <w:rsid w:val="00F40856"/>
    <w:rsid w:val="00F40984"/>
    <w:rsid w:val="00F40C44"/>
    <w:rsid w:val="00F40E14"/>
    <w:rsid w:val="00F41055"/>
    <w:rsid w:val="00F4161E"/>
    <w:rsid w:val="00F41699"/>
    <w:rsid w:val="00F41A0C"/>
    <w:rsid w:val="00F41C24"/>
    <w:rsid w:val="00F427B6"/>
    <w:rsid w:val="00F429BC"/>
    <w:rsid w:val="00F42FFD"/>
    <w:rsid w:val="00F43204"/>
    <w:rsid w:val="00F43522"/>
    <w:rsid w:val="00F447CD"/>
    <w:rsid w:val="00F44876"/>
    <w:rsid w:val="00F44E91"/>
    <w:rsid w:val="00F44F2A"/>
    <w:rsid w:val="00F44F67"/>
    <w:rsid w:val="00F4583E"/>
    <w:rsid w:val="00F462A3"/>
    <w:rsid w:val="00F4651C"/>
    <w:rsid w:val="00F46D10"/>
    <w:rsid w:val="00F47B0E"/>
    <w:rsid w:val="00F50D70"/>
    <w:rsid w:val="00F51655"/>
    <w:rsid w:val="00F51875"/>
    <w:rsid w:val="00F51BB6"/>
    <w:rsid w:val="00F51E84"/>
    <w:rsid w:val="00F53257"/>
    <w:rsid w:val="00F53E53"/>
    <w:rsid w:val="00F542FD"/>
    <w:rsid w:val="00F548C9"/>
    <w:rsid w:val="00F54909"/>
    <w:rsid w:val="00F558BD"/>
    <w:rsid w:val="00F5704A"/>
    <w:rsid w:val="00F571D4"/>
    <w:rsid w:val="00F57D55"/>
    <w:rsid w:val="00F60BCB"/>
    <w:rsid w:val="00F60FBD"/>
    <w:rsid w:val="00F61163"/>
    <w:rsid w:val="00F6140D"/>
    <w:rsid w:val="00F61EE6"/>
    <w:rsid w:val="00F61F90"/>
    <w:rsid w:val="00F624D9"/>
    <w:rsid w:val="00F62865"/>
    <w:rsid w:val="00F62983"/>
    <w:rsid w:val="00F63339"/>
    <w:rsid w:val="00F6420B"/>
    <w:rsid w:val="00F65CF2"/>
    <w:rsid w:val="00F6630A"/>
    <w:rsid w:val="00F66CD5"/>
    <w:rsid w:val="00F66CEB"/>
    <w:rsid w:val="00F66E08"/>
    <w:rsid w:val="00F672A7"/>
    <w:rsid w:val="00F6730A"/>
    <w:rsid w:val="00F67A9A"/>
    <w:rsid w:val="00F700C0"/>
    <w:rsid w:val="00F70617"/>
    <w:rsid w:val="00F70A8A"/>
    <w:rsid w:val="00F70B08"/>
    <w:rsid w:val="00F70F4E"/>
    <w:rsid w:val="00F7107E"/>
    <w:rsid w:val="00F71675"/>
    <w:rsid w:val="00F7193F"/>
    <w:rsid w:val="00F721FA"/>
    <w:rsid w:val="00F72B50"/>
    <w:rsid w:val="00F72B58"/>
    <w:rsid w:val="00F72F40"/>
    <w:rsid w:val="00F73113"/>
    <w:rsid w:val="00F73669"/>
    <w:rsid w:val="00F73885"/>
    <w:rsid w:val="00F738FA"/>
    <w:rsid w:val="00F74053"/>
    <w:rsid w:val="00F74CF3"/>
    <w:rsid w:val="00F754F0"/>
    <w:rsid w:val="00F7553D"/>
    <w:rsid w:val="00F75BB0"/>
    <w:rsid w:val="00F75FC4"/>
    <w:rsid w:val="00F7623B"/>
    <w:rsid w:val="00F77217"/>
    <w:rsid w:val="00F77345"/>
    <w:rsid w:val="00F77543"/>
    <w:rsid w:val="00F776DC"/>
    <w:rsid w:val="00F803FA"/>
    <w:rsid w:val="00F80960"/>
    <w:rsid w:val="00F8126A"/>
    <w:rsid w:val="00F82C72"/>
    <w:rsid w:val="00F8342D"/>
    <w:rsid w:val="00F83483"/>
    <w:rsid w:val="00F83A2B"/>
    <w:rsid w:val="00F83C34"/>
    <w:rsid w:val="00F83C43"/>
    <w:rsid w:val="00F83FB9"/>
    <w:rsid w:val="00F8471D"/>
    <w:rsid w:val="00F85981"/>
    <w:rsid w:val="00F8671E"/>
    <w:rsid w:val="00F87263"/>
    <w:rsid w:val="00F8775F"/>
    <w:rsid w:val="00F87CA6"/>
    <w:rsid w:val="00F87EC5"/>
    <w:rsid w:val="00F9046B"/>
    <w:rsid w:val="00F9056A"/>
    <w:rsid w:val="00F90AB3"/>
    <w:rsid w:val="00F90E38"/>
    <w:rsid w:val="00F92029"/>
    <w:rsid w:val="00F9290F"/>
    <w:rsid w:val="00F93725"/>
    <w:rsid w:val="00F93B2E"/>
    <w:rsid w:val="00F946B1"/>
    <w:rsid w:val="00F9513C"/>
    <w:rsid w:val="00F95162"/>
    <w:rsid w:val="00F955D9"/>
    <w:rsid w:val="00F970C8"/>
    <w:rsid w:val="00F970EB"/>
    <w:rsid w:val="00F97F89"/>
    <w:rsid w:val="00FA00C7"/>
    <w:rsid w:val="00FA0A1B"/>
    <w:rsid w:val="00FA0C61"/>
    <w:rsid w:val="00FA0C7D"/>
    <w:rsid w:val="00FA0DC8"/>
    <w:rsid w:val="00FA0F2E"/>
    <w:rsid w:val="00FA1063"/>
    <w:rsid w:val="00FA1FE4"/>
    <w:rsid w:val="00FA2558"/>
    <w:rsid w:val="00FA2F65"/>
    <w:rsid w:val="00FA3C3F"/>
    <w:rsid w:val="00FA3DB6"/>
    <w:rsid w:val="00FA42F7"/>
    <w:rsid w:val="00FA4742"/>
    <w:rsid w:val="00FA4890"/>
    <w:rsid w:val="00FA4A01"/>
    <w:rsid w:val="00FA602A"/>
    <w:rsid w:val="00FA6299"/>
    <w:rsid w:val="00FA643F"/>
    <w:rsid w:val="00FA688E"/>
    <w:rsid w:val="00FA6C87"/>
    <w:rsid w:val="00FA752D"/>
    <w:rsid w:val="00FA7610"/>
    <w:rsid w:val="00FA7740"/>
    <w:rsid w:val="00FA7EDC"/>
    <w:rsid w:val="00FB026D"/>
    <w:rsid w:val="00FB041C"/>
    <w:rsid w:val="00FB09BE"/>
    <w:rsid w:val="00FB0A08"/>
    <w:rsid w:val="00FB0BF3"/>
    <w:rsid w:val="00FB1A99"/>
    <w:rsid w:val="00FB214B"/>
    <w:rsid w:val="00FB22CC"/>
    <w:rsid w:val="00FB23AA"/>
    <w:rsid w:val="00FB3A10"/>
    <w:rsid w:val="00FB3E2E"/>
    <w:rsid w:val="00FB47B4"/>
    <w:rsid w:val="00FB579B"/>
    <w:rsid w:val="00FB63B6"/>
    <w:rsid w:val="00FB77FA"/>
    <w:rsid w:val="00FB78C8"/>
    <w:rsid w:val="00FC1429"/>
    <w:rsid w:val="00FC1C08"/>
    <w:rsid w:val="00FC1DC4"/>
    <w:rsid w:val="00FC22E6"/>
    <w:rsid w:val="00FC2414"/>
    <w:rsid w:val="00FC28B1"/>
    <w:rsid w:val="00FC2B0D"/>
    <w:rsid w:val="00FC2BE9"/>
    <w:rsid w:val="00FC3137"/>
    <w:rsid w:val="00FC3917"/>
    <w:rsid w:val="00FC3A35"/>
    <w:rsid w:val="00FC3C70"/>
    <w:rsid w:val="00FC3F3A"/>
    <w:rsid w:val="00FC41B9"/>
    <w:rsid w:val="00FC4412"/>
    <w:rsid w:val="00FC4A73"/>
    <w:rsid w:val="00FC4E47"/>
    <w:rsid w:val="00FC50B8"/>
    <w:rsid w:val="00FC559C"/>
    <w:rsid w:val="00FC5828"/>
    <w:rsid w:val="00FC5A60"/>
    <w:rsid w:val="00FC6020"/>
    <w:rsid w:val="00FC6608"/>
    <w:rsid w:val="00FC6628"/>
    <w:rsid w:val="00FC73C8"/>
    <w:rsid w:val="00FC7F0D"/>
    <w:rsid w:val="00FD0031"/>
    <w:rsid w:val="00FD0EE6"/>
    <w:rsid w:val="00FD10CE"/>
    <w:rsid w:val="00FD1304"/>
    <w:rsid w:val="00FD15C4"/>
    <w:rsid w:val="00FD170F"/>
    <w:rsid w:val="00FD2629"/>
    <w:rsid w:val="00FD3307"/>
    <w:rsid w:val="00FD33B5"/>
    <w:rsid w:val="00FD3DFC"/>
    <w:rsid w:val="00FD4110"/>
    <w:rsid w:val="00FD445E"/>
    <w:rsid w:val="00FD4AAD"/>
    <w:rsid w:val="00FD4B96"/>
    <w:rsid w:val="00FD5868"/>
    <w:rsid w:val="00FD5D03"/>
    <w:rsid w:val="00FD6746"/>
    <w:rsid w:val="00FD7EC7"/>
    <w:rsid w:val="00FE20F5"/>
    <w:rsid w:val="00FE24C5"/>
    <w:rsid w:val="00FE2CB5"/>
    <w:rsid w:val="00FE359A"/>
    <w:rsid w:val="00FE49A9"/>
    <w:rsid w:val="00FE49B5"/>
    <w:rsid w:val="00FE5512"/>
    <w:rsid w:val="00FE5F36"/>
    <w:rsid w:val="00FE645A"/>
    <w:rsid w:val="00FE66FE"/>
    <w:rsid w:val="00FE6A2A"/>
    <w:rsid w:val="00FE6DCE"/>
    <w:rsid w:val="00FE7BB0"/>
    <w:rsid w:val="00FE7E27"/>
    <w:rsid w:val="00FE7F8C"/>
    <w:rsid w:val="00FF02AC"/>
    <w:rsid w:val="00FF03C6"/>
    <w:rsid w:val="00FF12A6"/>
    <w:rsid w:val="00FF133D"/>
    <w:rsid w:val="00FF17F5"/>
    <w:rsid w:val="00FF1CD8"/>
    <w:rsid w:val="00FF1E3E"/>
    <w:rsid w:val="00FF2041"/>
    <w:rsid w:val="00FF2ECE"/>
    <w:rsid w:val="00FF2EDB"/>
    <w:rsid w:val="00FF32BC"/>
    <w:rsid w:val="00FF340F"/>
    <w:rsid w:val="00FF3A3D"/>
    <w:rsid w:val="00FF3C57"/>
    <w:rsid w:val="00FF3E2A"/>
    <w:rsid w:val="00FF4540"/>
    <w:rsid w:val="00FF47BA"/>
    <w:rsid w:val="00FF4D23"/>
    <w:rsid w:val="00FF5228"/>
    <w:rsid w:val="00FF55C4"/>
    <w:rsid w:val="00FF5BD8"/>
    <w:rsid w:val="00FF6102"/>
    <w:rsid w:val="00FF673A"/>
    <w:rsid w:val="00FF7CF4"/>
    <w:rsid w:val="00FF7F83"/>
    <w:rsid w:val="0106CFCC"/>
    <w:rsid w:val="01BBE453"/>
    <w:rsid w:val="030000E4"/>
    <w:rsid w:val="03683AA5"/>
    <w:rsid w:val="0388C087"/>
    <w:rsid w:val="039F1EB3"/>
    <w:rsid w:val="0424A992"/>
    <w:rsid w:val="05D83ED0"/>
    <w:rsid w:val="05DF6615"/>
    <w:rsid w:val="06150ED8"/>
    <w:rsid w:val="06180EC8"/>
    <w:rsid w:val="065596AB"/>
    <w:rsid w:val="065A4330"/>
    <w:rsid w:val="06967219"/>
    <w:rsid w:val="07166609"/>
    <w:rsid w:val="0731F0F0"/>
    <w:rsid w:val="0780C95D"/>
    <w:rsid w:val="07C38669"/>
    <w:rsid w:val="0837C74B"/>
    <w:rsid w:val="084009EF"/>
    <w:rsid w:val="08476B87"/>
    <w:rsid w:val="0914C63C"/>
    <w:rsid w:val="09BF54D5"/>
    <w:rsid w:val="0A0AA2D5"/>
    <w:rsid w:val="0C05CF7F"/>
    <w:rsid w:val="0C0872E5"/>
    <w:rsid w:val="0C357F3C"/>
    <w:rsid w:val="0C56781C"/>
    <w:rsid w:val="0C8CA507"/>
    <w:rsid w:val="0CFD087D"/>
    <w:rsid w:val="0D712D7B"/>
    <w:rsid w:val="0E096A00"/>
    <w:rsid w:val="0E8892B3"/>
    <w:rsid w:val="0F2FC3DB"/>
    <w:rsid w:val="0F6D1FFE"/>
    <w:rsid w:val="0FAB0D83"/>
    <w:rsid w:val="107EE1FC"/>
    <w:rsid w:val="1157C17F"/>
    <w:rsid w:val="116099F7"/>
    <w:rsid w:val="116B31FD"/>
    <w:rsid w:val="11D530E8"/>
    <w:rsid w:val="1207BC73"/>
    <w:rsid w:val="12E985D9"/>
    <w:rsid w:val="1337B8AA"/>
    <w:rsid w:val="13B4AB05"/>
    <w:rsid w:val="13DD6B8B"/>
    <w:rsid w:val="154D7C71"/>
    <w:rsid w:val="15C25889"/>
    <w:rsid w:val="15C8E66C"/>
    <w:rsid w:val="1636E80A"/>
    <w:rsid w:val="163BFDFA"/>
    <w:rsid w:val="167A4CBE"/>
    <w:rsid w:val="16C08307"/>
    <w:rsid w:val="171956DE"/>
    <w:rsid w:val="171EF595"/>
    <w:rsid w:val="17A5256C"/>
    <w:rsid w:val="18D81C38"/>
    <w:rsid w:val="19201317"/>
    <w:rsid w:val="198F74BF"/>
    <w:rsid w:val="19EF3033"/>
    <w:rsid w:val="1AE381A4"/>
    <w:rsid w:val="1B5B10D4"/>
    <w:rsid w:val="1B6DF601"/>
    <w:rsid w:val="1B9683B1"/>
    <w:rsid w:val="1BD1F4DB"/>
    <w:rsid w:val="1BDC3E4B"/>
    <w:rsid w:val="1C89CB90"/>
    <w:rsid w:val="1CB37FDD"/>
    <w:rsid w:val="1DB6D009"/>
    <w:rsid w:val="1DBE0FB6"/>
    <w:rsid w:val="1EEFFDDE"/>
    <w:rsid w:val="1F2E504B"/>
    <w:rsid w:val="1F33A490"/>
    <w:rsid w:val="1F398C56"/>
    <w:rsid w:val="2051F028"/>
    <w:rsid w:val="2079E384"/>
    <w:rsid w:val="20CB366A"/>
    <w:rsid w:val="20F137C8"/>
    <w:rsid w:val="20F7DD60"/>
    <w:rsid w:val="2142ED2A"/>
    <w:rsid w:val="21F8B0FD"/>
    <w:rsid w:val="2236EBF4"/>
    <w:rsid w:val="22C2D210"/>
    <w:rsid w:val="232BC918"/>
    <w:rsid w:val="233DAF2B"/>
    <w:rsid w:val="24974B24"/>
    <w:rsid w:val="249E9889"/>
    <w:rsid w:val="24B825B7"/>
    <w:rsid w:val="2534EEAC"/>
    <w:rsid w:val="2542353B"/>
    <w:rsid w:val="255FAEC4"/>
    <w:rsid w:val="25F0A148"/>
    <w:rsid w:val="262FE43B"/>
    <w:rsid w:val="265CE06A"/>
    <w:rsid w:val="269BFEAA"/>
    <w:rsid w:val="26A07C6F"/>
    <w:rsid w:val="26A9B9B0"/>
    <w:rsid w:val="26E81DB7"/>
    <w:rsid w:val="26FCEADF"/>
    <w:rsid w:val="271B221C"/>
    <w:rsid w:val="27552CFA"/>
    <w:rsid w:val="278607A2"/>
    <w:rsid w:val="288E2973"/>
    <w:rsid w:val="28FBE82D"/>
    <w:rsid w:val="2960D683"/>
    <w:rsid w:val="296AFD7F"/>
    <w:rsid w:val="29A93BE8"/>
    <w:rsid w:val="29C4ACB3"/>
    <w:rsid w:val="29F1458E"/>
    <w:rsid w:val="2A10D177"/>
    <w:rsid w:val="2A33B5DB"/>
    <w:rsid w:val="2B6FEEE1"/>
    <w:rsid w:val="2BCEF048"/>
    <w:rsid w:val="2D2663C2"/>
    <w:rsid w:val="2D69D094"/>
    <w:rsid w:val="2DB02B76"/>
    <w:rsid w:val="2DB23023"/>
    <w:rsid w:val="2E0380E6"/>
    <w:rsid w:val="2FE51D17"/>
    <w:rsid w:val="30118514"/>
    <w:rsid w:val="3013E101"/>
    <w:rsid w:val="30B304CA"/>
    <w:rsid w:val="314D3EB1"/>
    <w:rsid w:val="31B9EB6F"/>
    <w:rsid w:val="31BFF01A"/>
    <w:rsid w:val="31E2FC6F"/>
    <w:rsid w:val="32000DAD"/>
    <w:rsid w:val="323D7422"/>
    <w:rsid w:val="324ED52B"/>
    <w:rsid w:val="32EBA9A4"/>
    <w:rsid w:val="3386ECFD"/>
    <w:rsid w:val="339D0AFE"/>
    <w:rsid w:val="342ABC6A"/>
    <w:rsid w:val="343638AA"/>
    <w:rsid w:val="3499320C"/>
    <w:rsid w:val="34CEF501"/>
    <w:rsid w:val="35154C05"/>
    <w:rsid w:val="3757E935"/>
    <w:rsid w:val="37A66D18"/>
    <w:rsid w:val="37B630B8"/>
    <w:rsid w:val="386FA9DF"/>
    <w:rsid w:val="3A5A525C"/>
    <w:rsid w:val="3A5B7AA7"/>
    <w:rsid w:val="3A67EEC6"/>
    <w:rsid w:val="3AE203EE"/>
    <w:rsid w:val="3B78D685"/>
    <w:rsid w:val="3BBB1F68"/>
    <w:rsid w:val="3C08A741"/>
    <w:rsid w:val="3C53C54E"/>
    <w:rsid w:val="3CC97A49"/>
    <w:rsid w:val="3CD1EAB3"/>
    <w:rsid w:val="3D5AEDC1"/>
    <w:rsid w:val="3D998BD9"/>
    <w:rsid w:val="3E9ABFBF"/>
    <w:rsid w:val="3EAFADF9"/>
    <w:rsid w:val="3F01C70A"/>
    <w:rsid w:val="3F476C52"/>
    <w:rsid w:val="405EBEB7"/>
    <w:rsid w:val="40BD6399"/>
    <w:rsid w:val="410EF24E"/>
    <w:rsid w:val="415DEFF2"/>
    <w:rsid w:val="41761EBF"/>
    <w:rsid w:val="41931FCB"/>
    <w:rsid w:val="41B7ACB0"/>
    <w:rsid w:val="41CE4D37"/>
    <w:rsid w:val="422B2205"/>
    <w:rsid w:val="426CE67B"/>
    <w:rsid w:val="4314B2C1"/>
    <w:rsid w:val="438A2935"/>
    <w:rsid w:val="43B3EF6E"/>
    <w:rsid w:val="444BC34C"/>
    <w:rsid w:val="44D84523"/>
    <w:rsid w:val="44D99E7F"/>
    <w:rsid w:val="45201C14"/>
    <w:rsid w:val="4563C9AC"/>
    <w:rsid w:val="457D3767"/>
    <w:rsid w:val="45A88528"/>
    <w:rsid w:val="45B6E5E4"/>
    <w:rsid w:val="45E1E466"/>
    <w:rsid w:val="46511CDB"/>
    <w:rsid w:val="46862C4C"/>
    <w:rsid w:val="47AF4C1F"/>
    <w:rsid w:val="47F72279"/>
    <w:rsid w:val="48324E2A"/>
    <w:rsid w:val="494B7592"/>
    <w:rsid w:val="4B011E35"/>
    <w:rsid w:val="4B43B07C"/>
    <w:rsid w:val="4C3CA2F6"/>
    <w:rsid w:val="4CA28C7C"/>
    <w:rsid w:val="4D6AE434"/>
    <w:rsid w:val="4DB12CB9"/>
    <w:rsid w:val="4DD7F22D"/>
    <w:rsid w:val="4EB4D46D"/>
    <w:rsid w:val="50348A8B"/>
    <w:rsid w:val="5038B527"/>
    <w:rsid w:val="507B93CF"/>
    <w:rsid w:val="50C201AF"/>
    <w:rsid w:val="510CE5BE"/>
    <w:rsid w:val="51562E65"/>
    <w:rsid w:val="5173D64A"/>
    <w:rsid w:val="529089D6"/>
    <w:rsid w:val="52C64CCB"/>
    <w:rsid w:val="53B9981D"/>
    <w:rsid w:val="53BA9537"/>
    <w:rsid w:val="544A2464"/>
    <w:rsid w:val="54751776"/>
    <w:rsid w:val="55566598"/>
    <w:rsid w:val="55D16CA3"/>
    <w:rsid w:val="5610772B"/>
    <w:rsid w:val="57654308"/>
    <w:rsid w:val="57AB01A9"/>
    <w:rsid w:val="57B571C1"/>
    <w:rsid w:val="5820729F"/>
    <w:rsid w:val="58501687"/>
    <w:rsid w:val="58522E00"/>
    <w:rsid w:val="587C82D5"/>
    <w:rsid w:val="58850B46"/>
    <w:rsid w:val="588D0940"/>
    <w:rsid w:val="58E84BD5"/>
    <w:rsid w:val="58F50D55"/>
    <w:rsid w:val="5979DBC7"/>
    <w:rsid w:val="59B1F895"/>
    <w:rsid w:val="59DDBC8F"/>
    <w:rsid w:val="5A28D9A1"/>
    <w:rsid w:val="5A5EF1CA"/>
    <w:rsid w:val="5A666D96"/>
    <w:rsid w:val="5AA11DF1"/>
    <w:rsid w:val="5B353811"/>
    <w:rsid w:val="5B8F6665"/>
    <w:rsid w:val="5BE48FFF"/>
    <w:rsid w:val="5C399E63"/>
    <w:rsid w:val="5C506008"/>
    <w:rsid w:val="5C78A857"/>
    <w:rsid w:val="5C8037E1"/>
    <w:rsid w:val="5CA9891D"/>
    <w:rsid w:val="5CD87B26"/>
    <w:rsid w:val="5CF5D168"/>
    <w:rsid w:val="5D44DC42"/>
    <w:rsid w:val="5EA8E5E5"/>
    <w:rsid w:val="5ED569C8"/>
    <w:rsid w:val="5EFE820B"/>
    <w:rsid w:val="5FE8A49C"/>
    <w:rsid w:val="601973F8"/>
    <w:rsid w:val="604AC6D8"/>
    <w:rsid w:val="60A7DCFF"/>
    <w:rsid w:val="61A74FA3"/>
    <w:rsid w:val="61ABEC49"/>
    <w:rsid w:val="61EADB3B"/>
    <w:rsid w:val="627BDA9E"/>
    <w:rsid w:val="6303D806"/>
    <w:rsid w:val="64285B96"/>
    <w:rsid w:val="6453BEBE"/>
    <w:rsid w:val="64D7F0E0"/>
    <w:rsid w:val="64E38D0B"/>
    <w:rsid w:val="6514DF9B"/>
    <w:rsid w:val="6526EFCA"/>
    <w:rsid w:val="65389A9D"/>
    <w:rsid w:val="65DCD8CD"/>
    <w:rsid w:val="672CA1FE"/>
    <w:rsid w:val="679066B1"/>
    <w:rsid w:val="679747BE"/>
    <w:rsid w:val="67B23F12"/>
    <w:rsid w:val="67CEA79A"/>
    <w:rsid w:val="68125A5C"/>
    <w:rsid w:val="6957823F"/>
    <w:rsid w:val="6964139E"/>
    <w:rsid w:val="697CAC1C"/>
    <w:rsid w:val="69F6E091"/>
    <w:rsid w:val="6A362300"/>
    <w:rsid w:val="6A8AA578"/>
    <w:rsid w:val="6B492CFB"/>
    <w:rsid w:val="6B76885D"/>
    <w:rsid w:val="6BD543DB"/>
    <w:rsid w:val="6C57A420"/>
    <w:rsid w:val="6C9628A0"/>
    <w:rsid w:val="6D2BE5C2"/>
    <w:rsid w:val="6DC8B9B5"/>
    <w:rsid w:val="6E5C68D6"/>
    <w:rsid w:val="6EE1D3C8"/>
    <w:rsid w:val="6EF9EA63"/>
    <w:rsid w:val="6F9B4E2B"/>
    <w:rsid w:val="6F9DAA80"/>
    <w:rsid w:val="6FADD899"/>
    <w:rsid w:val="70F97229"/>
    <w:rsid w:val="712A0CC7"/>
    <w:rsid w:val="713E9579"/>
    <w:rsid w:val="71B706F2"/>
    <w:rsid w:val="7211F37D"/>
    <w:rsid w:val="722DC0C0"/>
    <w:rsid w:val="728C0424"/>
    <w:rsid w:val="74563B6C"/>
    <w:rsid w:val="749098FF"/>
    <w:rsid w:val="74E3D6C2"/>
    <w:rsid w:val="7563A38E"/>
    <w:rsid w:val="756487E8"/>
    <w:rsid w:val="759178B4"/>
    <w:rsid w:val="75C5BADB"/>
    <w:rsid w:val="75D87950"/>
    <w:rsid w:val="76EC9275"/>
    <w:rsid w:val="77501203"/>
    <w:rsid w:val="7779B2A0"/>
    <w:rsid w:val="777C069F"/>
    <w:rsid w:val="7812EC4A"/>
    <w:rsid w:val="7913DCBA"/>
    <w:rsid w:val="791D0A5E"/>
    <w:rsid w:val="792317F4"/>
    <w:rsid w:val="793C83A1"/>
    <w:rsid w:val="795B7588"/>
    <w:rsid w:val="79625B5C"/>
    <w:rsid w:val="799B765F"/>
    <w:rsid w:val="79B4746D"/>
    <w:rsid w:val="79C72BCD"/>
    <w:rsid w:val="7AD00EC8"/>
    <w:rsid w:val="7AD3C889"/>
    <w:rsid w:val="7ADA347D"/>
    <w:rsid w:val="7B447F11"/>
    <w:rsid w:val="7BD61240"/>
    <w:rsid w:val="7CDDC41D"/>
    <w:rsid w:val="7D5E6AE1"/>
    <w:rsid w:val="7E275334"/>
    <w:rsid w:val="7E4FBE2A"/>
    <w:rsid w:val="7E615ECC"/>
    <w:rsid w:val="7E803AD8"/>
    <w:rsid w:val="7E992783"/>
    <w:rsid w:val="7F3B5644"/>
    <w:rsid w:val="7F3B9397"/>
    <w:rsid w:val="7F702490"/>
    <w:rsid w:val="7F9724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402"/>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abbreviation">
    <w:name w:val="abbreviation"/>
    <w:basedOn w:val="DefaultParagraphFont"/>
    <w:rsid w:val="0025173D"/>
  </w:style>
  <w:style w:type="character" w:styleId="FollowedHyperlink">
    <w:name w:val="FollowedHyperlink"/>
    <w:basedOn w:val="DefaultParagraphFont"/>
    <w:uiPriority w:val="99"/>
    <w:semiHidden/>
    <w:unhideWhenUsed/>
    <w:rsid w:val="00EA57EB"/>
    <w:rPr>
      <w:color w:val="800080" w:themeColor="followedHyperlink"/>
      <w:u w:val="single"/>
    </w:rPr>
  </w:style>
  <w:style w:type="paragraph" w:customStyle="1" w:styleId="BodyText1">
    <w:name w:val="Body Text1"/>
    <w:basedOn w:val="Normal"/>
    <w:link w:val="BodytextChar"/>
    <w:uiPriority w:val="1"/>
    <w:qFormat/>
    <w:rsid w:val="001C74EC"/>
    <w:pPr>
      <w:spacing w:before="120" w:after="120" w:line="260" w:lineRule="exac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1C74EC"/>
    <w:rPr>
      <w:rFonts w:ascii="Arial" w:eastAsia="Times New Roman" w:hAnsi="Arial" w:cs="Arial"/>
      <w:sz w:val="20"/>
      <w:szCs w:val="20"/>
    </w:rPr>
  </w:style>
  <w:style w:type="paragraph" w:customStyle="1" w:styleId="EndNoteBibliographyTitle">
    <w:name w:val="EndNote Bibliography Title"/>
    <w:basedOn w:val="Normal"/>
    <w:link w:val="EndNoteBibliographyTitleChar"/>
    <w:rsid w:val="00D657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570D"/>
    <w:rPr>
      <w:rFonts w:ascii="Calibri" w:hAnsi="Calibri" w:cs="Calibri"/>
      <w:noProof/>
      <w:sz w:val="24"/>
      <w:szCs w:val="24"/>
    </w:rPr>
  </w:style>
  <w:style w:type="paragraph" w:customStyle="1" w:styleId="EndNoteBibliography">
    <w:name w:val="EndNote Bibliography"/>
    <w:basedOn w:val="Normal"/>
    <w:link w:val="EndNoteBibliographyChar"/>
    <w:rsid w:val="002F0256"/>
    <w:rPr>
      <w:rFonts w:ascii="Calibri" w:hAnsi="Calibri" w:cs="Calibri"/>
      <w:noProof/>
    </w:rPr>
  </w:style>
  <w:style w:type="character" w:customStyle="1" w:styleId="EndNoteBibliographyChar">
    <w:name w:val="EndNote Bibliography Char"/>
    <w:basedOn w:val="DefaultParagraphFont"/>
    <w:link w:val="EndNoteBibliography"/>
    <w:rsid w:val="002F0256"/>
    <w:rPr>
      <w:rFonts w:ascii="Calibri" w:hAnsi="Calibri" w:cs="Calibri"/>
      <w:noProof/>
      <w:sz w:val="24"/>
      <w:szCs w:val="24"/>
    </w:rPr>
  </w:style>
  <w:style w:type="character" w:customStyle="1" w:styleId="UnresolvedMention1">
    <w:name w:val="Unresolved Mention1"/>
    <w:basedOn w:val="DefaultParagraphFont"/>
    <w:uiPriority w:val="99"/>
    <w:semiHidden/>
    <w:unhideWhenUsed/>
    <w:rsid w:val="009A201E"/>
    <w:rPr>
      <w:color w:val="605E5C"/>
      <w:shd w:val="clear" w:color="auto" w:fill="E1DFDD"/>
    </w:rPr>
  </w:style>
  <w:style w:type="paragraph" w:styleId="Revision">
    <w:name w:val="Revision"/>
    <w:hidden/>
    <w:uiPriority w:val="99"/>
    <w:semiHidden/>
    <w:rsid w:val="00322C51"/>
    <w:pPr>
      <w:spacing w:after="0" w:line="240" w:lineRule="auto"/>
    </w:pPr>
    <w:rPr>
      <w:sz w:val="24"/>
      <w:szCs w:val="24"/>
    </w:rPr>
  </w:style>
  <w:style w:type="character" w:customStyle="1" w:styleId="UnresolvedMention2">
    <w:name w:val="Unresolved Mention2"/>
    <w:basedOn w:val="DefaultParagraphFont"/>
    <w:uiPriority w:val="99"/>
    <w:semiHidden/>
    <w:unhideWhenUsed/>
    <w:rsid w:val="00624A86"/>
    <w:rPr>
      <w:color w:val="605E5C"/>
      <w:shd w:val="clear" w:color="auto" w:fill="E1DFDD"/>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locked/>
    <w:rsid w:val="007C522E"/>
    <w:rPr>
      <w:sz w:val="24"/>
      <w:szCs w:val="24"/>
    </w:rPr>
  </w:style>
  <w:style w:type="paragraph" w:customStyle="1" w:styleId="headinganchor">
    <w:name w:val="headinganchor"/>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h2">
    <w:name w:val="h2"/>
    <w:basedOn w:val="DefaultParagraphFont"/>
    <w:rsid w:val="007C522E"/>
  </w:style>
  <w:style w:type="character" w:customStyle="1" w:styleId="headingendmark">
    <w:name w:val="headingendmark"/>
    <w:basedOn w:val="DefaultParagraphFont"/>
    <w:rsid w:val="007C522E"/>
  </w:style>
  <w:style w:type="paragraph" w:styleId="NormalWeb">
    <w:name w:val="Normal (Web)"/>
    <w:basedOn w:val="Normal"/>
    <w:uiPriority w:val="99"/>
    <w:semiHidden/>
    <w:unhideWhenUsed/>
    <w:rsid w:val="007C522E"/>
    <w:pPr>
      <w:spacing w:before="100" w:beforeAutospacing="1" w:after="100" w:afterAutospacing="1"/>
    </w:pPr>
    <w:rPr>
      <w:rFonts w:ascii="Times New Roman" w:eastAsia="Times New Roman" w:hAnsi="Times New Roman" w:cs="Times New Roman"/>
      <w:lang w:eastAsia="en-GB"/>
    </w:rPr>
  </w:style>
  <w:style w:type="paragraph" w:customStyle="1" w:styleId="bulletindent1">
    <w:name w:val="bulletindent1"/>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glyph">
    <w:name w:val="glyph"/>
    <w:basedOn w:val="DefaultParagraphFont"/>
    <w:rsid w:val="007C522E"/>
  </w:style>
  <w:style w:type="character" w:customStyle="1" w:styleId="TableFigureFooterChar">
    <w:name w:val="Table/Figure Footer Char"/>
    <w:link w:val="TableFigureFooter"/>
    <w:locked/>
    <w:rsid w:val="003351D1"/>
    <w:rPr>
      <w:rFonts w:ascii="Arial Narrow" w:eastAsia="Times New Roman" w:hAnsi="Arial Narrow" w:cs="Arial"/>
      <w:sz w:val="18"/>
    </w:rPr>
  </w:style>
  <w:style w:type="paragraph" w:customStyle="1" w:styleId="TableFigureFooter">
    <w:name w:val="Table/Figure Footer"/>
    <w:basedOn w:val="Normal"/>
    <w:link w:val="TableFigureFooterChar"/>
    <w:qFormat/>
    <w:rsid w:val="003351D1"/>
    <w:pPr>
      <w:snapToGrid w:val="0"/>
      <w:spacing w:after="120"/>
      <w:contextualSpacing/>
      <w:jc w:val="both"/>
    </w:pPr>
    <w:rPr>
      <w:rFonts w:ascii="Arial Narrow" w:eastAsia="Times New Roman" w:hAnsi="Arial Narrow" w:cs="Arial"/>
      <w:sz w:val="18"/>
      <w:szCs w:val="22"/>
    </w:rPr>
  </w:style>
  <w:style w:type="paragraph" w:customStyle="1" w:styleId="Tablecontent">
    <w:name w:val="Table content"/>
    <w:basedOn w:val="Normal"/>
    <w:link w:val="TablecontentChar"/>
    <w:uiPriority w:val="99"/>
    <w:qFormat/>
    <w:rsid w:val="002D7E9F"/>
    <w:pPr>
      <w:spacing w:before="40" w:after="40"/>
    </w:pPr>
    <w:rPr>
      <w:rFonts w:ascii="Arial Narrow" w:eastAsia="Times New Roman" w:hAnsi="Arial Narrow" w:cs="Arial"/>
      <w:color w:val="000000"/>
      <w:sz w:val="20"/>
      <w:szCs w:val="16"/>
    </w:rPr>
  </w:style>
  <w:style w:type="character" w:customStyle="1" w:styleId="TablecontentChar">
    <w:name w:val="Table content Char"/>
    <w:basedOn w:val="DefaultParagraphFont"/>
    <w:link w:val="Tablecontent"/>
    <w:uiPriority w:val="99"/>
    <w:rsid w:val="002D7E9F"/>
    <w:rPr>
      <w:rFonts w:ascii="Arial Narrow" w:eastAsia="Times New Roman" w:hAnsi="Arial Narrow" w:cs="Arial"/>
      <w:color w:val="000000"/>
      <w:sz w:val="20"/>
      <w:szCs w:val="16"/>
    </w:rPr>
  </w:style>
  <w:style w:type="table" w:customStyle="1" w:styleId="TableNPSstandard1">
    <w:name w:val="Table NPS standard1"/>
    <w:basedOn w:val="TableNormal"/>
    <w:rsid w:val="002D7E9F"/>
    <w:pPr>
      <w:spacing w:before="60" w:after="0" w:line="264" w:lineRule="auto"/>
    </w:pPr>
    <w:rPr>
      <w:rFonts w:ascii="Arial Narrow" w:eastAsia="Times New Roman" w:hAnsi="Arial Narrow" w:cs="Times New Roman"/>
      <w:sz w:val="20"/>
      <w:szCs w:val="20"/>
    </w:rPr>
    <w:tblPr>
      <w:tblStyleRowBandSize w:val="1"/>
      <w:tblStyleColBandSize w:val="1"/>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single" w:sz="12" w:space="0" w:color="401E6C"/>
          <w:left w:val="nil"/>
          <w:bottom w:val="single" w:sz="12" w:space="0" w:color="401E6C"/>
          <w:right w:val="nil"/>
          <w:insideH w:val="nil"/>
          <w:insideV w:val="single" w:sz="8" w:space="0" w:color="FFFFFF"/>
          <w:tl2br w:val="nil"/>
          <w:tr2bl w:val="nil"/>
        </w:tcBorders>
      </w:tcPr>
    </w:tblStylePr>
    <w:tblStylePr w:type="firstCol">
      <w:rPr>
        <w:b/>
      </w:rPr>
    </w:tblStylePr>
    <w:tblStylePr w:type="lastCol">
      <w:rPr>
        <w:b/>
      </w:rPr>
    </w:tblStylePr>
    <w:tblStylePr w:type="band2Vert">
      <w:tblPr/>
      <w:tcPr>
        <w:tcBorders>
          <w:top w:val="nil"/>
          <w:left w:val="nil"/>
          <w:bottom w:val="single" w:sz="12" w:space="0" w:color="401E6C"/>
          <w:right w:val="nil"/>
          <w:insideH w:val="nil"/>
          <w:insideV w:val="nil"/>
          <w:tl2br w:val="nil"/>
          <w:tr2bl w:val="nil"/>
        </w:tcBorders>
        <w:shd w:val="clear" w:color="auto" w:fill="F2F2F2"/>
      </w:tcPr>
    </w:tblStylePr>
    <w:tblStylePr w:type="band2Horz">
      <w:tblPr/>
      <w:tcPr>
        <w:tcBorders>
          <w:top w:val="nil"/>
          <w:left w:val="nil"/>
          <w:bottom w:val="nil"/>
          <w:right w:val="nil"/>
          <w:insideH w:val="nil"/>
          <w:insideV w:val="nil"/>
          <w:tl2br w:val="nil"/>
          <w:tr2bl w:val="nil"/>
        </w:tcBorders>
        <w:shd w:val="clear" w:color="auto" w:fill="F2F2F2"/>
      </w:tcPr>
    </w:tblStylePr>
  </w:style>
  <w:style w:type="paragraph" w:customStyle="1" w:styleId="Bulletparagraph">
    <w:name w:val="Bullet paragraph"/>
    <w:basedOn w:val="BodyText1"/>
    <w:qFormat/>
    <w:rsid w:val="0059690C"/>
    <w:pPr>
      <w:contextualSpacing/>
    </w:pPr>
  </w:style>
  <w:style w:type="character" w:customStyle="1" w:styleId="UnresolvedMention20">
    <w:name w:val="Unresolved Mention2"/>
    <w:basedOn w:val="DefaultParagraphFont"/>
    <w:uiPriority w:val="99"/>
    <w:unhideWhenUsed/>
    <w:rsid w:val="009F0D66"/>
    <w:rPr>
      <w:color w:val="605E5C"/>
      <w:shd w:val="clear" w:color="auto" w:fill="E1DFDD"/>
    </w:rPr>
  </w:style>
  <w:style w:type="character" w:customStyle="1" w:styleId="Mention1">
    <w:name w:val="Mention1"/>
    <w:basedOn w:val="DefaultParagraphFont"/>
    <w:uiPriority w:val="99"/>
    <w:unhideWhenUsed/>
    <w:rsid w:val="009F0D66"/>
    <w:rPr>
      <w:color w:val="2B579A"/>
      <w:shd w:val="clear" w:color="auto" w:fill="E1DFDD"/>
    </w:rPr>
  </w:style>
  <w:style w:type="character" w:customStyle="1" w:styleId="UnresolvedMention">
    <w:name w:val="Unresolved Mention"/>
    <w:basedOn w:val="DefaultParagraphFont"/>
    <w:uiPriority w:val="99"/>
    <w:semiHidden/>
    <w:unhideWhenUsed/>
    <w:rsid w:val="00C53FF8"/>
    <w:rPr>
      <w:color w:val="605E5C"/>
      <w:shd w:val="clear" w:color="auto" w:fill="E1DFDD"/>
    </w:rPr>
  </w:style>
  <w:style w:type="character" w:customStyle="1" w:styleId="UnresolvedMention200">
    <w:name w:val="Unresolved Mention20"/>
    <w:basedOn w:val="DefaultParagraphFont"/>
    <w:uiPriority w:val="99"/>
    <w:unhideWhenUsed/>
    <w:rsid w:val="00876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1241791">
      <w:bodyDiv w:val="1"/>
      <w:marLeft w:val="0"/>
      <w:marRight w:val="0"/>
      <w:marTop w:val="0"/>
      <w:marBottom w:val="0"/>
      <w:divBdr>
        <w:top w:val="none" w:sz="0" w:space="0" w:color="auto"/>
        <w:left w:val="none" w:sz="0" w:space="0" w:color="auto"/>
        <w:bottom w:val="none" w:sz="0" w:space="0" w:color="auto"/>
        <w:right w:val="none" w:sz="0" w:space="0" w:color="auto"/>
      </w:divBdr>
    </w:div>
    <w:div w:id="877548481">
      <w:bodyDiv w:val="1"/>
      <w:marLeft w:val="0"/>
      <w:marRight w:val="0"/>
      <w:marTop w:val="0"/>
      <w:marBottom w:val="0"/>
      <w:divBdr>
        <w:top w:val="none" w:sz="0" w:space="0" w:color="auto"/>
        <w:left w:val="none" w:sz="0" w:space="0" w:color="auto"/>
        <w:bottom w:val="none" w:sz="0" w:space="0" w:color="auto"/>
        <w:right w:val="none" w:sz="0" w:space="0" w:color="auto"/>
      </w:divBdr>
    </w:div>
    <w:div w:id="94773691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49056817">
      <w:bodyDiv w:val="1"/>
      <w:marLeft w:val="0"/>
      <w:marRight w:val="0"/>
      <w:marTop w:val="0"/>
      <w:marBottom w:val="0"/>
      <w:divBdr>
        <w:top w:val="none" w:sz="0" w:space="0" w:color="auto"/>
        <w:left w:val="none" w:sz="0" w:space="0" w:color="auto"/>
        <w:bottom w:val="none" w:sz="0" w:space="0" w:color="auto"/>
        <w:right w:val="none" w:sz="0" w:space="0" w:color="auto"/>
      </w:divBdr>
    </w:div>
    <w:div w:id="1149709806">
      <w:bodyDiv w:val="1"/>
      <w:marLeft w:val="0"/>
      <w:marRight w:val="0"/>
      <w:marTop w:val="0"/>
      <w:marBottom w:val="0"/>
      <w:divBdr>
        <w:top w:val="none" w:sz="0" w:space="0" w:color="auto"/>
        <w:left w:val="none" w:sz="0" w:space="0" w:color="auto"/>
        <w:bottom w:val="none" w:sz="0" w:space="0" w:color="auto"/>
        <w:right w:val="none" w:sz="0" w:space="0" w:color="auto"/>
      </w:divBdr>
    </w:div>
    <w:div w:id="1204639474">
      <w:bodyDiv w:val="1"/>
      <w:marLeft w:val="0"/>
      <w:marRight w:val="0"/>
      <w:marTop w:val="0"/>
      <w:marBottom w:val="0"/>
      <w:divBdr>
        <w:top w:val="none" w:sz="0" w:space="0" w:color="auto"/>
        <w:left w:val="none" w:sz="0" w:space="0" w:color="auto"/>
        <w:bottom w:val="none" w:sz="0" w:space="0" w:color="auto"/>
        <w:right w:val="none" w:sz="0" w:space="0" w:color="auto"/>
      </w:divBdr>
    </w:div>
    <w:div w:id="2023166290">
      <w:bodyDiv w:val="1"/>
      <w:marLeft w:val="0"/>
      <w:marRight w:val="0"/>
      <w:marTop w:val="0"/>
      <w:marBottom w:val="0"/>
      <w:divBdr>
        <w:top w:val="none" w:sz="0" w:space="0" w:color="auto"/>
        <w:left w:val="none" w:sz="0" w:space="0" w:color="auto"/>
        <w:bottom w:val="none" w:sz="0" w:space="0" w:color="auto"/>
        <w:right w:val="none" w:sz="0" w:space="0" w:color="auto"/>
      </w:divBdr>
    </w:div>
    <w:div w:id="20252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bs.gov.au/pbs/industry/listing/participants/public-release-docs/ocular-lubricants/ocular-lubrican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bs.gov.au/pbs/home" TargetMode="External"/><Relationship Id="rId17" Type="http://schemas.openxmlformats.org/officeDocument/2006/relationships/chart" Target="charts/chart3.xml"/><Relationship Id="rId25"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pbs/ho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hyperlink" Target="https://www.tga.gov.au/consumer-medicines-information-cm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hyperlink" Target="https://www.nps.org.au/medicine-insigh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1.health.gov.au/internet/main/publishing.nsf/Content/Medicare%20Statistics-1" TargetMode="External"/><Relationship Id="rId1" Type="http://schemas.openxmlformats.org/officeDocument/2006/relationships/hyperlink" Target="http://www.pbs.gov.au/info/industry/listing/participants/public-release-docs/ocular-lubricants/ocular-lubrican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MedicineInsight%20study/Result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MedicineInsight%20study/Results/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MedicineInsight%20study/Results/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1"/>
          <c:order val="1"/>
          <c:tx>
            <c:strRef>
              <c:f>'PBS status'!$B$23</c:f>
              <c:strCache>
                <c:ptCount val="1"/>
                <c:pt idx="0">
                  <c:v>PBS only</c:v>
                </c:pt>
              </c:strCache>
            </c:strRef>
          </c:tx>
          <c:spPr>
            <a:solidFill>
              <a:schemeClr val="accent2"/>
            </a:solidFill>
            <a:ln>
              <a:noFill/>
            </a:ln>
            <a:effectLst/>
          </c:spPr>
          <c:cat>
            <c:numRef>
              <c:f>'PBS status'!$C$21:$G$21</c:f>
              <c:numCache>
                <c:formatCode>General</c:formatCode>
                <c:ptCount val="5"/>
                <c:pt idx="0">
                  <c:v>2015</c:v>
                </c:pt>
                <c:pt idx="1">
                  <c:v>2016</c:v>
                </c:pt>
                <c:pt idx="2">
                  <c:v>2017</c:v>
                </c:pt>
                <c:pt idx="3">
                  <c:v>2018</c:v>
                </c:pt>
                <c:pt idx="4">
                  <c:v>2019</c:v>
                </c:pt>
              </c:numCache>
            </c:numRef>
          </c:cat>
          <c:val>
            <c:numRef>
              <c:f>'PBS status'!$C$23:$G$23</c:f>
              <c:numCache>
                <c:formatCode>General</c:formatCode>
                <c:ptCount val="5"/>
                <c:pt idx="0">
                  <c:v>20838</c:v>
                </c:pt>
                <c:pt idx="1">
                  <c:v>19540</c:v>
                </c:pt>
                <c:pt idx="2">
                  <c:v>19108</c:v>
                </c:pt>
                <c:pt idx="3">
                  <c:v>18698</c:v>
                </c:pt>
                <c:pt idx="4">
                  <c:v>18727</c:v>
                </c:pt>
              </c:numCache>
            </c:numRef>
          </c:val>
          <c:extLst>
            <c:ext xmlns:c16="http://schemas.microsoft.com/office/drawing/2014/chart" uri="{C3380CC4-5D6E-409C-BE32-E72D297353CC}">
              <c16:uniqueId val="{00000000-31D0-4DB3-92B6-9C0963D6797C}"/>
            </c:ext>
          </c:extLst>
        </c:ser>
        <c:ser>
          <c:idx val="2"/>
          <c:order val="2"/>
          <c:tx>
            <c:strRef>
              <c:f>'PBS status'!$B$24</c:f>
              <c:strCache>
                <c:ptCount val="1"/>
                <c:pt idx="0">
                  <c:v>Private only</c:v>
                </c:pt>
              </c:strCache>
            </c:strRef>
          </c:tx>
          <c:spPr>
            <a:solidFill>
              <a:schemeClr val="accent3"/>
            </a:solidFill>
            <a:ln>
              <a:noFill/>
            </a:ln>
            <a:effectLst/>
          </c:spPr>
          <c:cat>
            <c:numRef>
              <c:f>'PBS status'!$C$21:$G$21</c:f>
              <c:numCache>
                <c:formatCode>General</c:formatCode>
                <c:ptCount val="5"/>
                <c:pt idx="0">
                  <c:v>2015</c:v>
                </c:pt>
                <c:pt idx="1">
                  <c:v>2016</c:v>
                </c:pt>
                <c:pt idx="2">
                  <c:v>2017</c:v>
                </c:pt>
                <c:pt idx="3">
                  <c:v>2018</c:v>
                </c:pt>
                <c:pt idx="4">
                  <c:v>2019</c:v>
                </c:pt>
              </c:numCache>
            </c:numRef>
          </c:cat>
          <c:val>
            <c:numRef>
              <c:f>'PBS status'!$C$24:$G$24</c:f>
              <c:numCache>
                <c:formatCode>General</c:formatCode>
                <c:ptCount val="5"/>
                <c:pt idx="0">
                  <c:v>961</c:v>
                </c:pt>
                <c:pt idx="1">
                  <c:v>990</c:v>
                </c:pt>
                <c:pt idx="2">
                  <c:v>1076</c:v>
                </c:pt>
                <c:pt idx="3">
                  <c:v>1167</c:v>
                </c:pt>
                <c:pt idx="4">
                  <c:v>1288</c:v>
                </c:pt>
              </c:numCache>
            </c:numRef>
          </c:val>
          <c:extLst>
            <c:ext xmlns:c16="http://schemas.microsoft.com/office/drawing/2014/chart" uri="{C3380CC4-5D6E-409C-BE32-E72D297353CC}">
              <c16:uniqueId val="{00000001-31D0-4DB3-92B6-9C0963D6797C}"/>
            </c:ext>
          </c:extLst>
        </c:ser>
        <c:ser>
          <c:idx val="3"/>
          <c:order val="3"/>
          <c:tx>
            <c:strRef>
              <c:f>'PBS status'!$B$25</c:f>
              <c:strCache>
                <c:ptCount val="1"/>
                <c:pt idx="0">
                  <c:v>Both PBS and private</c:v>
                </c:pt>
              </c:strCache>
            </c:strRef>
          </c:tx>
          <c:spPr>
            <a:solidFill>
              <a:schemeClr val="accent4"/>
            </a:solidFill>
            <a:ln>
              <a:noFill/>
            </a:ln>
            <a:effectLst/>
          </c:spPr>
          <c:cat>
            <c:numRef>
              <c:f>'PBS status'!$C$21:$G$21</c:f>
              <c:numCache>
                <c:formatCode>General</c:formatCode>
                <c:ptCount val="5"/>
                <c:pt idx="0">
                  <c:v>2015</c:v>
                </c:pt>
                <c:pt idx="1">
                  <c:v>2016</c:v>
                </c:pt>
                <c:pt idx="2">
                  <c:v>2017</c:v>
                </c:pt>
                <c:pt idx="3">
                  <c:v>2018</c:v>
                </c:pt>
                <c:pt idx="4">
                  <c:v>2019</c:v>
                </c:pt>
              </c:numCache>
            </c:numRef>
          </c:cat>
          <c:val>
            <c:numRef>
              <c:f>'PBS status'!$C$25:$G$25</c:f>
              <c:numCache>
                <c:formatCode>General</c:formatCode>
                <c:ptCount val="5"/>
                <c:pt idx="0">
                  <c:v>273</c:v>
                </c:pt>
                <c:pt idx="1">
                  <c:v>272</c:v>
                </c:pt>
                <c:pt idx="2">
                  <c:v>242</c:v>
                </c:pt>
                <c:pt idx="3">
                  <c:v>243</c:v>
                </c:pt>
                <c:pt idx="4">
                  <c:v>342</c:v>
                </c:pt>
              </c:numCache>
            </c:numRef>
          </c:val>
          <c:extLst>
            <c:ext xmlns:c16="http://schemas.microsoft.com/office/drawing/2014/chart" uri="{C3380CC4-5D6E-409C-BE32-E72D297353CC}">
              <c16:uniqueId val="{00000002-31D0-4DB3-92B6-9C0963D6797C}"/>
            </c:ext>
          </c:extLst>
        </c:ser>
        <c:dLbls>
          <c:showLegendKey val="0"/>
          <c:showVal val="0"/>
          <c:showCatName val="0"/>
          <c:showSerName val="0"/>
          <c:showPercent val="0"/>
          <c:showBubbleSize val="0"/>
        </c:dLbls>
        <c:axId val="599888592"/>
        <c:axId val="678883768"/>
        <c:extLst>
          <c:ext xmlns:c15="http://schemas.microsoft.com/office/drawing/2012/chart" uri="{02D57815-91ED-43cb-92C2-25804820EDAC}">
            <c15:filteredAreaSeries>
              <c15:ser>
                <c:idx val="0"/>
                <c:order val="0"/>
                <c:tx>
                  <c:strRef>
                    <c:extLst>
                      <c:ext uri="{02D57815-91ED-43cb-92C2-25804820EDAC}">
                        <c15:formulaRef>
                          <c15:sqref>'PBS status'!$B$22</c15:sqref>
                        </c15:formulaRef>
                      </c:ext>
                    </c:extLst>
                    <c:strCache>
                      <c:ptCount val="1"/>
                      <c:pt idx="0">
                        <c:v>Total</c:v>
                      </c:pt>
                    </c:strCache>
                  </c:strRef>
                </c:tx>
                <c:spPr>
                  <a:solidFill>
                    <a:schemeClr val="accent1"/>
                  </a:solidFill>
                  <a:ln>
                    <a:noFill/>
                  </a:ln>
                  <a:effectLst/>
                </c:spPr>
                <c:cat>
                  <c:numRef>
                    <c:extLst>
                      <c:ext uri="{02D57815-91ED-43cb-92C2-25804820EDAC}">
                        <c15:formulaRef>
                          <c15:sqref>'PBS status'!$C$21:$G$21</c15:sqref>
                        </c15:formulaRef>
                      </c:ext>
                    </c:extLst>
                    <c:numCache>
                      <c:formatCode>General</c:formatCode>
                      <c:ptCount val="5"/>
                      <c:pt idx="0">
                        <c:v>2015</c:v>
                      </c:pt>
                      <c:pt idx="1">
                        <c:v>2016</c:v>
                      </c:pt>
                      <c:pt idx="2">
                        <c:v>2017</c:v>
                      </c:pt>
                      <c:pt idx="3">
                        <c:v>2018</c:v>
                      </c:pt>
                      <c:pt idx="4">
                        <c:v>2019</c:v>
                      </c:pt>
                    </c:numCache>
                  </c:numRef>
                </c:cat>
                <c:val>
                  <c:numRef>
                    <c:extLst>
                      <c:ext uri="{02D57815-91ED-43cb-92C2-25804820EDAC}">
                        <c15:formulaRef>
                          <c15:sqref>'PBS status'!$C$22:$G$22</c15:sqref>
                        </c15:formulaRef>
                      </c:ext>
                    </c:extLst>
                    <c:numCache>
                      <c:formatCode>General</c:formatCode>
                      <c:ptCount val="5"/>
                      <c:pt idx="0">
                        <c:v>22072</c:v>
                      </c:pt>
                      <c:pt idx="1">
                        <c:v>20802</c:v>
                      </c:pt>
                      <c:pt idx="2">
                        <c:v>20426</c:v>
                      </c:pt>
                      <c:pt idx="3">
                        <c:v>20108</c:v>
                      </c:pt>
                      <c:pt idx="4">
                        <c:v>20357</c:v>
                      </c:pt>
                    </c:numCache>
                  </c:numRef>
                </c:val>
                <c:extLst>
                  <c:ext xmlns:c16="http://schemas.microsoft.com/office/drawing/2014/chart" uri="{C3380CC4-5D6E-409C-BE32-E72D297353CC}">
                    <c16:uniqueId val="{00000003-31D0-4DB3-92B6-9C0963D6797C}"/>
                  </c:ext>
                </c:extLst>
              </c15:ser>
            </c15:filteredAreaSeries>
          </c:ext>
        </c:extLst>
      </c:areaChart>
      <c:catAx>
        <c:axId val="599888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883768"/>
        <c:crosses val="autoZero"/>
        <c:auto val="1"/>
        <c:lblAlgn val="ctr"/>
        <c:lblOffset val="100"/>
        <c:noMultiLvlLbl val="0"/>
      </c:catAx>
      <c:valAx>
        <c:axId val="67888376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988859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'PBS status'!$B$42</c:f>
              <c:strCache>
                <c:ptCount val="1"/>
                <c:pt idx="0">
                  <c:v>PF PBS only</c:v>
                </c:pt>
              </c:strCache>
            </c:strRef>
          </c:tx>
          <c:spPr>
            <a:ln w="28575" cap="rnd">
              <a:solidFill>
                <a:schemeClr val="accent1"/>
              </a:solidFill>
              <a:round/>
            </a:ln>
            <a:effectLst/>
          </c:spPr>
          <c:marker>
            <c:symbol val="none"/>
          </c:marker>
          <c:cat>
            <c:numRef>
              <c:f>'PBS status'!$C$41:$G$41</c:f>
              <c:numCache>
                <c:formatCode>General</c:formatCode>
                <c:ptCount val="5"/>
                <c:pt idx="0">
                  <c:v>2015</c:v>
                </c:pt>
                <c:pt idx="1">
                  <c:v>2016</c:v>
                </c:pt>
                <c:pt idx="2">
                  <c:v>2017</c:v>
                </c:pt>
                <c:pt idx="3">
                  <c:v>2018</c:v>
                </c:pt>
                <c:pt idx="4">
                  <c:v>2019</c:v>
                </c:pt>
              </c:numCache>
            </c:numRef>
          </c:cat>
          <c:val>
            <c:numRef>
              <c:f>'PBS status'!$C$42:$G$42</c:f>
              <c:numCache>
                <c:formatCode>0.00%</c:formatCode>
                <c:ptCount val="5"/>
                <c:pt idx="0">
                  <c:v>3.7000000000000002E-3</c:v>
                </c:pt>
                <c:pt idx="1">
                  <c:v>3.5000000000000001E-3</c:v>
                </c:pt>
                <c:pt idx="2">
                  <c:v>3.5000000000000001E-3</c:v>
                </c:pt>
                <c:pt idx="3">
                  <c:v>3.7000000000000002E-3</c:v>
                </c:pt>
                <c:pt idx="4">
                  <c:v>4.3E-3</c:v>
                </c:pt>
              </c:numCache>
            </c:numRef>
          </c:val>
          <c:smooth val="0"/>
          <c:extLst>
            <c:ext xmlns:c16="http://schemas.microsoft.com/office/drawing/2014/chart" uri="{C3380CC4-5D6E-409C-BE32-E72D297353CC}">
              <c16:uniqueId val="{00000000-9698-4789-948D-9C1A3FC14916}"/>
            </c:ext>
          </c:extLst>
        </c:ser>
        <c:ser>
          <c:idx val="1"/>
          <c:order val="1"/>
          <c:tx>
            <c:strRef>
              <c:f>'PBS status'!$B$43</c:f>
              <c:strCache>
                <c:ptCount val="1"/>
                <c:pt idx="0">
                  <c:v>PF private only</c:v>
                </c:pt>
              </c:strCache>
            </c:strRef>
          </c:tx>
          <c:spPr>
            <a:ln w="28575" cap="rnd">
              <a:solidFill>
                <a:schemeClr val="accent2"/>
              </a:solidFill>
              <a:round/>
            </a:ln>
            <a:effectLst/>
          </c:spPr>
          <c:marker>
            <c:symbol val="none"/>
          </c:marker>
          <c:cat>
            <c:numRef>
              <c:f>'PBS status'!$C$41:$G$41</c:f>
              <c:numCache>
                <c:formatCode>General</c:formatCode>
                <c:ptCount val="5"/>
                <c:pt idx="0">
                  <c:v>2015</c:v>
                </c:pt>
                <c:pt idx="1">
                  <c:v>2016</c:v>
                </c:pt>
                <c:pt idx="2">
                  <c:v>2017</c:v>
                </c:pt>
                <c:pt idx="3">
                  <c:v>2018</c:v>
                </c:pt>
                <c:pt idx="4">
                  <c:v>2019</c:v>
                </c:pt>
              </c:numCache>
            </c:numRef>
          </c:cat>
          <c:val>
            <c:numRef>
              <c:f>'PBS status'!$C$43:$G$43</c:f>
              <c:numCache>
                <c:formatCode>0.00%</c:formatCode>
                <c:ptCount val="5"/>
                <c:pt idx="0">
                  <c:v>2.9999999999999997E-4</c:v>
                </c:pt>
                <c:pt idx="1">
                  <c:v>2.9999999999999997E-4</c:v>
                </c:pt>
                <c:pt idx="2">
                  <c:v>2.9999999999999997E-4</c:v>
                </c:pt>
                <c:pt idx="3">
                  <c:v>2.9999999999999997E-4</c:v>
                </c:pt>
                <c:pt idx="4">
                  <c:v>4.0000000000000002E-4</c:v>
                </c:pt>
              </c:numCache>
            </c:numRef>
          </c:val>
          <c:smooth val="0"/>
          <c:extLst>
            <c:ext xmlns:c16="http://schemas.microsoft.com/office/drawing/2014/chart" uri="{C3380CC4-5D6E-409C-BE32-E72D297353CC}">
              <c16:uniqueId val="{00000001-9698-4789-948D-9C1A3FC14916}"/>
            </c:ext>
          </c:extLst>
        </c:ser>
        <c:ser>
          <c:idx val="2"/>
          <c:order val="2"/>
          <c:tx>
            <c:strRef>
              <c:f>'PBS status'!$B$44</c:f>
              <c:strCache>
                <c:ptCount val="1"/>
                <c:pt idx="0">
                  <c:v>PF both PBS and private</c:v>
                </c:pt>
              </c:strCache>
            </c:strRef>
          </c:tx>
          <c:spPr>
            <a:ln w="28575" cap="rnd">
              <a:solidFill>
                <a:schemeClr val="accent3"/>
              </a:solidFill>
              <a:round/>
            </a:ln>
            <a:effectLst/>
          </c:spPr>
          <c:marker>
            <c:symbol val="none"/>
          </c:marker>
          <c:cat>
            <c:numRef>
              <c:f>'PBS status'!$C$41:$G$41</c:f>
              <c:numCache>
                <c:formatCode>General</c:formatCode>
                <c:ptCount val="5"/>
                <c:pt idx="0">
                  <c:v>2015</c:v>
                </c:pt>
                <c:pt idx="1">
                  <c:v>2016</c:v>
                </c:pt>
                <c:pt idx="2">
                  <c:v>2017</c:v>
                </c:pt>
                <c:pt idx="3">
                  <c:v>2018</c:v>
                </c:pt>
                <c:pt idx="4">
                  <c:v>2019</c:v>
                </c:pt>
              </c:numCache>
            </c:numRef>
          </c:cat>
          <c:val>
            <c:numRef>
              <c:f>'PBS status'!$C$44:$G$44</c:f>
              <c:numCache>
                <c:formatCode>0%</c:formatCode>
                <c:ptCount val="5"/>
                <c:pt idx="0">
                  <c:v>0</c:v>
                </c:pt>
                <c:pt idx="1">
                  <c:v>0</c:v>
                </c:pt>
                <c:pt idx="2">
                  <c:v>0</c:v>
                </c:pt>
                <c:pt idx="3">
                  <c:v>0</c:v>
                </c:pt>
                <c:pt idx="4" formatCode="0.00%">
                  <c:v>1E-4</c:v>
                </c:pt>
              </c:numCache>
            </c:numRef>
          </c:val>
          <c:smooth val="0"/>
          <c:extLst>
            <c:ext xmlns:c16="http://schemas.microsoft.com/office/drawing/2014/chart" uri="{C3380CC4-5D6E-409C-BE32-E72D297353CC}">
              <c16:uniqueId val="{00000002-9698-4789-948D-9C1A3FC14916}"/>
            </c:ext>
          </c:extLst>
        </c:ser>
        <c:ser>
          <c:idx val="3"/>
          <c:order val="3"/>
          <c:tx>
            <c:strRef>
              <c:f>'PBS status'!$B$45</c:f>
              <c:strCache>
                <c:ptCount val="1"/>
                <c:pt idx="0">
                  <c:v>PC PBS only</c:v>
                </c:pt>
              </c:strCache>
            </c:strRef>
          </c:tx>
          <c:spPr>
            <a:ln w="28575" cap="rnd">
              <a:solidFill>
                <a:schemeClr val="accent4"/>
              </a:solidFill>
              <a:round/>
            </a:ln>
            <a:effectLst/>
          </c:spPr>
          <c:marker>
            <c:symbol val="none"/>
          </c:marker>
          <c:cat>
            <c:numRef>
              <c:f>'PBS status'!$C$41:$G$41</c:f>
              <c:numCache>
                <c:formatCode>General</c:formatCode>
                <c:ptCount val="5"/>
                <c:pt idx="0">
                  <c:v>2015</c:v>
                </c:pt>
                <c:pt idx="1">
                  <c:v>2016</c:v>
                </c:pt>
                <c:pt idx="2">
                  <c:v>2017</c:v>
                </c:pt>
                <c:pt idx="3">
                  <c:v>2018</c:v>
                </c:pt>
                <c:pt idx="4">
                  <c:v>2019</c:v>
                </c:pt>
              </c:numCache>
            </c:numRef>
          </c:cat>
          <c:val>
            <c:numRef>
              <c:f>'PBS status'!$C$45:$G$45</c:f>
              <c:numCache>
                <c:formatCode>0.00%</c:formatCode>
                <c:ptCount val="5"/>
                <c:pt idx="0">
                  <c:v>9.2999999999999992E-3</c:v>
                </c:pt>
                <c:pt idx="1">
                  <c:v>7.7000000000000002E-3</c:v>
                </c:pt>
                <c:pt idx="2">
                  <c:v>6.8999999999999999E-3</c:v>
                </c:pt>
                <c:pt idx="3">
                  <c:v>6.3E-3</c:v>
                </c:pt>
                <c:pt idx="4">
                  <c:v>6.0000000000000001E-3</c:v>
                </c:pt>
              </c:numCache>
            </c:numRef>
          </c:val>
          <c:smooth val="0"/>
          <c:extLst>
            <c:ext xmlns:c16="http://schemas.microsoft.com/office/drawing/2014/chart" uri="{C3380CC4-5D6E-409C-BE32-E72D297353CC}">
              <c16:uniqueId val="{00000003-9698-4789-948D-9C1A3FC14916}"/>
            </c:ext>
          </c:extLst>
        </c:ser>
        <c:ser>
          <c:idx val="4"/>
          <c:order val="4"/>
          <c:tx>
            <c:strRef>
              <c:f>'PBS status'!$B$46</c:f>
              <c:strCache>
                <c:ptCount val="1"/>
                <c:pt idx="0">
                  <c:v>PC private only</c:v>
                </c:pt>
              </c:strCache>
            </c:strRef>
          </c:tx>
          <c:spPr>
            <a:ln w="28575" cap="rnd">
              <a:solidFill>
                <a:schemeClr val="accent5"/>
              </a:solidFill>
              <a:round/>
            </a:ln>
            <a:effectLst/>
          </c:spPr>
          <c:marker>
            <c:symbol val="none"/>
          </c:marker>
          <c:cat>
            <c:numRef>
              <c:f>'PBS status'!$C$41:$G$41</c:f>
              <c:numCache>
                <c:formatCode>General</c:formatCode>
                <c:ptCount val="5"/>
                <c:pt idx="0">
                  <c:v>2015</c:v>
                </c:pt>
                <c:pt idx="1">
                  <c:v>2016</c:v>
                </c:pt>
                <c:pt idx="2">
                  <c:v>2017</c:v>
                </c:pt>
                <c:pt idx="3">
                  <c:v>2018</c:v>
                </c:pt>
                <c:pt idx="4">
                  <c:v>2019</c:v>
                </c:pt>
              </c:numCache>
            </c:numRef>
          </c:cat>
          <c:val>
            <c:numRef>
              <c:f>'PBS status'!$C$46:$G$46</c:f>
              <c:numCache>
                <c:formatCode>0.00%</c:formatCode>
                <c:ptCount val="5"/>
                <c:pt idx="0">
                  <c:v>2.9999999999999997E-4</c:v>
                </c:pt>
                <c:pt idx="1">
                  <c:v>2.9999999999999997E-4</c:v>
                </c:pt>
                <c:pt idx="2">
                  <c:v>2.9999999999999997E-4</c:v>
                </c:pt>
                <c:pt idx="3">
                  <c:v>2.9999999999999997E-4</c:v>
                </c:pt>
                <c:pt idx="4">
                  <c:v>4.0000000000000002E-4</c:v>
                </c:pt>
              </c:numCache>
            </c:numRef>
          </c:val>
          <c:smooth val="0"/>
          <c:extLst>
            <c:ext xmlns:c16="http://schemas.microsoft.com/office/drawing/2014/chart" uri="{C3380CC4-5D6E-409C-BE32-E72D297353CC}">
              <c16:uniqueId val="{00000004-9698-4789-948D-9C1A3FC14916}"/>
            </c:ext>
          </c:extLst>
        </c:ser>
        <c:ser>
          <c:idx val="5"/>
          <c:order val="5"/>
          <c:tx>
            <c:strRef>
              <c:f>'PBS status'!$B$47</c:f>
              <c:strCache>
                <c:ptCount val="1"/>
                <c:pt idx="0">
                  <c:v>PC both PBS and private</c:v>
                </c:pt>
              </c:strCache>
            </c:strRef>
          </c:tx>
          <c:spPr>
            <a:ln w="28575" cap="rnd">
              <a:solidFill>
                <a:schemeClr val="accent6"/>
              </a:solidFill>
              <a:round/>
            </a:ln>
            <a:effectLst/>
          </c:spPr>
          <c:marker>
            <c:symbol val="none"/>
          </c:marker>
          <c:cat>
            <c:numRef>
              <c:f>'PBS status'!$C$41:$G$41</c:f>
              <c:numCache>
                <c:formatCode>General</c:formatCode>
                <c:ptCount val="5"/>
                <c:pt idx="0">
                  <c:v>2015</c:v>
                </c:pt>
                <c:pt idx="1">
                  <c:v>2016</c:v>
                </c:pt>
                <c:pt idx="2">
                  <c:v>2017</c:v>
                </c:pt>
                <c:pt idx="3">
                  <c:v>2018</c:v>
                </c:pt>
                <c:pt idx="4">
                  <c:v>2019</c:v>
                </c:pt>
              </c:numCache>
            </c:numRef>
          </c:cat>
          <c:val>
            <c:numRef>
              <c:f>'PBS status'!$C$47:$G$47</c:f>
              <c:numCache>
                <c:formatCode>0.00%</c:formatCode>
                <c:ptCount val="5"/>
                <c:pt idx="0">
                  <c:v>1E-4</c:v>
                </c:pt>
                <c:pt idx="1">
                  <c:v>1E-4</c:v>
                </c:pt>
                <c:pt idx="2" formatCode="0%">
                  <c:v>0</c:v>
                </c:pt>
                <c:pt idx="3" formatCode="0%">
                  <c:v>0</c:v>
                </c:pt>
                <c:pt idx="4">
                  <c:v>1E-4</c:v>
                </c:pt>
              </c:numCache>
            </c:numRef>
          </c:val>
          <c:smooth val="0"/>
          <c:extLst>
            <c:ext xmlns:c16="http://schemas.microsoft.com/office/drawing/2014/chart" uri="{C3380CC4-5D6E-409C-BE32-E72D297353CC}">
              <c16:uniqueId val="{00000005-9698-4789-948D-9C1A3FC14916}"/>
            </c:ext>
          </c:extLst>
        </c:ser>
        <c:dLbls>
          <c:showLegendKey val="0"/>
          <c:showVal val="0"/>
          <c:showCatName val="0"/>
          <c:showSerName val="0"/>
          <c:showPercent val="0"/>
          <c:showBubbleSize val="0"/>
        </c:dLbls>
        <c:smooth val="0"/>
        <c:axId val="480709872"/>
        <c:axId val="480715120"/>
      </c:lineChart>
      <c:catAx>
        <c:axId val="480709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715120"/>
        <c:crosses val="autoZero"/>
        <c:auto val="1"/>
        <c:lblAlgn val="ctr"/>
        <c:lblOffset val="100"/>
        <c:noMultiLvlLbl val="0"/>
      </c:catAx>
      <c:valAx>
        <c:axId val="48071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r>
                  <a:rPr lang="en-AU" baseline="0"/>
                  <a:t> of all eligible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709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'All OL demos'!$J$3</c:f>
              <c:strCache>
                <c:ptCount val="1"/>
                <c:pt idx="0">
                  <c:v>Male 0–14 years</c:v>
                </c:pt>
              </c:strCache>
            </c:strRef>
          </c:tx>
          <c:spPr>
            <a:solidFill>
              <a:schemeClr val="accent1"/>
            </a:solidFill>
            <a:ln>
              <a:noFill/>
            </a:ln>
            <a:effectLst/>
          </c:spPr>
          <c:invertIfNegative val="0"/>
          <c:cat>
            <c:numRef>
              <c:f>'All OL demos'!$K$2:$O$2</c:f>
              <c:numCache>
                <c:formatCode>General</c:formatCode>
                <c:ptCount val="5"/>
                <c:pt idx="0">
                  <c:v>2015</c:v>
                </c:pt>
                <c:pt idx="1">
                  <c:v>2016</c:v>
                </c:pt>
                <c:pt idx="2">
                  <c:v>2017</c:v>
                </c:pt>
                <c:pt idx="3">
                  <c:v>2018</c:v>
                </c:pt>
                <c:pt idx="4">
                  <c:v>2019</c:v>
                </c:pt>
              </c:numCache>
            </c:numRef>
          </c:cat>
          <c:val>
            <c:numRef>
              <c:f>'All OL demos'!$K$3:$O$3</c:f>
              <c:numCache>
                <c:formatCode>General</c:formatCode>
                <c:ptCount val="5"/>
                <c:pt idx="0">
                  <c:v>77</c:v>
                </c:pt>
                <c:pt idx="1">
                  <c:v>69</c:v>
                </c:pt>
                <c:pt idx="2" formatCode="#,##0">
                  <c:v>78</c:v>
                </c:pt>
                <c:pt idx="3">
                  <c:v>93</c:v>
                </c:pt>
                <c:pt idx="4">
                  <c:v>105</c:v>
                </c:pt>
              </c:numCache>
            </c:numRef>
          </c:val>
          <c:extLst>
            <c:ext xmlns:c16="http://schemas.microsoft.com/office/drawing/2014/chart" uri="{C3380CC4-5D6E-409C-BE32-E72D297353CC}">
              <c16:uniqueId val="{00000000-D0D5-4FBF-BF19-577615FAC923}"/>
            </c:ext>
          </c:extLst>
        </c:ser>
        <c:ser>
          <c:idx val="1"/>
          <c:order val="1"/>
          <c:tx>
            <c:strRef>
              <c:f>'All OL demos'!$J$4</c:f>
              <c:strCache>
                <c:ptCount val="1"/>
                <c:pt idx="0">
                  <c:v>Male 15–44 years</c:v>
                </c:pt>
              </c:strCache>
            </c:strRef>
          </c:tx>
          <c:spPr>
            <a:solidFill>
              <a:schemeClr val="accent2"/>
            </a:solidFill>
            <a:ln>
              <a:noFill/>
            </a:ln>
            <a:effectLst/>
          </c:spPr>
          <c:invertIfNegative val="0"/>
          <c:cat>
            <c:numRef>
              <c:f>'All OL demos'!$K$2:$O$2</c:f>
              <c:numCache>
                <c:formatCode>General</c:formatCode>
                <c:ptCount val="5"/>
                <c:pt idx="0">
                  <c:v>2015</c:v>
                </c:pt>
                <c:pt idx="1">
                  <c:v>2016</c:v>
                </c:pt>
                <c:pt idx="2">
                  <c:v>2017</c:v>
                </c:pt>
                <c:pt idx="3">
                  <c:v>2018</c:v>
                </c:pt>
                <c:pt idx="4">
                  <c:v>2019</c:v>
                </c:pt>
              </c:numCache>
            </c:numRef>
          </c:cat>
          <c:val>
            <c:numRef>
              <c:f>'All OL demos'!$K$4:$O$4</c:f>
              <c:numCache>
                <c:formatCode>General</c:formatCode>
                <c:ptCount val="5"/>
                <c:pt idx="0">
                  <c:v>304</c:v>
                </c:pt>
                <c:pt idx="1">
                  <c:v>342</c:v>
                </c:pt>
                <c:pt idx="2" formatCode="#,##0">
                  <c:v>339</c:v>
                </c:pt>
                <c:pt idx="3">
                  <c:v>373</c:v>
                </c:pt>
                <c:pt idx="4">
                  <c:v>391</c:v>
                </c:pt>
              </c:numCache>
            </c:numRef>
          </c:val>
          <c:extLst>
            <c:ext xmlns:c16="http://schemas.microsoft.com/office/drawing/2014/chart" uri="{C3380CC4-5D6E-409C-BE32-E72D297353CC}">
              <c16:uniqueId val="{00000001-D0D5-4FBF-BF19-577615FAC923}"/>
            </c:ext>
          </c:extLst>
        </c:ser>
        <c:ser>
          <c:idx val="2"/>
          <c:order val="2"/>
          <c:tx>
            <c:strRef>
              <c:f>'All OL demos'!$J$5</c:f>
              <c:strCache>
                <c:ptCount val="1"/>
                <c:pt idx="0">
                  <c:v>Male 45–64 years</c:v>
                </c:pt>
              </c:strCache>
            </c:strRef>
          </c:tx>
          <c:spPr>
            <a:solidFill>
              <a:schemeClr val="accent3"/>
            </a:solidFill>
            <a:ln>
              <a:noFill/>
            </a:ln>
            <a:effectLst/>
          </c:spPr>
          <c:invertIfNegative val="0"/>
          <c:cat>
            <c:numRef>
              <c:f>'All OL demos'!$K$2:$O$2</c:f>
              <c:numCache>
                <c:formatCode>General</c:formatCode>
                <c:ptCount val="5"/>
                <c:pt idx="0">
                  <c:v>2015</c:v>
                </c:pt>
                <c:pt idx="1">
                  <c:v>2016</c:v>
                </c:pt>
                <c:pt idx="2">
                  <c:v>2017</c:v>
                </c:pt>
                <c:pt idx="3">
                  <c:v>2018</c:v>
                </c:pt>
                <c:pt idx="4">
                  <c:v>2019</c:v>
                </c:pt>
              </c:numCache>
            </c:numRef>
          </c:cat>
          <c:val>
            <c:numRef>
              <c:f>'All OL demos'!$K$5:$O$5</c:f>
              <c:numCache>
                <c:formatCode>General</c:formatCode>
                <c:ptCount val="5"/>
                <c:pt idx="0">
                  <c:v>718</c:v>
                </c:pt>
                <c:pt idx="1">
                  <c:v>727</c:v>
                </c:pt>
                <c:pt idx="2" formatCode="#,##0">
                  <c:v>768</c:v>
                </c:pt>
                <c:pt idx="3">
                  <c:v>831</c:v>
                </c:pt>
                <c:pt idx="4">
                  <c:v>888</c:v>
                </c:pt>
              </c:numCache>
            </c:numRef>
          </c:val>
          <c:extLst>
            <c:ext xmlns:c16="http://schemas.microsoft.com/office/drawing/2014/chart" uri="{C3380CC4-5D6E-409C-BE32-E72D297353CC}">
              <c16:uniqueId val="{00000002-D0D5-4FBF-BF19-577615FAC923}"/>
            </c:ext>
          </c:extLst>
        </c:ser>
        <c:ser>
          <c:idx val="3"/>
          <c:order val="3"/>
          <c:tx>
            <c:strRef>
              <c:f>'All OL demos'!$J$6</c:f>
              <c:strCache>
                <c:ptCount val="1"/>
                <c:pt idx="0">
                  <c:v>Male 65+ years</c:v>
                </c:pt>
              </c:strCache>
            </c:strRef>
          </c:tx>
          <c:spPr>
            <a:solidFill>
              <a:schemeClr val="accent4"/>
            </a:solidFill>
            <a:ln>
              <a:noFill/>
            </a:ln>
            <a:effectLst/>
          </c:spPr>
          <c:invertIfNegative val="0"/>
          <c:cat>
            <c:numRef>
              <c:f>'All OL demos'!$K$2:$O$2</c:f>
              <c:numCache>
                <c:formatCode>General</c:formatCode>
                <c:ptCount val="5"/>
                <c:pt idx="0">
                  <c:v>2015</c:v>
                </c:pt>
                <c:pt idx="1">
                  <c:v>2016</c:v>
                </c:pt>
                <c:pt idx="2">
                  <c:v>2017</c:v>
                </c:pt>
                <c:pt idx="3">
                  <c:v>2018</c:v>
                </c:pt>
                <c:pt idx="4">
                  <c:v>2019</c:v>
                </c:pt>
              </c:numCache>
            </c:numRef>
          </c:cat>
          <c:val>
            <c:numRef>
              <c:f>'All OL demos'!$K$6:$O$6</c:f>
              <c:numCache>
                <c:formatCode>#,##0</c:formatCode>
                <c:ptCount val="5"/>
                <c:pt idx="0">
                  <c:v>6007</c:v>
                </c:pt>
                <c:pt idx="1">
                  <c:v>5665</c:v>
                </c:pt>
                <c:pt idx="2">
                  <c:v>5611</c:v>
                </c:pt>
                <c:pt idx="3">
                  <c:v>5431</c:v>
                </c:pt>
                <c:pt idx="4">
                  <c:v>5441</c:v>
                </c:pt>
              </c:numCache>
            </c:numRef>
          </c:val>
          <c:extLst>
            <c:ext xmlns:c16="http://schemas.microsoft.com/office/drawing/2014/chart" uri="{C3380CC4-5D6E-409C-BE32-E72D297353CC}">
              <c16:uniqueId val="{00000003-D0D5-4FBF-BF19-577615FAC923}"/>
            </c:ext>
          </c:extLst>
        </c:ser>
        <c:ser>
          <c:idx val="4"/>
          <c:order val="4"/>
          <c:tx>
            <c:strRef>
              <c:f>'All OL demos'!$J$7</c:f>
              <c:strCache>
                <c:ptCount val="1"/>
                <c:pt idx="0">
                  <c:v>Female 0–14 years</c:v>
                </c:pt>
              </c:strCache>
            </c:strRef>
          </c:tx>
          <c:spPr>
            <a:solidFill>
              <a:schemeClr val="accent5"/>
            </a:solidFill>
            <a:ln>
              <a:noFill/>
            </a:ln>
            <a:effectLst/>
          </c:spPr>
          <c:invertIfNegative val="0"/>
          <c:cat>
            <c:numRef>
              <c:f>'All OL demos'!$K$2:$O$2</c:f>
              <c:numCache>
                <c:formatCode>General</c:formatCode>
                <c:ptCount val="5"/>
                <c:pt idx="0">
                  <c:v>2015</c:v>
                </c:pt>
                <c:pt idx="1">
                  <c:v>2016</c:v>
                </c:pt>
                <c:pt idx="2">
                  <c:v>2017</c:v>
                </c:pt>
                <c:pt idx="3">
                  <c:v>2018</c:v>
                </c:pt>
                <c:pt idx="4">
                  <c:v>2019</c:v>
                </c:pt>
              </c:numCache>
            </c:numRef>
          </c:cat>
          <c:val>
            <c:numRef>
              <c:f>'All OL demos'!$K$7:$O$7</c:f>
              <c:numCache>
                <c:formatCode>General</c:formatCode>
                <c:ptCount val="5"/>
                <c:pt idx="0">
                  <c:v>43</c:v>
                </c:pt>
                <c:pt idx="1">
                  <c:v>48</c:v>
                </c:pt>
                <c:pt idx="2">
                  <c:v>58</c:v>
                </c:pt>
                <c:pt idx="3">
                  <c:v>54</c:v>
                </c:pt>
                <c:pt idx="4">
                  <c:v>64</c:v>
                </c:pt>
              </c:numCache>
            </c:numRef>
          </c:val>
          <c:extLst>
            <c:ext xmlns:c16="http://schemas.microsoft.com/office/drawing/2014/chart" uri="{C3380CC4-5D6E-409C-BE32-E72D297353CC}">
              <c16:uniqueId val="{00000004-D0D5-4FBF-BF19-577615FAC923}"/>
            </c:ext>
          </c:extLst>
        </c:ser>
        <c:ser>
          <c:idx val="5"/>
          <c:order val="5"/>
          <c:tx>
            <c:strRef>
              <c:f>'All OL demos'!$J$8</c:f>
              <c:strCache>
                <c:ptCount val="1"/>
                <c:pt idx="0">
                  <c:v>Female 15–44 years</c:v>
                </c:pt>
              </c:strCache>
            </c:strRef>
          </c:tx>
          <c:spPr>
            <a:solidFill>
              <a:schemeClr val="accent6"/>
            </a:solidFill>
            <a:ln>
              <a:noFill/>
            </a:ln>
            <a:effectLst/>
          </c:spPr>
          <c:invertIfNegative val="0"/>
          <c:cat>
            <c:numRef>
              <c:f>'All OL demos'!$K$2:$O$2</c:f>
              <c:numCache>
                <c:formatCode>General</c:formatCode>
                <c:ptCount val="5"/>
                <c:pt idx="0">
                  <c:v>2015</c:v>
                </c:pt>
                <c:pt idx="1">
                  <c:v>2016</c:v>
                </c:pt>
                <c:pt idx="2">
                  <c:v>2017</c:v>
                </c:pt>
                <c:pt idx="3">
                  <c:v>2018</c:v>
                </c:pt>
                <c:pt idx="4">
                  <c:v>2019</c:v>
                </c:pt>
              </c:numCache>
            </c:numRef>
          </c:cat>
          <c:val>
            <c:numRef>
              <c:f>'All OL demos'!$K$8:$O$8</c:f>
              <c:numCache>
                <c:formatCode>General</c:formatCode>
                <c:ptCount val="5"/>
                <c:pt idx="0">
                  <c:v>546</c:v>
                </c:pt>
                <c:pt idx="1">
                  <c:v>505</c:v>
                </c:pt>
                <c:pt idx="2">
                  <c:v>568</c:v>
                </c:pt>
                <c:pt idx="3">
                  <c:v>625</c:v>
                </c:pt>
                <c:pt idx="4">
                  <c:v>648</c:v>
                </c:pt>
              </c:numCache>
            </c:numRef>
          </c:val>
          <c:extLst>
            <c:ext xmlns:c16="http://schemas.microsoft.com/office/drawing/2014/chart" uri="{C3380CC4-5D6E-409C-BE32-E72D297353CC}">
              <c16:uniqueId val="{00000005-D0D5-4FBF-BF19-577615FAC923}"/>
            </c:ext>
          </c:extLst>
        </c:ser>
        <c:ser>
          <c:idx val="6"/>
          <c:order val="6"/>
          <c:tx>
            <c:strRef>
              <c:f>'All OL demos'!$J$9</c:f>
              <c:strCache>
                <c:ptCount val="1"/>
                <c:pt idx="0">
                  <c:v>Female 45–64 years</c:v>
                </c:pt>
              </c:strCache>
            </c:strRef>
          </c:tx>
          <c:spPr>
            <a:solidFill>
              <a:schemeClr val="accent1">
                <a:lumMod val="60000"/>
              </a:schemeClr>
            </a:solidFill>
            <a:ln>
              <a:noFill/>
            </a:ln>
            <a:effectLst/>
          </c:spPr>
          <c:invertIfNegative val="0"/>
          <c:cat>
            <c:numRef>
              <c:f>'All OL demos'!$K$2:$O$2</c:f>
              <c:numCache>
                <c:formatCode>General</c:formatCode>
                <c:ptCount val="5"/>
                <c:pt idx="0">
                  <c:v>2015</c:v>
                </c:pt>
                <c:pt idx="1">
                  <c:v>2016</c:v>
                </c:pt>
                <c:pt idx="2">
                  <c:v>2017</c:v>
                </c:pt>
                <c:pt idx="3">
                  <c:v>2018</c:v>
                </c:pt>
                <c:pt idx="4">
                  <c:v>2019</c:v>
                </c:pt>
              </c:numCache>
            </c:numRef>
          </c:cat>
          <c:val>
            <c:numRef>
              <c:f>'All OL demos'!$K$9:$O$9</c:f>
              <c:numCache>
                <c:formatCode>#,##0</c:formatCode>
                <c:ptCount val="5"/>
                <c:pt idx="0">
                  <c:v>1474</c:v>
                </c:pt>
                <c:pt idx="1">
                  <c:v>1441</c:v>
                </c:pt>
                <c:pt idx="2">
                  <c:v>1456</c:v>
                </c:pt>
                <c:pt idx="3">
                  <c:v>1562</c:v>
                </c:pt>
                <c:pt idx="4">
                  <c:v>1789</c:v>
                </c:pt>
              </c:numCache>
            </c:numRef>
          </c:val>
          <c:extLst>
            <c:ext xmlns:c16="http://schemas.microsoft.com/office/drawing/2014/chart" uri="{C3380CC4-5D6E-409C-BE32-E72D297353CC}">
              <c16:uniqueId val="{00000006-D0D5-4FBF-BF19-577615FAC923}"/>
            </c:ext>
          </c:extLst>
        </c:ser>
        <c:ser>
          <c:idx val="7"/>
          <c:order val="7"/>
          <c:tx>
            <c:strRef>
              <c:f>'All OL demos'!$J$10</c:f>
              <c:strCache>
                <c:ptCount val="1"/>
                <c:pt idx="0">
                  <c:v>Female 65+ years</c:v>
                </c:pt>
              </c:strCache>
            </c:strRef>
          </c:tx>
          <c:spPr>
            <a:solidFill>
              <a:schemeClr val="accent2">
                <a:lumMod val="60000"/>
              </a:schemeClr>
            </a:solidFill>
            <a:ln>
              <a:noFill/>
            </a:ln>
            <a:effectLst/>
          </c:spPr>
          <c:invertIfNegative val="0"/>
          <c:cat>
            <c:numRef>
              <c:f>'All OL demos'!$K$2:$O$2</c:f>
              <c:numCache>
                <c:formatCode>General</c:formatCode>
                <c:ptCount val="5"/>
                <c:pt idx="0">
                  <c:v>2015</c:v>
                </c:pt>
                <c:pt idx="1">
                  <c:v>2016</c:v>
                </c:pt>
                <c:pt idx="2">
                  <c:v>2017</c:v>
                </c:pt>
                <c:pt idx="3">
                  <c:v>2018</c:v>
                </c:pt>
                <c:pt idx="4">
                  <c:v>2019</c:v>
                </c:pt>
              </c:numCache>
            </c:numRef>
          </c:cat>
          <c:val>
            <c:numRef>
              <c:f>'All OL demos'!$K$10:$O$10</c:f>
              <c:numCache>
                <c:formatCode>#,##0</c:formatCode>
                <c:ptCount val="5"/>
                <c:pt idx="0">
                  <c:v>12903</c:v>
                </c:pt>
                <c:pt idx="1">
                  <c:v>12005</c:v>
                </c:pt>
                <c:pt idx="2">
                  <c:v>11548</c:v>
                </c:pt>
                <c:pt idx="3">
                  <c:v>11139</c:v>
                </c:pt>
                <c:pt idx="4">
                  <c:v>11031</c:v>
                </c:pt>
              </c:numCache>
            </c:numRef>
          </c:val>
          <c:extLst>
            <c:ext xmlns:c16="http://schemas.microsoft.com/office/drawing/2014/chart" uri="{C3380CC4-5D6E-409C-BE32-E72D297353CC}">
              <c16:uniqueId val="{00000007-D0D5-4FBF-BF19-577615FAC923}"/>
            </c:ext>
          </c:extLst>
        </c:ser>
        <c:dLbls>
          <c:showLegendKey val="0"/>
          <c:showVal val="0"/>
          <c:showCatName val="0"/>
          <c:showSerName val="0"/>
          <c:showPercent val="0"/>
          <c:showBubbleSize val="0"/>
        </c:dLbls>
        <c:gapWidth val="150"/>
        <c:overlap val="100"/>
        <c:axId val="625618336"/>
        <c:axId val="625616040"/>
      </c:barChart>
      <c:catAx>
        <c:axId val="625618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616040"/>
        <c:crosses val="autoZero"/>
        <c:auto val="1"/>
        <c:lblAlgn val="ctr"/>
        <c:lblOffset val="100"/>
        <c:noMultiLvlLbl val="0"/>
      </c:catAx>
      <c:valAx>
        <c:axId val="625616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aseline="0"/>
                  <a:t>Porportion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618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97F-F91F-4751-8A4A-E1DEDC9F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12535</Words>
  <Characters>71452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2021-04-20T01:34:00Z</dcterms:created>
  <dcterms:modified xsi:type="dcterms:W3CDTF">2021-06-24T00:08:00Z</dcterms:modified>
</cp:coreProperties>
</file>