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195C" w14:textId="77777777" w:rsidR="00FB2842" w:rsidRPr="00904A76" w:rsidRDefault="00195E71" w:rsidP="00904A76">
      <w:pPr>
        <w:pStyle w:val="Title"/>
        <w:ind w:left="0"/>
        <w:rPr>
          <w:rFonts w:asciiTheme="minorHAnsi" w:hAnsiTheme="minorHAnsi" w:cstheme="minorHAnsi"/>
        </w:rPr>
      </w:pPr>
      <w:r w:rsidRPr="00904A76">
        <w:rPr>
          <w:rFonts w:asciiTheme="minorHAnsi" w:hAnsiTheme="minorHAnsi" w:cstheme="minorHAnsi"/>
        </w:rPr>
        <w:t>Update from the Pharmaceutical Benefits Advisory Committee</w:t>
      </w:r>
    </w:p>
    <w:p w14:paraId="4F74195D" w14:textId="20B7B7D5" w:rsidR="00FB2842" w:rsidRPr="00904A76" w:rsidRDefault="006D1DD5" w:rsidP="00904A76">
      <w:pPr>
        <w:pStyle w:val="Title"/>
        <w:ind w:left="0"/>
        <w:rPr>
          <w:rFonts w:asciiTheme="minorHAnsi" w:hAnsiTheme="minorHAnsi" w:cstheme="minorHAnsi"/>
        </w:rPr>
      </w:pPr>
      <w:r w:rsidRPr="00904A76">
        <w:rPr>
          <w:rFonts w:asciiTheme="minorHAnsi" w:hAnsiTheme="minorHAnsi" w:cstheme="minorHAnsi"/>
        </w:rPr>
        <w:t>March 2026</w:t>
      </w:r>
    </w:p>
    <w:p w14:paraId="6C960894" w14:textId="77777777" w:rsidR="00174CEB" w:rsidRPr="00904A76" w:rsidRDefault="00174CEB" w:rsidP="00904A76">
      <w:pPr>
        <w:rPr>
          <w:sz w:val="24"/>
          <w:szCs w:val="24"/>
        </w:rPr>
      </w:pPr>
    </w:p>
    <w:p w14:paraId="4F741960" w14:textId="1ECE97EB" w:rsidR="00FB2842" w:rsidRPr="00904A76" w:rsidRDefault="00592ED8" w:rsidP="00904A76">
      <w:pPr>
        <w:rPr>
          <w:sz w:val="24"/>
          <w:szCs w:val="24"/>
        </w:rPr>
      </w:pPr>
      <w:r w:rsidRPr="00904A76">
        <w:rPr>
          <w:sz w:val="24"/>
          <w:szCs w:val="24"/>
        </w:rPr>
        <w:t xml:space="preserve">The latest meeting of the </w:t>
      </w:r>
      <w:r w:rsidR="00195E71" w:rsidRPr="00904A76">
        <w:rPr>
          <w:sz w:val="24"/>
          <w:szCs w:val="24"/>
        </w:rPr>
        <w:t xml:space="preserve">Pharmaceutical Benefits Advisory Committee (PBAC) </w:t>
      </w:r>
      <w:r w:rsidRPr="00904A76">
        <w:rPr>
          <w:sz w:val="24"/>
          <w:szCs w:val="24"/>
        </w:rPr>
        <w:t xml:space="preserve">was held </w:t>
      </w:r>
      <w:r w:rsidR="006D1DD5" w:rsidRPr="00904A76">
        <w:rPr>
          <w:sz w:val="24"/>
          <w:szCs w:val="24"/>
        </w:rPr>
        <w:t>11</w:t>
      </w:r>
      <w:r w:rsidR="006D1DD5" w:rsidRPr="00904A76">
        <w:rPr>
          <w:sz w:val="24"/>
          <w:szCs w:val="24"/>
          <w:vertAlign w:val="superscript"/>
        </w:rPr>
        <w:t>th</w:t>
      </w:r>
      <w:r w:rsidR="006D1DD5" w:rsidRPr="00904A76">
        <w:rPr>
          <w:sz w:val="24"/>
          <w:szCs w:val="24"/>
        </w:rPr>
        <w:t xml:space="preserve"> – 13</w:t>
      </w:r>
      <w:r w:rsidR="006D1DD5" w:rsidRPr="00904A76">
        <w:rPr>
          <w:sz w:val="24"/>
          <w:szCs w:val="24"/>
          <w:vertAlign w:val="superscript"/>
        </w:rPr>
        <w:t>th</w:t>
      </w:r>
      <w:r w:rsidR="006D1DD5" w:rsidRPr="00904A76">
        <w:rPr>
          <w:sz w:val="24"/>
          <w:szCs w:val="24"/>
        </w:rPr>
        <w:t xml:space="preserve"> March 2026</w:t>
      </w:r>
      <w:r w:rsidR="007E622C" w:rsidRPr="00904A76">
        <w:rPr>
          <w:sz w:val="24"/>
          <w:szCs w:val="24"/>
        </w:rPr>
        <w:t xml:space="preserve">. </w:t>
      </w:r>
      <w:r w:rsidR="00744DB2" w:rsidRPr="00904A76">
        <w:rPr>
          <w:sz w:val="24"/>
          <w:szCs w:val="24"/>
        </w:rPr>
        <w:t>T</w:t>
      </w:r>
      <w:r w:rsidR="00195E71" w:rsidRPr="00904A76">
        <w:rPr>
          <w:sz w:val="24"/>
          <w:szCs w:val="24"/>
        </w:rPr>
        <w:t>his</w:t>
      </w:r>
      <w:r w:rsidR="00195E71" w:rsidRPr="00904A76">
        <w:rPr>
          <w:spacing w:val="-2"/>
          <w:sz w:val="24"/>
          <w:szCs w:val="24"/>
        </w:rPr>
        <w:t xml:space="preserve"> </w:t>
      </w:r>
      <w:r w:rsidR="00195E71" w:rsidRPr="00904A76">
        <w:rPr>
          <w:sz w:val="24"/>
          <w:szCs w:val="24"/>
        </w:rPr>
        <w:t>update</w:t>
      </w:r>
      <w:r w:rsidR="00195E71" w:rsidRPr="00904A76">
        <w:rPr>
          <w:spacing w:val="-2"/>
          <w:sz w:val="24"/>
          <w:szCs w:val="24"/>
        </w:rPr>
        <w:t xml:space="preserve"> </w:t>
      </w:r>
      <w:r w:rsidR="00621C19" w:rsidRPr="00904A76">
        <w:rPr>
          <w:sz w:val="24"/>
          <w:szCs w:val="24"/>
        </w:rPr>
        <w:t xml:space="preserve">aims to enhance </w:t>
      </w:r>
      <w:r w:rsidR="00D60307" w:rsidRPr="00904A76">
        <w:rPr>
          <w:sz w:val="24"/>
          <w:szCs w:val="24"/>
        </w:rPr>
        <w:t xml:space="preserve">the Committee’s </w:t>
      </w:r>
      <w:r w:rsidR="007C7EE8" w:rsidRPr="00904A76">
        <w:rPr>
          <w:sz w:val="24"/>
          <w:szCs w:val="24"/>
        </w:rPr>
        <w:t>communication to</w:t>
      </w:r>
      <w:r w:rsidR="00402282" w:rsidRPr="00904A76">
        <w:rPr>
          <w:sz w:val="24"/>
          <w:szCs w:val="24"/>
        </w:rPr>
        <w:t xml:space="preserve"> all stakeholders</w:t>
      </w:r>
      <w:r w:rsidR="00621C19" w:rsidRPr="00904A76">
        <w:rPr>
          <w:sz w:val="24"/>
          <w:szCs w:val="24"/>
        </w:rPr>
        <w:t xml:space="preserve"> separate to the formal minutes of the meeting which will be published as usual</w:t>
      </w:r>
      <w:r w:rsidR="00195E71" w:rsidRPr="00904A76">
        <w:rPr>
          <w:sz w:val="24"/>
          <w:szCs w:val="24"/>
        </w:rPr>
        <w:t>.</w:t>
      </w:r>
    </w:p>
    <w:p w14:paraId="7776C233" w14:textId="77777777" w:rsidR="005D0A37" w:rsidRPr="00904A76" w:rsidRDefault="005D0A37" w:rsidP="00904A76">
      <w:pPr>
        <w:rPr>
          <w:sz w:val="24"/>
          <w:szCs w:val="24"/>
        </w:rPr>
      </w:pPr>
    </w:p>
    <w:p w14:paraId="4F741961" w14:textId="77777777" w:rsidR="00FB2842" w:rsidRPr="00904A76" w:rsidRDefault="00195E71" w:rsidP="00904A76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04A76">
        <w:rPr>
          <w:rFonts w:asciiTheme="minorHAnsi" w:hAnsiTheme="minorHAnsi" w:cstheme="minorHAnsi"/>
          <w:b/>
          <w:bCs/>
          <w:color w:val="auto"/>
          <w:sz w:val="24"/>
          <w:szCs w:val="24"/>
        </w:rPr>
        <w:t>Consumer and clinician input and involvement</w:t>
      </w:r>
    </w:p>
    <w:p w14:paraId="1772762C" w14:textId="2700FBD3" w:rsidR="00E910F9" w:rsidRPr="00904A76" w:rsidRDefault="00D103E8" w:rsidP="00904A76">
      <w:pPr>
        <w:rPr>
          <w:sz w:val="24"/>
          <w:szCs w:val="24"/>
        </w:rPr>
      </w:pPr>
      <w:r w:rsidRPr="00904A76">
        <w:rPr>
          <w:sz w:val="24"/>
          <w:szCs w:val="24"/>
        </w:rPr>
        <w:t>A</w:t>
      </w:r>
      <w:r w:rsidR="006C7AB4" w:rsidRPr="00904A76">
        <w:rPr>
          <w:sz w:val="24"/>
          <w:szCs w:val="24"/>
        </w:rPr>
        <w:t xml:space="preserve"> final</w:t>
      </w:r>
      <w:r w:rsidRPr="00904A76">
        <w:rPr>
          <w:sz w:val="24"/>
          <w:szCs w:val="24"/>
        </w:rPr>
        <w:t xml:space="preserve"> total of </w:t>
      </w:r>
      <w:r w:rsidR="00E468DB" w:rsidRPr="00904A76">
        <w:rPr>
          <w:sz w:val="24"/>
          <w:szCs w:val="24"/>
        </w:rPr>
        <w:t>44</w:t>
      </w:r>
      <w:r w:rsidR="00B43F95" w:rsidRPr="00904A76">
        <w:rPr>
          <w:sz w:val="24"/>
          <w:szCs w:val="24"/>
        </w:rPr>
        <w:t xml:space="preserve"> </w:t>
      </w:r>
      <w:r w:rsidRPr="00904A76">
        <w:rPr>
          <w:sz w:val="24"/>
          <w:szCs w:val="24"/>
        </w:rPr>
        <w:t xml:space="preserve">submissions were </w:t>
      </w:r>
      <w:r w:rsidR="00CC1C7C" w:rsidRPr="00904A76">
        <w:rPr>
          <w:sz w:val="24"/>
          <w:szCs w:val="24"/>
        </w:rPr>
        <w:t xml:space="preserve">on the </w:t>
      </w:r>
      <w:r w:rsidR="00616B00" w:rsidRPr="00904A76">
        <w:rPr>
          <w:sz w:val="24"/>
          <w:szCs w:val="24"/>
        </w:rPr>
        <w:t>March 2026</w:t>
      </w:r>
      <w:r w:rsidR="00CC1C7C" w:rsidRPr="00904A76">
        <w:rPr>
          <w:sz w:val="24"/>
          <w:szCs w:val="24"/>
        </w:rPr>
        <w:t xml:space="preserve"> meeting agenda</w:t>
      </w:r>
      <w:r w:rsidR="0015738C" w:rsidRPr="00904A76">
        <w:rPr>
          <w:sz w:val="24"/>
          <w:szCs w:val="24"/>
        </w:rPr>
        <w:t xml:space="preserve">, of which </w:t>
      </w:r>
      <w:r w:rsidR="00E468DB" w:rsidRPr="00904A76">
        <w:rPr>
          <w:sz w:val="24"/>
          <w:szCs w:val="24"/>
        </w:rPr>
        <w:t>27</w:t>
      </w:r>
      <w:r w:rsidR="0015738C" w:rsidRPr="00904A76">
        <w:rPr>
          <w:sz w:val="24"/>
          <w:szCs w:val="24"/>
        </w:rPr>
        <w:t xml:space="preserve"> </w:t>
      </w:r>
      <w:r w:rsidR="00F735FE" w:rsidRPr="00904A76">
        <w:rPr>
          <w:sz w:val="24"/>
          <w:szCs w:val="24"/>
        </w:rPr>
        <w:t>r</w:t>
      </w:r>
      <w:r w:rsidR="000921C8" w:rsidRPr="00904A76">
        <w:rPr>
          <w:sz w:val="24"/>
          <w:szCs w:val="24"/>
        </w:rPr>
        <w:t>equired external evaluation</w:t>
      </w:r>
      <w:r w:rsidRPr="00904A76">
        <w:rPr>
          <w:sz w:val="24"/>
          <w:szCs w:val="24"/>
        </w:rPr>
        <w:t>. The submissions requiring external evaluations included</w:t>
      </w:r>
      <w:r w:rsidR="000921C8" w:rsidRPr="00904A76">
        <w:rPr>
          <w:sz w:val="24"/>
          <w:szCs w:val="24"/>
        </w:rPr>
        <w:t xml:space="preserve"> </w:t>
      </w:r>
      <w:r w:rsidR="00C85A57" w:rsidRPr="00904A76">
        <w:rPr>
          <w:sz w:val="24"/>
          <w:szCs w:val="24"/>
        </w:rPr>
        <w:t>19</w:t>
      </w:r>
      <w:r w:rsidR="0013486C" w:rsidRPr="00904A76">
        <w:rPr>
          <w:sz w:val="24"/>
          <w:szCs w:val="24"/>
        </w:rPr>
        <w:t xml:space="preserve"> </w:t>
      </w:r>
      <w:r w:rsidR="000921C8" w:rsidRPr="00904A76">
        <w:rPr>
          <w:sz w:val="24"/>
          <w:szCs w:val="24"/>
        </w:rPr>
        <w:t>cost effectiveness/cost utility</w:t>
      </w:r>
      <w:r w:rsidR="00E363DA" w:rsidRPr="00904A76">
        <w:rPr>
          <w:sz w:val="24"/>
          <w:szCs w:val="24"/>
        </w:rPr>
        <w:t xml:space="preserve"> analyses,</w:t>
      </w:r>
      <w:r w:rsidR="000921C8" w:rsidRPr="00904A76">
        <w:rPr>
          <w:sz w:val="24"/>
          <w:szCs w:val="24"/>
        </w:rPr>
        <w:t xml:space="preserve"> and </w:t>
      </w:r>
      <w:r w:rsidR="008810BD" w:rsidRPr="00904A76">
        <w:rPr>
          <w:sz w:val="24"/>
          <w:szCs w:val="24"/>
        </w:rPr>
        <w:t>7</w:t>
      </w:r>
      <w:r w:rsidR="000921C8" w:rsidRPr="00904A76">
        <w:rPr>
          <w:sz w:val="24"/>
          <w:szCs w:val="24"/>
        </w:rPr>
        <w:t xml:space="preserve"> cost </w:t>
      </w:r>
      <w:proofErr w:type="spellStart"/>
      <w:r w:rsidR="00E363DA" w:rsidRPr="00904A76">
        <w:rPr>
          <w:sz w:val="24"/>
          <w:szCs w:val="24"/>
        </w:rPr>
        <w:t>minimi</w:t>
      </w:r>
      <w:r w:rsidR="00085A29" w:rsidRPr="00904A76">
        <w:rPr>
          <w:sz w:val="24"/>
          <w:szCs w:val="24"/>
        </w:rPr>
        <w:t>s</w:t>
      </w:r>
      <w:r w:rsidR="00E363DA" w:rsidRPr="00904A76">
        <w:rPr>
          <w:sz w:val="24"/>
          <w:szCs w:val="24"/>
        </w:rPr>
        <w:t>ation</w:t>
      </w:r>
      <w:proofErr w:type="spellEnd"/>
      <w:r w:rsidR="00E363DA" w:rsidRPr="00904A76">
        <w:rPr>
          <w:sz w:val="24"/>
          <w:szCs w:val="24"/>
        </w:rPr>
        <w:t xml:space="preserve"> </w:t>
      </w:r>
      <w:r w:rsidR="000921C8" w:rsidRPr="00904A76">
        <w:rPr>
          <w:sz w:val="24"/>
          <w:szCs w:val="24"/>
        </w:rPr>
        <w:t xml:space="preserve">submissions. </w:t>
      </w:r>
    </w:p>
    <w:p w14:paraId="09C1D5D0" w14:textId="77777777" w:rsidR="005D0A37" w:rsidRPr="00904A76" w:rsidRDefault="005D0A37" w:rsidP="00904A76">
      <w:pPr>
        <w:rPr>
          <w:sz w:val="24"/>
          <w:szCs w:val="24"/>
        </w:rPr>
      </w:pPr>
    </w:p>
    <w:p w14:paraId="5BECC888" w14:textId="7C84B287" w:rsidR="006C3090" w:rsidRPr="00904A76" w:rsidRDefault="00962753" w:rsidP="00904A76">
      <w:pPr>
        <w:rPr>
          <w:sz w:val="24"/>
          <w:szCs w:val="24"/>
        </w:rPr>
      </w:pPr>
      <w:r w:rsidRPr="00904A76">
        <w:rPr>
          <w:sz w:val="24"/>
          <w:szCs w:val="24"/>
        </w:rPr>
        <w:t>In relation to the submissions, t</w:t>
      </w:r>
      <w:r w:rsidR="00195E71" w:rsidRPr="00904A76">
        <w:rPr>
          <w:sz w:val="24"/>
          <w:szCs w:val="24"/>
        </w:rPr>
        <w:t>he Committee</w:t>
      </w:r>
      <w:r w:rsidR="00195E71" w:rsidRPr="00904A76">
        <w:rPr>
          <w:spacing w:val="-1"/>
          <w:sz w:val="24"/>
          <w:szCs w:val="24"/>
        </w:rPr>
        <w:t xml:space="preserve"> </w:t>
      </w:r>
      <w:r w:rsidRPr="00904A76">
        <w:rPr>
          <w:spacing w:val="-1"/>
          <w:sz w:val="24"/>
          <w:szCs w:val="24"/>
        </w:rPr>
        <w:t xml:space="preserve">received </w:t>
      </w:r>
      <w:r w:rsidRPr="00904A76">
        <w:rPr>
          <w:sz w:val="24"/>
          <w:szCs w:val="24"/>
        </w:rPr>
        <w:t xml:space="preserve">over </w:t>
      </w:r>
      <w:r w:rsidR="009A57A1" w:rsidRPr="00904A76">
        <w:rPr>
          <w:sz w:val="24"/>
          <w:szCs w:val="24"/>
        </w:rPr>
        <w:t>1,438</w:t>
      </w:r>
      <w:r w:rsidR="0046602A" w:rsidRPr="00904A76">
        <w:rPr>
          <w:sz w:val="24"/>
          <w:szCs w:val="24"/>
        </w:rPr>
        <w:t xml:space="preserve"> inputs</w:t>
      </w:r>
      <w:r w:rsidR="00162BEE" w:rsidRPr="00904A76">
        <w:rPr>
          <w:sz w:val="24"/>
          <w:szCs w:val="24"/>
        </w:rPr>
        <w:t xml:space="preserve"> across 39 Agenda items. </w:t>
      </w:r>
      <w:r w:rsidR="00D71295" w:rsidRPr="00904A76">
        <w:rPr>
          <w:sz w:val="24"/>
          <w:szCs w:val="24"/>
        </w:rPr>
        <w:t xml:space="preserve">This included </w:t>
      </w:r>
      <w:r w:rsidRPr="00904A76">
        <w:rPr>
          <w:sz w:val="24"/>
          <w:szCs w:val="24"/>
        </w:rPr>
        <w:t xml:space="preserve">inputs from </w:t>
      </w:r>
      <w:r w:rsidR="007B5947" w:rsidRPr="00904A76">
        <w:rPr>
          <w:sz w:val="24"/>
          <w:szCs w:val="24"/>
        </w:rPr>
        <w:t>1,171</w:t>
      </w:r>
      <w:r w:rsidR="00652046" w:rsidRPr="00904A76">
        <w:rPr>
          <w:sz w:val="24"/>
          <w:szCs w:val="24"/>
        </w:rPr>
        <w:t xml:space="preserve"> </w:t>
      </w:r>
      <w:r w:rsidRPr="00904A76">
        <w:rPr>
          <w:sz w:val="24"/>
          <w:szCs w:val="24"/>
        </w:rPr>
        <w:t>individuals</w:t>
      </w:r>
      <w:r w:rsidRPr="00904A76">
        <w:rPr>
          <w:spacing w:val="-3"/>
          <w:sz w:val="24"/>
          <w:szCs w:val="24"/>
        </w:rPr>
        <w:t xml:space="preserve">, </w:t>
      </w:r>
      <w:r w:rsidR="007B0BE7" w:rsidRPr="00904A76">
        <w:rPr>
          <w:spacing w:val="-3"/>
          <w:sz w:val="24"/>
          <w:szCs w:val="24"/>
        </w:rPr>
        <w:t>1</w:t>
      </w:r>
      <w:r w:rsidR="004D4EA6" w:rsidRPr="00904A76">
        <w:rPr>
          <w:spacing w:val="-3"/>
          <w:sz w:val="24"/>
          <w:szCs w:val="24"/>
        </w:rPr>
        <w:t>48</w:t>
      </w:r>
      <w:r w:rsidR="007B0BE7" w:rsidRPr="00904A76">
        <w:rPr>
          <w:spacing w:val="-3"/>
          <w:sz w:val="24"/>
          <w:szCs w:val="24"/>
        </w:rPr>
        <w:t xml:space="preserve"> </w:t>
      </w:r>
      <w:r w:rsidR="004D4EA6" w:rsidRPr="00904A76">
        <w:rPr>
          <w:spacing w:val="-3"/>
          <w:sz w:val="24"/>
          <w:szCs w:val="24"/>
        </w:rPr>
        <w:t>submissions</w:t>
      </w:r>
      <w:r w:rsidRPr="00904A76">
        <w:rPr>
          <w:spacing w:val="-3"/>
          <w:sz w:val="24"/>
          <w:szCs w:val="24"/>
        </w:rPr>
        <w:t xml:space="preserve"> provided by health care professionals,</w:t>
      </w:r>
      <w:r w:rsidR="0017500C" w:rsidRPr="00904A76">
        <w:rPr>
          <w:sz w:val="24"/>
          <w:szCs w:val="24"/>
        </w:rPr>
        <w:t xml:space="preserve"> </w:t>
      </w:r>
      <w:r w:rsidR="006968AF" w:rsidRPr="00904A76">
        <w:rPr>
          <w:sz w:val="24"/>
          <w:szCs w:val="24"/>
        </w:rPr>
        <w:t xml:space="preserve">input from </w:t>
      </w:r>
      <w:r w:rsidR="00F772DE" w:rsidRPr="00904A76">
        <w:rPr>
          <w:sz w:val="24"/>
          <w:szCs w:val="24"/>
        </w:rPr>
        <w:t xml:space="preserve">52 health sector </w:t>
      </w:r>
      <w:proofErr w:type="spellStart"/>
      <w:r w:rsidR="00A1474B" w:rsidRPr="00904A76">
        <w:rPr>
          <w:sz w:val="24"/>
          <w:szCs w:val="24"/>
        </w:rPr>
        <w:t>organisations</w:t>
      </w:r>
      <w:proofErr w:type="spellEnd"/>
      <w:r w:rsidR="00B21983" w:rsidRPr="00904A76">
        <w:rPr>
          <w:sz w:val="24"/>
          <w:szCs w:val="24"/>
        </w:rPr>
        <w:t xml:space="preserve">, and </w:t>
      </w:r>
      <w:r w:rsidR="004D4EA6" w:rsidRPr="00904A76">
        <w:rPr>
          <w:sz w:val="24"/>
          <w:szCs w:val="24"/>
        </w:rPr>
        <w:t>67</w:t>
      </w:r>
      <w:r w:rsidR="00E46157" w:rsidRPr="00904A76">
        <w:rPr>
          <w:sz w:val="24"/>
          <w:szCs w:val="24"/>
        </w:rPr>
        <w:t xml:space="preserve"> </w:t>
      </w:r>
      <w:r w:rsidRPr="00904A76">
        <w:rPr>
          <w:sz w:val="24"/>
          <w:szCs w:val="24"/>
        </w:rPr>
        <w:t>submissions</w:t>
      </w:r>
      <w:r w:rsidRPr="00904A76">
        <w:rPr>
          <w:spacing w:val="-1"/>
          <w:sz w:val="24"/>
          <w:szCs w:val="24"/>
        </w:rPr>
        <w:t xml:space="preserve"> </w:t>
      </w:r>
      <w:r w:rsidRPr="00904A76">
        <w:rPr>
          <w:sz w:val="24"/>
          <w:szCs w:val="24"/>
        </w:rPr>
        <w:t>from patient</w:t>
      </w:r>
      <w:r w:rsidRPr="00904A76">
        <w:rPr>
          <w:spacing w:val="-3"/>
          <w:sz w:val="24"/>
          <w:szCs w:val="24"/>
        </w:rPr>
        <w:t xml:space="preserve"> </w:t>
      </w:r>
      <w:proofErr w:type="spellStart"/>
      <w:r w:rsidRPr="00904A76">
        <w:rPr>
          <w:sz w:val="24"/>
          <w:szCs w:val="24"/>
        </w:rPr>
        <w:t>organisations</w:t>
      </w:r>
      <w:proofErr w:type="spellEnd"/>
      <w:r w:rsidRPr="00904A76">
        <w:rPr>
          <w:sz w:val="24"/>
          <w:szCs w:val="24"/>
        </w:rPr>
        <w:t xml:space="preserve">. The Committee acknowledged the </w:t>
      </w:r>
      <w:r w:rsidR="00BC3648" w:rsidRPr="00904A76">
        <w:rPr>
          <w:sz w:val="24"/>
          <w:szCs w:val="24"/>
        </w:rPr>
        <w:t xml:space="preserve">importance of these </w:t>
      </w:r>
      <w:r w:rsidR="00864BE7" w:rsidRPr="00904A76">
        <w:rPr>
          <w:sz w:val="24"/>
          <w:szCs w:val="24"/>
        </w:rPr>
        <w:t xml:space="preserve">contributions </w:t>
      </w:r>
      <w:r w:rsidR="00410BF8" w:rsidRPr="00904A76">
        <w:rPr>
          <w:sz w:val="24"/>
          <w:szCs w:val="24"/>
        </w:rPr>
        <w:t xml:space="preserve">and </w:t>
      </w:r>
      <w:proofErr w:type="gramStart"/>
      <w:r w:rsidR="00C1799A" w:rsidRPr="00904A76">
        <w:rPr>
          <w:sz w:val="24"/>
          <w:szCs w:val="24"/>
        </w:rPr>
        <w:t>thank</w:t>
      </w:r>
      <w:r w:rsidR="00715E82" w:rsidRPr="00904A76">
        <w:rPr>
          <w:sz w:val="24"/>
          <w:szCs w:val="24"/>
        </w:rPr>
        <w:t>s</w:t>
      </w:r>
      <w:proofErr w:type="gramEnd"/>
      <w:r w:rsidR="00C1799A" w:rsidRPr="00904A76">
        <w:rPr>
          <w:sz w:val="24"/>
          <w:szCs w:val="24"/>
        </w:rPr>
        <w:t xml:space="preserve"> them </w:t>
      </w:r>
      <w:r w:rsidR="00B50B1F" w:rsidRPr="00904A76">
        <w:rPr>
          <w:sz w:val="24"/>
          <w:szCs w:val="24"/>
        </w:rPr>
        <w:t xml:space="preserve">all </w:t>
      </w:r>
      <w:r w:rsidR="00C1799A" w:rsidRPr="00904A76">
        <w:rPr>
          <w:sz w:val="24"/>
          <w:szCs w:val="24"/>
        </w:rPr>
        <w:t xml:space="preserve">for their </w:t>
      </w:r>
      <w:r w:rsidR="00195E71" w:rsidRPr="00904A76">
        <w:rPr>
          <w:sz w:val="24"/>
          <w:szCs w:val="24"/>
        </w:rPr>
        <w:t xml:space="preserve">engagement and commitment </w:t>
      </w:r>
      <w:r w:rsidR="00D243A6" w:rsidRPr="00904A76">
        <w:rPr>
          <w:sz w:val="24"/>
          <w:szCs w:val="24"/>
        </w:rPr>
        <w:t>to</w:t>
      </w:r>
      <w:r w:rsidR="00195E71" w:rsidRPr="00904A76">
        <w:rPr>
          <w:sz w:val="24"/>
          <w:szCs w:val="24"/>
        </w:rPr>
        <w:t xml:space="preserve"> work with the PBAC to </w:t>
      </w:r>
      <w:r w:rsidR="00621C19" w:rsidRPr="00904A76">
        <w:rPr>
          <w:sz w:val="24"/>
          <w:szCs w:val="24"/>
        </w:rPr>
        <w:t xml:space="preserve">better </w:t>
      </w:r>
      <w:r w:rsidR="00195E71" w:rsidRPr="00904A76">
        <w:rPr>
          <w:sz w:val="24"/>
          <w:szCs w:val="24"/>
        </w:rPr>
        <w:t>support positive outcomes for patients.</w:t>
      </w:r>
    </w:p>
    <w:p w14:paraId="2AC60BD8" w14:textId="4159F641" w:rsidR="009D07EB" w:rsidRDefault="009D07EB" w:rsidP="00904A76">
      <w:pPr>
        <w:rPr>
          <w:sz w:val="24"/>
          <w:szCs w:val="24"/>
        </w:rPr>
      </w:pPr>
    </w:p>
    <w:p w14:paraId="14A38F83" w14:textId="77777777" w:rsidR="005D776C" w:rsidRPr="00904A76" w:rsidRDefault="005D776C" w:rsidP="00904A76">
      <w:pPr>
        <w:rPr>
          <w:sz w:val="24"/>
          <w:szCs w:val="24"/>
        </w:rPr>
      </w:pPr>
    </w:p>
    <w:p w14:paraId="0132FC19" w14:textId="5EAA5305" w:rsidR="00C055F4" w:rsidRPr="00904A76" w:rsidRDefault="00C055F4" w:rsidP="00904A76">
      <w:pPr>
        <w:pStyle w:val="Heading1"/>
        <w:ind w:left="0"/>
        <w:rPr>
          <w:sz w:val="24"/>
          <w:szCs w:val="24"/>
        </w:rPr>
      </w:pPr>
      <w:r w:rsidRPr="00904A76">
        <w:rPr>
          <w:sz w:val="24"/>
          <w:szCs w:val="24"/>
        </w:rPr>
        <w:t>PBAC considerations</w:t>
      </w:r>
    </w:p>
    <w:p w14:paraId="695FC3AE" w14:textId="77777777" w:rsidR="00D71295" w:rsidRPr="00904A76" w:rsidRDefault="00D71295" w:rsidP="00904A76">
      <w:pPr>
        <w:rPr>
          <w:sz w:val="24"/>
          <w:szCs w:val="24"/>
        </w:rPr>
      </w:pPr>
    </w:p>
    <w:p w14:paraId="2DA46015" w14:textId="616337D2" w:rsidR="00D71295" w:rsidRPr="002F4E78" w:rsidRDefault="00353835" w:rsidP="002F4E78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F4E78">
        <w:rPr>
          <w:rFonts w:asciiTheme="minorHAnsi" w:hAnsiTheme="minorHAnsi" w:cstheme="minorHAnsi"/>
          <w:b/>
          <w:bCs/>
          <w:color w:val="auto"/>
          <w:sz w:val="24"/>
          <w:szCs w:val="24"/>
        </w:rPr>
        <w:t>Out of session commitments and activities</w:t>
      </w:r>
    </w:p>
    <w:p w14:paraId="5DE7F295" w14:textId="77777777" w:rsidR="00E854DC" w:rsidRPr="00904A76" w:rsidRDefault="00353835" w:rsidP="00904A76">
      <w:pPr>
        <w:rPr>
          <w:b/>
          <w:bCs/>
          <w:sz w:val="24"/>
          <w:szCs w:val="24"/>
        </w:rPr>
      </w:pPr>
      <w:r w:rsidRPr="00904A76">
        <w:rPr>
          <w:sz w:val="24"/>
          <w:szCs w:val="24"/>
        </w:rPr>
        <w:t xml:space="preserve">The Committee members noted the reports from the PBAC </w:t>
      </w:r>
      <w:r w:rsidR="006B12F7" w:rsidRPr="00904A76">
        <w:rPr>
          <w:sz w:val="24"/>
          <w:szCs w:val="24"/>
        </w:rPr>
        <w:t xml:space="preserve">Chairs covering the extensive number of external engagements and </w:t>
      </w:r>
      <w:r w:rsidR="008D158D" w:rsidRPr="00904A76">
        <w:rPr>
          <w:sz w:val="24"/>
          <w:szCs w:val="24"/>
        </w:rPr>
        <w:t xml:space="preserve">stakeholder </w:t>
      </w:r>
      <w:r w:rsidR="006B12F7" w:rsidRPr="00904A76">
        <w:rPr>
          <w:sz w:val="24"/>
          <w:szCs w:val="24"/>
        </w:rPr>
        <w:t xml:space="preserve">meetings </w:t>
      </w:r>
      <w:r w:rsidR="008D158D" w:rsidRPr="00904A76">
        <w:rPr>
          <w:sz w:val="24"/>
          <w:szCs w:val="24"/>
        </w:rPr>
        <w:t xml:space="preserve">that had been attended </w:t>
      </w:r>
      <w:r w:rsidR="009948A0" w:rsidRPr="00904A76">
        <w:rPr>
          <w:sz w:val="24"/>
          <w:szCs w:val="24"/>
        </w:rPr>
        <w:t xml:space="preserve">in the previous quarter. This included responding to requests for presentations and </w:t>
      </w:r>
      <w:r w:rsidR="00DC0F7B" w:rsidRPr="00904A76">
        <w:rPr>
          <w:sz w:val="24"/>
          <w:szCs w:val="24"/>
        </w:rPr>
        <w:t xml:space="preserve">participation in public events, and PBAC initiated activities to prepare for </w:t>
      </w:r>
      <w:r w:rsidR="00CC36D7" w:rsidRPr="00904A76">
        <w:rPr>
          <w:sz w:val="24"/>
          <w:szCs w:val="24"/>
        </w:rPr>
        <w:t xml:space="preserve">upcoming PBAC </w:t>
      </w:r>
      <w:r w:rsidR="00ED3C97" w:rsidRPr="00904A76">
        <w:rPr>
          <w:sz w:val="24"/>
          <w:szCs w:val="24"/>
        </w:rPr>
        <w:t xml:space="preserve">non submission </w:t>
      </w:r>
      <w:r w:rsidR="000F25F3" w:rsidRPr="00904A76">
        <w:rPr>
          <w:sz w:val="24"/>
          <w:szCs w:val="24"/>
        </w:rPr>
        <w:t>items</w:t>
      </w:r>
      <w:r w:rsidR="00CC36D7" w:rsidRPr="00904A76">
        <w:rPr>
          <w:sz w:val="24"/>
          <w:szCs w:val="24"/>
        </w:rPr>
        <w:t xml:space="preserve"> and deliberations of the full Committee.</w:t>
      </w:r>
      <w:r w:rsidR="00ED3C97" w:rsidRPr="00904A76">
        <w:rPr>
          <w:sz w:val="24"/>
          <w:szCs w:val="24"/>
        </w:rPr>
        <w:t xml:space="preserve"> </w:t>
      </w:r>
      <w:r w:rsidR="001B7D63" w:rsidRPr="00904A76">
        <w:rPr>
          <w:sz w:val="24"/>
          <w:szCs w:val="24"/>
        </w:rPr>
        <w:t xml:space="preserve">The PBAC Chair also noted her attendance at the </w:t>
      </w:r>
      <w:r w:rsidR="000168A0" w:rsidRPr="00904A76">
        <w:rPr>
          <w:sz w:val="24"/>
          <w:szCs w:val="24"/>
        </w:rPr>
        <w:t xml:space="preserve">recent </w:t>
      </w:r>
      <w:r w:rsidR="001B7D63" w:rsidRPr="00904A76">
        <w:rPr>
          <w:sz w:val="24"/>
          <w:szCs w:val="24"/>
        </w:rPr>
        <w:t xml:space="preserve">Minister’s </w:t>
      </w:r>
      <w:r w:rsidR="002E0DB2" w:rsidRPr="00904A76">
        <w:rPr>
          <w:sz w:val="24"/>
          <w:szCs w:val="24"/>
        </w:rPr>
        <w:t xml:space="preserve">media </w:t>
      </w:r>
      <w:r w:rsidR="001B7D63" w:rsidRPr="00904A76">
        <w:rPr>
          <w:sz w:val="24"/>
          <w:szCs w:val="24"/>
        </w:rPr>
        <w:t xml:space="preserve">announcement of the </w:t>
      </w:r>
      <w:r w:rsidR="001E1B16" w:rsidRPr="00904A76">
        <w:rPr>
          <w:sz w:val="24"/>
          <w:szCs w:val="24"/>
        </w:rPr>
        <w:t>broad</w:t>
      </w:r>
      <w:r w:rsidR="006045C2" w:rsidRPr="00904A76">
        <w:rPr>
          <w:sz w:val="24"/>
          <w:szCs w:val="24"/>
        </w:rPr>
        <w:t xml:space="preserve"> listing for </w:t>
      </w:r>
      <w:r w:rsidR="007C1EFA" w:rsidRPr="00904A76">
        <w:rPr>
          <w:sz w:val="24"/>
          <w:szCs w:val="24"/>
        </w:rPr>
        <w:t xml:space="preserve">a specific </w:t>
      </w:r>
      <w:r w:rsidR="00245392" w:rsidRPr="00904A76">
        <w:rPr>
          <w:sz w:val="24"/>
          <w:szCs w:val="24"/>
        </w:rPr>
        <w:t xml:space="preserve">combination </w:t>
      </w:r>
      <w:r w:rsidR="006045C2" w:rsidRPr="00904A76">
        <w:rPr>
          <w:sz w:val="24"/>
          <w:szCs w:val="24"/>
        </w:rPr>
        <w:t>immunother</w:t>
      </w:r>
      <w:r w:rsidR="00E744F3" w:rsidRPr="00904A76">
        <w:rPr>
          <w:sz w:val="24"/>
          <w:szCs w:val="24"/>
        </w:rPr>
        <w:t xml:space="preserve">apy for cancer, and its significance as a </w:t>
      </w:r>
      <w:r w:rsidR="00362EF2" w:rsidRPr="00904A76">
        <w:rPr>
          <w:sz w:val="24"/>
          <w:szCs w:val="24"/>
        </w:rPr>
        <w:t>world first access model</w:t>
      </w:r>
      <w:r w:rsidR="00A85216" w:rsidRPr="00904A76">
        <w:rPr>
          <w:sz w:val="24"/>
          <w:szCs w:val="24"/>
        </w:rPr>
        <w:t xml:space="preserve"> to enable patients with rarer types of cancers to be able to be prescribed </w:t>
      </w:r>
      <w:r w:rsidR="00B0165D" w:rsidRPr="00904A76">
        <w:rPr>
          <w:sz w:val="24"/>
          <w:szCs w:val="24"/>
        </w:rPr>
        <w:t>these medicines.</w:t>
      </w:r>
    </w:p>
    <w:p w14:paraId="499B8455" w14:textId="77777777" w:rsidR="00904A76" w:rsidRPr="00904A76" w:rsidRDefault="00904A76" w:rsidP="00904A76">
      <w:pPr>
        <w:rPr>
          <w:sz w:val="24"/>
          <w:szCs w:val="24"/>
        </w:rPr>
      </w:pPr>
    </w:p>
    <w:p w14:paraId="53326EFF" w14:textId="647DCFD8" w:rsidR="00353835" w:rsidRPr="00904A76" w:rsidRDefault="00E854DC" w:rsidP="00904A76">
      <w:pPr>
        <w:rPr>
          <w:b/>
          <w:bCs/>
          <w:sz w:val="24"/>
          <w:szCs w:val="24"/>
        </w:rPr>
      </w:pPr>
      <w:r w:rsidRPr="00904A76">
        <w:rPr>
          <w:sz w:val="24"/>
          <w:szCs w:val="24"/>
        </w:rPr>
        <w:t>The PBAC also noted previous recommendations for listings and th</w:t>
      </w:r>
      <w:r w:rsidR="00F45EFE" w:rsidRPr="00904A76">
        <w:rPr>
          <w:sz w:val="24"/>
          <w:szCs w:val="24"/>
        </w:rPr>
        <w:t xml:space="preserve">eir </w:t>
      </w:r>
      <w:r w:rsidRPr="00904A76">
        <w:rPr>
          <w:sz w:val="24"/>
          <w:szCs w:val="24"/>
        </w:rPr>
        <w:t xml:space="preserve">progress to date. This included </w:t>
      </w:r>
      <w:r w:rsidR="00A00564" w:rsidRPr="00904A76">
        <w:rPr>
          <w:sz w:val="24"/>
          <w:szCs w:val="24"/>
        </w:rPr>
        <w:t xml:space="preserve">recommendations for </w:t>
      </w:r>
      <w:r w:rsidR="00134F83" w:rsidRPr="00904A76">
        <w:rPr>
          <w:sz w:val="24"/>
          <w:szCs w:val="24"/>
        </w:rPr>
        <w:t xml:space="preserve">several new </w:t>
      </w:r>
      <w:r w:rsidR="00016969" w:rsidRPr="00904A76">
        <w:rPr>
          <w:sz w:val="24"/>
          <w:szCs w:val="24"/>
        </w:rPr>
        <w:t xml:space="preserve">medicines for </w:t>
      </w:r>
      <w:proofErr w:type="spellStart"/>
      <w:r w:rsidR="00016969" w:rsidRPr="00904A76">
        <w:rPr>
          <w:sz w:val="24"/>
          <w:szCs w:val="24"/>
        </w:rPr>
        <w:t>Mysathenia</w:t>
      </w:r>
      <w:proofErr w:type="spellEnd"/>
      <w:r w:rsidR="00016969" w:rsidRPr="00904A76">
        <w:rPr>
          <w:sz w:val="24"/>
          <w:szCs w:val="24"/>
        </w:rPr>
        <w:t xml:space="preserve"> Gravis, </w:t>
      </w:r>
      <w:r w:rsidR="001F5C95" w:rsidRPr="00904A76">
        <w:rPr>
          <w:sz w:val="24"/>
          <w:szCs w:val="24"/>
        </w:rPr>
        <w:t xml:space="preserve">with one medicine </w:t>
      </w:r>
      <w:r w:rsidR="00801371" w:rsidRPr="00904A76">
        <w:rPr>
          <w:sz w:val="24"/>
          <w:szCs w:val="24"/>
        </w:rPr>
        <w:t xml:space="preserve">just </w:t>
      </w:r>
      <w:r w:rsidR="001F5C95" w:rsidRPr="00904A76">
        <w:rPr>
          <w:sz w:val="24"/>
          <w:szCs w:val="24"/>
        </w:rPr>
        <w:t xml:space="preserve">listed </w:t>
      </w:r>
      <w:r w:rsidR="001251F5" w:rsidRPr="00904A76">
        <w:rPr>
          <w:sz w:val="24"/>
          <w:szCs w:val="24"/>
        </w:rPr>
        <w:t>on 1</w:t>
      </w:r>
      <w:r w:rsidR="001251F5" w:rsidRPr="00904A76">
        <w:rPr>
          <w:sz w:val="24"/>
          <w:szCs w:val="24"/>
          <w:vertAlign w:val="superscript"/>
        </w:rPr>
        <w:t>st</w:t>
      </w:r>
      <w:r w:rsidR="001251F5" w:rsidRPr="00904A76">
        <w:rPr>
          <w:sz w:val="24"/>
          <w:szCs w:val="24"/>
        </w:rPr>
        <w:t xml:space="preserve"> March</w:t>
      </w:r>
      <w:r w:rsidR="003D45F9" w:rsidRPr="00904A76">
        <w:rPr>
          <w:sz w:val="24"/>
          <w:szCs w:val="24"/>
        </w:rPr>
        <w:t xml:space="preserve"> 2026</w:t>
      </w:r>
      <w:r w:rsidR="001251F5" w:rsidRPr="00904A76">
        <w:rPr>
          <w:sz w:val="24"/>
          <w:szCs w:val="24"/>
        </w:rPr>
        <w:t xml:space="preserve">, and </w:t>
      </w:r>
      <w:r w:rsidR="00016969" w:rsidRPr="00904A76">
        <w:rPr>
          <w:sz w:val="24"/>
          <w:szCs w:val="24"/>
        </w:rPr>
        <w:t xml:space="preserve">the </w:t>
      </w:r>
      <w:r w:rsidR="00881563" w:rsidRPr="00904A76">
        <w:rPr>
          <w:sz w:val="24"/>
          <w:szCs w:val="24"/>
        </w:rPr>
        <w:t xml:space="preserve">recent announcement that </w:t>
      </w:r>
      <w:r w:rsidR="001251F5" w:rsidRPr="00904A76">
        <w:rPr>
          <w:sz w:val="24"/>
          <w:szCs w:val="24"/>
        </w:rPr>
        <w:t xml:space="preserve">a second medicine will be </w:t>
      </w:r>
      <w:proofErr w:type="gramStart"/>
      <w:r w:rsidR="00801371" w:rsidRPr="00904A76">
        <w:rPr>
          <w:sz w:val="24"/>
          <w:szCs w:val="24"/>
        </w:rPr>
        <w:t>listing</w:t>
      </w:r>
      <w:proofErr w:type="gramEnd"/>
      <w:r w:rsidR="00801371" w:rsidRPr="00904A76">
        <w:rPr>
          <w:sz w:val="24"/>
          <w:szCs w:val="24"/>
        </w:rPr>
        <w:t xml:space="preserve"> on 1</w:t>
      </w:r>
      <w:r w:rsidR="00801371" w:rsidRPr="00904A76">
        <w:rPr>
          <w:sz w:val="24"/>
          <w:szCs w:val="24"/>
          <w:vertAlign w:val="superscript"/>
        </w:rPr>
        <w:t>st</w:t>
      </w:r>
      <w:r w:rsidR="00801371" w:rsidRPr="00904A76">
        <w:rPr>
          <w:sz w:val="24"/>
          <w:szCs w:val="24"/>
        </w:rPr>
        <w:t xml:space="preserve"> April 2026.</w:t>
      </w:r>
      <w:r w:rsidR="00EF3256" w:rsidRPr="00904A76">
        <w:rPr>
          <w:sz w:val="24"/>
          <w:szCs w:val="24"/>
        </w:rPr>
        <w:t xml:space="preserve"> The Committee members welcomed these outcomes</w:t>
      </w:r>
      <w:r w:rsidR="001E36F7" w:rsidRPr="00904A76">
        <w:rPr>
          <w:sz w:val="24"/>
          <w:szCs w:val="24"/>
        </w:rPr>
        <w:t xml:space="preserve"> and updates.</w:t>
      </w:r>
      <w:r w:rsidR="00801371" w:rsidRPr="00904A76">
        <w:rPr>
          <w:sz w:val="24"/>
          <w:szCs w:val="24"/>
        </w:rPr>
        <w:t xml:space="preserve"> </w:t>
      </w:r>
    </w:p>
    <w:p w14:paraId="41EA44B7" w14:textId="77777777" w:rsidR="00ED3C97" w:rsidRPr="00904A76" w:rsidRDefault="00ED3C97" w:rsidP="00904A76">
      <w:pPr>
        <w:rPr>
          <w:b/>
          <w:bCs/>
          <w:sz w:val="24"/>
          <w:szCs w:val="24"/>
        </w:rPr>
      </w:pPr>
    </w:p>
    <w:p w14:paraId="61D50965" w14:textId="325B3859" w:rsidR="00ED3C97" w:rsidRPr="005D776C" w:rsidRDefault="0061685B" w:rsidP="005D776C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D776C">
        <w:rPr>
          <w:rFonts w:asciiTheme="minorHAnsi" w:hAnsiTheme="minorHAnsi" w:cstheme="minorHAnsi"/>
          <w:b/>
          <w:bCs/>
          <w:color w:val="auto"/>
          <w:sz w:val="24"/>
          <w:szCs w:val="24"/>
        </w:rPr>
        <w:t>DUSC / ESC Joint meeting</w:t>
      </w:r>
    </w:p>
    <w:p w14:paraId="7D553831" w14:textId="1F0E17AE" w:rsidR="0061685B" w:rsidRPr="00904A76" w:rsidRDefault="00624245" w:rsidP="00904A76">
      <w:pPr>
        <w:rPr>
          <w:b/>
          <w:bCs/>
          <w:sz w:val="24"/>
          <w:szCs w:val="24"/>
        </w:rPr>
      </w:pPr>
      <w:r w:rsidRPr="00904A76">
        <w:rPr>
          <w:sz w:val="24"/>
          <w:szCs w:val="24"/>
        </w:rPr>
        <w:t xml:space="preserve">The Committee </w:t>
      </w:r>
      <w:r w:rsidR="001279C6" w:rsidRPr="00904A76">
        <w:rPr>
          <w:sz w:val="24"/>
          <w:szCs w:val="24"/>
        </w:rPr>
        <w:t xml:space="preserve">discussed the review of the joint DUSC/ESC meeting held in February </w:t>
      </w:r>
      <w:r w:rsidR="00BD652F" w:rsidRPr="00904A76">
        <w:rPr>
          <w:sz w:val="24"/>
          <w:szCs w:val="24"/>
        </w:rPr>
        <w:t xml:space="preserve">2026 </w:t>
      </w:r>
      <w:r w:rsidR="001279C6" w:rsidRPr="00904A76">
        <w:rPr>
          <w:sz w:val="24"/>
          <w:szCs w:val="24"/>
        </w:rPr>
        <w:t xml:space="preserve">and </w:t>
      </w:r>
      <w:r w:rsidR="009A6D41" w:rsidRPr="00904A76">
        <w:rPr>
          <w:sz w:val="24"/>
          <w:szCs w:val="24"/>
        </w:rPr>
        <w:t xml:space="preserve">noted the benefits of </w:t>
      </w:r>
      <w:r w:rsidR="00701623" w:rsidRPr="00904A76">
        <w:rPr>
          <w:sz w:val="24"/>
          <w:szCs w:val="24"/>
        </w:rPr>
        <w:t xml:space="preserve">this integration of </w:t>
      </w:r>
      <w:r w:rsidR="005A09B7" w:rsidRPr="00904A76">
        <w:rPr>
          <w:sz w:val="24"/>
          <w:szCs w:val="24"/>
        </w:rPr>
        <w:t>utilization and economics analyses</w:t>
      </w:r>
      <w:r w:rsidR="00701623" w:rsidRPr="00904A76">
        <w:rPr>
          <w:sz w:val="24"/>
          <w:szCs w:val="24"/>
        </w:rPr>
        <w:t xml:space="preserve"> for </w:t>
      </w:r>
      <w:proofErr w:type="gramStart"/>
      <w:r w:rsidR="00701623" w:rsidRPr="00904A76">
        <w:rPr>
          <w:sz w:val="24"/>
          <w:szCs w:val="24"/>
        </w:rPr>
        <w:t>a number of</w:t>
      </w:r>
      <w:proofErr w:type="gramEnd"/>
      <w:r w:rsidR="00701623" w:rsidRPr="00904A76">
        <w:rPr>
          <w:sz w:val="24"/>
          <w:szCs w:val="24"/>
        </w:rPr>
        <w:t xml:space="preserve"> Agenda items </w:t>
      </w:r>
      <w:r w:rsidR="00D85C2F" w:rsidRPr="00904A76">
        <w:rPr>
          <w:sz w:val="24"/>
          <w:szCs w:val="24"/>
        </w:rPr>
        <w:t>in preparation for the March PBAC meeting</w:t>
      </w:r>
      <w:r w:rsidR="00701623" w:rsidRPr="00904A76">
        <w:rPr>
          <w:sz w:val="24"/>
          <w:szCs w:val="24"/>
        </w:rPr>
        <w:t xml:space="preserve">. </w:t>
      </w:r>
      <w:r w:rsidR="00577C45" w:rsidRPr="00904A76">
        <w:rPr>
          <w:sz w:val="24"/>
          <w:szCs w:val="24"/>
        </w:rPr>
        <w:t xml:space="preserve">While the two </w:t>
      </w:r>
      <w:r w:rsidR="00BE302F" w:rsidRPr="00904A76">
        <w:rPr>
          <w:sz w:val="24"/>
          <w:szCs w:val="24"/>
        </w:rPr>
        <w:t xml:space="preserve">separate </w:t>
      </w:r>
      <w:r w:rsidR="00577C45" w:rsidRPr="00904A76">
        <w:rPr>
          <w:sz w:val="24"/>
          <w:szCs w:val="24"/>
        </w:rPr>
        <w:t>sub-committees are ongoing, the advice and format offered</w:t>
      </w:r>
      <w:r w:rsidR="004F24D6" w:rsidRPr="00904A76">
        <w:rPr>
          <w:sz w:val="24"/>
          <w:szCs w:val="24"/>
        </w:rPr>
        <w:t xml:space="preserve"> by</w:t>
      </w:r>
      <w:r w:rsidR="00577C45" w:rsidRPr="00904A76">
        <w:rPr>
          <w:sz w:val="24"/>
          <w:szCs w:val="24"/>
        </w:rPr>
        <w:t xml:space="preserve"> a joint </w:t>
      </w:r>
      <w:r w:rsidR="0072158C" w:rsidRPr="00904A76">
        <w:rPr>
          <w:sz w:val="24"/>
          <w:szCs w:val="24"/>
        </w:rPr>
        <w:t>meeting</w:t>
      </w:r>
      <w:r w:rsidR="004F24D6" w:rsidRPr="00904A76">
        <w:rPr>
          <w:sz w:val="24"/>
          <w:szCs w:val="24"/>
        </w:rPr>
        <w:t xml:space="preserve"> of members from </w:t>
      </w:r>
      <w:r w:rsidR="008368EB" w:rsidRPr="00904A76">
        <w:rPr>
          <w:sz w:val="24"/>
          <w:szCs w:val="24"/>
        </w:rPr>
        <w:t xml:space="preserve">all </w:t>
      </w:r>
      <w:r w:rsidR="005928C3" w:rsidRPr="00904A76">
        <w:rPr>
          <w:sz w:val="24"/>
          <w:szCs w:val="24"/>
        </w:rPr>
        <w:t xml:space="preserve">expert areas </w:t>
      </w:r>
      <w:r w:rsidR="0072158C" w:rsidRPr="00904A76">
        <w:rPr>
          <w:sz w:val="24"/>
          <w:szCs w:val="24"/>
        </w:rPr>
        <w:t xml:space="preserve">will now be integrated into the PBAC cycle and scheduled as a permanent </w:t>
      </w:r>
      <w:r w:rsidR="00BD652F" w:rsidRPr="00904A76">
        <w:rPr>
          <w:sz w:val="24"/>
          <w:szCs w:val="24"/>
        </w:rPr>
        <w:t xml:space="preserve">activity </w:t>
      </w:r>
      <w:r w:rsidR="006C09DF" w:rsidRPr="00904A76">
        <w:rPr>
          <w:sz w:val="24"/>
          <w:szCs w:val="24"/>
        </w:rPr>
        <w:t>in the meeting calendars</w:t>
      </w:r>
      <w:r w:rsidR="00BE302F" w:rsidRPr="00904A76">
        <w:rPr>
          <w:sz w:val="24"/>
          <w:szCs w:val="24"/>
        </w:rPr>
        <w:t xml:space="preserve">, on either side of the usual </w:t>
      </w:r>
      <w:proofErr w:type="spellStart"/>
      <w:proofErr w:type="gramStart"/>
      <w:r w:rsidR="00D54592" w:rsidRPr="00904A76">
        <w:rPr>
          <w:sz w:val="24"/>
          <w:szCs w:val="24"/>
        </w:rPr>
        <w:t>stand alone</w:t>
      </w:r>
      <w:proofErr w:type="spellEnd"/>
      <w:proofErr w:type="gramEnd"/>
      <w:r w:rsidR="00D54592" w:rsidRPr="00904A76">
        <w:rPr>
          <w:sz w:val="24"/>
          <w:szCs w:val="24"/>
        </w:rPr>
        <w:t xml:space="preserve"> </w:t>
      </w:r>
      <w:r w:rsidR="00BE302F" w:rsidRPr="00904A76">
        <w:rPr>
          <w:sz w:val="24"/>
          <w:szCs w:val="24"/>
        </w:rPr>
        <w:t>ESC and DUSC meetings</w:t>
      </w:r>
      <w:r w:rsidR="00BD652F" w:rsidRPr="00904A76">
        <w:rPr>
          <w:sz w:val="24"/>
          <w:szCs w:val="24"/>
        </w:rPr>
        <w:t>.</w:t>
      </w:r>
    </w:p>
    <w:p w14:paraId="10C1E81D" w14:textId="77777777" w:rsidR="0061685B" w:rsidRPr="00904A76" w:rsidRDefault="0061685B" w:rsidP="00904A76">
      <w:pPr>
        <w:rPr>
          <w:b/>
          <w:bCs/>
          <w:sz w:val="24"/>
          <w:szCs w:val="24"/>
        </w:rPr>
      </w:pPr>
    </w:p>
    <w:p w14:paraId="0A7EBB44" w14:textId="77777777" w:rsidR="00B0165D" w:rsidRPr="005D776C" w:rsidRDefault="0061685B" w:rsidP="005D776C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D776C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 xml:space="preserve">PBS </w:t>
      </w:r>
      <w:r w:rsidR="0048754E" w:rsidRPr="005D776C">
        <w:rPr>
          <w:rFonts w:asciiTheme="minorHAnsi" w:hAnsiTheme="minorHAnsi" w:cstheme="minorHAnsi"/>
          <w:b/>
          <w:bCs/>
          <w:color w:val="auto"/>
          <w:sz w:val="24"/>
          <w:szCs w:val="24"/>
        </w:rPr>
        <w:t>restrictions</w:t>
      </w:r>
      <w:r w:rsidR="0063235A" w:rsidRPr="005D776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48754E" w:rsidRPr="005D776C">
        <w:rPr>
          <w:rFonts w:asciiTheme="minorHAnsi" w:hAnsiTheme="minorHAnsi" w:cstheme="minorHAnsi"/>
          <w:b/>
          <w:bCs/>
          <w:color w:val="auto"/>
          <w:sz w:val="24"/>
          <w:szCs w:val="24"/>
        </w:rPr>
        <w:t>for</w:t>
      </w:r>
      <w:r w:rsidR="0063235A" w:rsidRPr="005D776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listings for</w:t>
      </w:r>
      <w:r w:rsidR="00F37BC2" w:rsidRPr="005D776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medicines for</w:t>
      </w:r>
      <w:r w:rsidR="0063235A" w:rsidRPr="005D776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8E50BA" w:rsidRPr="005D776C">
        <w:rPr>
          <w:rFonts w:asciiTheme="minorHAnsi" w:hAnsiTheme="minorHAnsi" w:cstheme="minorHAnsi"/>
          <w:b/>
          <w:bCs/>
          <w:color w:val="auto"/>
          <w:sz w:val="24"/>
          <w:szCs w:val="24"/>
        </w:rPr>
        <w:t>Gastrointestinal disease</w:t>
      </w:r>
      <w:r w:rsidR="00464C66" w:rsidRPr="005D776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762B33D7" w14:textId="107A64F7" w:rsidR="00DA4D9B" w:rsidRPr="00904A76" w:rsidRDefault="00DA4D9B" w:rsidP="00904A76">
      <w:pPr>
        <w:rPr>
          <w:b/>
          <w:bCs/>
          <w:sz w:val="24"/>
          <w:szCs w:val="24"/>
        </w:rPr>
      </w:pPr>
      <w:r w:rsidRPr="00904A76">
        <w:rPr>
          <w:sz w:val="24"/>
          <w:szCs w:val="24"/>
        </w:rPr>
        <w:t xml:space="preserve">The </w:t>
      </w:r>
      <w:r w:rsidR="00157A6E" w:rsidRPr="00904A76">
        <w:rPr>
          <w:sz w:val="24"/>
          <w:szCs w:val="24"/>
        </w:rPr>
        <w:t xml:space="preserve">Committee noted the extensive </w:t>
      </w:r>
      <w:r w:rsidR="00B60250" w:rsidRPr="00904A76">
        <w:rPr>
          <w:sz w:val="24"/>
          <w:szCs w:val="24"/>
        </w:rPr>
        <w:t xml:space="preserve">work prepared out of session and with intensive stakeholder engagement over </w:t>
      </w:r>
      <w:r w:rsidR="0012734C" w:rsidRPr="00904A76">
        <w:rPr>
          <w:sz w:val="24"/>
          <w:szCs w:val="24"/>
        </w:rPr>
        <w:t xml:space="preserve">more than 12 months to consider the complex listing arrangements for multiple </w:t>
      </w:r>
      <w:r w:rsidR="004C2ED9" w:rsidRPr="00904A76">
        <w:rPr>
          <w:sz w:val="24"/>
          <w:szCs w:val="24"/>
        </w:rPr>
        <w:t xml:space="preserve">medicines used for </w:t>
      </w:r>
      <w:r w:rsidR="00634EB5" w:rsidRPr="00904A76">
        <w:rPr>
          <w:sz w:val="24"/>
          <w:szCs w:val="24"/>
        </w:rPr>
        <w:t>inflammatory bowel diseases</w:t>
      </w:r>
      <w:r w:rsidR="006906E6" w:rsidRPr="00904A76">
        <w:rPr>
          <w:sz w:val="24"/>
          <w:szCs w:val="24"/>
        </w:rPr>
        <w:t xml:space="preserve">, including </w:t>
      </w:r>
      <w:proofErr w:type="spellStart"/>
      <w:r w:rsidR="004C2ED9" w:rsidRPr="00904A76">
        <w:rPr>
          <w:sz w:val="24"/>
          <w:szCs w:val="24"/>
        </w:rPr>
        <w:t>Crohns</w:t>
      </w:r>
      <w:proofErr w:type="spellEnd"/>
      <w:r w:rsidR="004C2ED9" w:rsidRPr="00904A76">
        <w:rPr>
          <w:sz w:val="24"/>
          <w:szCs w:val="24"/>
        </w:rPr>
        <w:t xml:space="preserve"> and Colitis, and Ulcerative </w:t>
      </w:r>
      <w:r w:rsidR="006906E6" w:rsidRPr="00904A76">
        <w:rPr>
          <w:sz w:val="24"/>
          <w:szCs w:val="24"/>
        </w:rPr>
        <w:t>C</w:t>
      </w:r>
      <w:r w:rsidR="004C2ED9" w:rsidRPr="00904A76">
        <w:rPr>
          <w:sz w:val="24"/>
          <w:szCs w:val="24"/>
        </w:rPr>
        <w:t>olitis.</w:t>
      </w:r>
    </w:p>
    <w:p w14:paraId="6B0567D7" w14:textId="77777777" w:rsidR="005D776C" w:rsidRDefault="005D776C" w:rsidP="00904A76">
      <w:pPr>
        <w:rPr>
          <w:sz w:val="24"/>
          <w:szCs w:val="24"/>
        </w:rPr>
      </w:pPr>
    </w:p>
    <w:p w14:paraId="46EFAE45" w14:textId="61C55972" w:rsidR="006906E6" w:rsidRPr="00904A76" w:rsidRDefault="001E6234" w:rsidP="00904A76">
      <w:pPr>
        <w:rPr>
          <w:b/>
          <w:bCs/>
          <w:sz w:val="24"/>
          <w:szCs w:val="24"/>
        </w:rPr>
      </w:pPr>
      <w:r w:rsidRPr="00904A76">
        <w:rPr>
          <w:sz w:val="24"/>
          <w:szCs w:val="24"/>
        </w:rPr>
        <w:t xml:space="preserve">The Committee </w:t>
      </w:r>
      <w:r w:rsidR="001000A6" w:rsidRPr="00904A76">
        <w:rPr>
          <w:sz w:val="24"/>
          <w:szCs w:val="24"/>
        </w:rPr>
        <w:t xml:space="preserve">recommended changes to </w:t>
      </w:r>
      <w:proofErr w:type="gramStart"/>
      <w:r w:rsidR="00F947B6" w:rsidRPr="00904A76">
        <w:rPr>
          <w:sz w:val="24"/>
          <w:szCs w:val="24"/>
        </w:rPr>
        <w:t>a number of</w:t>
      </w:r>
      <w:proofErr w:type="gramEnd"/>
      <w:r w:rsidR="00F947B6" w:rsidRPr="00904A76">
        <w:rPr>
          <w:sz w:val="24"/>
          <w:szCs w:val="24"/>
        </w:rPr>
        <w:t xml:space="preserve"> current listings to enable </w:t>
      </w:r>
      <w:r w:rsidR="008C1C9E" w:rsidRPr="00904A76">
        <w:rPr>
          <w:sz w:val="24"/>
          <w:szCs w:val="24"/>
        </w:rPr>
        <w:t xml:space="preserve">paediatric access to several </w:t>
      </w:r>
      <w:r w:rsidR="00A667D7" w:rsidRPr="00904A76">
        <w:rPr>
          <w:sz w:val="24"/>
          <w:szCs w:val="24"/>
        </w:rPr>
        <w:t>biologic medicines and to better support optimal clinical practice for these patients.</w:t>
      </w:r>
      <w:r w:rsidR="004A30EA" w:rsidRPr="00904A76">
        <w:rPr>
          <w:sz w:val="24"/>
          <w:szCs w:val="24"/>
        </w:rPr>
        <w:t xml:space="preserve"> The Committee also noted </w:t>
      </w:r>
      <w:r w:rsidR="009021C9" w:rsidRPr="00904A76">
        <w:rPr>
          <w:sz w:val="24"/>
          <w:szCs w:val="24"/>
        </w:rPr>
        <w:t xml:space="preserve">the next tranche of </w:t>
      </w:r>
      <w:r w:rsidR="004A30EA" w:rsidRPr="00904A76">
        <w:rPr>
          <w:sz w:val="24"/>
          <w:szCs w:val="24"/>
        </w:rPr>
        <w:t xml:space="preserve">work being </w:t>
      </w:r>
      <w:proofErr w:type="spellStart"/>
      <w:r w:rsidR="004A30EA" w:rsidRPr="00904A76">
        <w:rPr>
          <w:sz w:val="24"/>
          <w:szCs w:val="24"/>
        </w:rPr>
        <w:t>finalised</w:t>
      </w:r>
      <w:proofErr w:type="spellEnd"/>
      <w:r w:rsidR="004A30EA" w:rsidRPr="00904A76">
        <w:rPr>
          <w:sz w:val="24"/>
          <w:szCs w:val="24"/>
        </w:rPr>
        <w:t xml:space="preserve"> </w:t>
      </w:r>
      <w:r w:rsidR="00000E0B" w:rsidRPr="00904A76">
        <w:rPr>
          <w:sz w:val="24"/>
          <w:szCs w:val="24"/>
        </w:rPr>
        <w:t xml:space="preserve">out of session </w:t>
      </w:r>
      <w:r w:rsidR="009021C9" w:rsidRPr="00904A76">
        <w:rPr>
          <w:sz w:val="24"/>
          <w:szCs w:val="24"/>
        </w:rPr>
        <w:t>for consideration at future PBAC meeting</w:t>
      </w:r>
      <w:r w:rsidR="00000E0B" w:rsidRPr="00904A76">
        <w:rPr>
          <w:sz w:val="24"/>
          <w:szCs w:val="24"/>
        </w:rPr>
        <w:t>s</w:t>
      </w:r>
      <w:r w:rsidR="009021C9" w:rsidRPr="00904A76">
        <w:rPr>
          <w:sz w:val="24"/>
          <w:szCs w:val="24"/>
        </w:rPr>
        <w:t>.</w:t>
      </w:r>
      <w:r w:rsidR="004A30EA" w:rsidRPr="00904A76">
        <w:rPr>
          <w:sz w:val="24"/>
          <w:szCs w:val="24"/>
        </w:rPr>
        <w:t xml:space="preserve"> </w:t>
      </w:r>
    </w:p>
    <w:p w14:paraId="607C48E8" w14:textId="290C6585" w:rsidR="00F37BC2" w:rsidRDefault="0048754E" w:rsidP="00904A76">
      <w:pPr>
        <w:rPr>
          <w:sz w:val="24"/>
          <w:szCs w:val="24"/>
        </w:rPr>
      </w:pPr>
      <w:r w:rsidRPr="00904A76">
        <w:rPr>
          <w:sz w:val="24"/>
          <w:szCs w:val="24"/>
        </w:rPr>
        <w:t xml:space="preserve"> </w:t>
      </w:r>
    </w:p>
    <w:p w14:paraId="0D1DA60E" w14:textId="77777777" w:rsidR="00D64247" w:rsidRPr="00904A76" w:rsidRDefault="00D64247" w:rsidP="00904A76">
      <w:pPr>
        <w:rPr>
          <w:sz w:val="24"/>
          <w:szCs w:val="24"/>
        </w:rPr>
      </w:pPr>
    </w:p>
    <w:p w14:paraId="6BD55A9B" w14:textId="47B15D02" w:rsidR="00454304" w:rsidRPr="00E3141A" w:rsidRDefault="00195E71" w:rsidP="00E3141A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3141A">
        <w:rPr>
          <w:rFonts w:asciiTheme="minorHAnsi" w:hAnsiTheme="minorHAnsi" w:cstheme="minorHAnsi"/>
          <w:b/>
          <w:bCs/>
          <w:color w:val="auto"/>
          <w:sz w:val="24"/>
          <w:szCs w:val="24"/>
        </w:rPr>
        <w:t>Next</w:t>
      </w:r>
      <w:r w:rsidRPr="00E3141A">
        <w:rPr>
          <w:rFonts w:asciiTheme="minorHAnsi" w:hAnsiTheme="minorHAnsi" w:cstheme="minorHAnsi"/>
          <w:b/>
          <w:bCs/>
          <w:color w:val="auto"/>
          <w:spacing w:val="-3"/>
          <w:sz w:val="24"/>
          <w:szCs w:val="24"/>
        </w:rPr>
        <w:t xml:space="preserve"> </w:t>
      </w:r>
      <w:r w:rsidRPr="00E3141A">
        <w:rPr>
          <w:rFonts w:asciiTheme="minorHAnsi" w:hAnsiTheme="minorHAnsi" w:cstheme="minorHAnsi"/>
          <w:b/>
          <w:bCs/>
          <w:color w:val="auto"/>
          <w:sz w:val="24"/>
          <w:szCs w:val="24"/>
        </w:rPr>
        <w:t>PBAC</w:t>
      </w:r>
      <w:r w:rsidRPr="00E3141A">
        <w:rPr>
          <w:rFonts w:asciiTheme="minorHAnsi" w:hAnsiTheme="minorHAnsi" w:cstheme="minorHAnsi"/>
          <w:b/>
          <w:bCs/>
          <w:color w:val="auto"/>
          <w:spacing w:val="-3"/>
          <w:sz w:val="24"/>
          <w:szCs w:val="24"/>
        </w:rPr>
        <w:t xml:space="preserve"> </w:t>
      </w:r>
      <w:r w:rsidRPr="00E3141A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meeting</w:t>
      </w:r>
    </w:p>
    <w:p w14:paraId="4F741978" w14:textId="1B85214B" w:rsidR="00FB2842" w:rsidRPr="00904A76" w:rsidRDefault="00195E71" w:rsidP="00904A76">
      <w:pPr>
        <w:rPr>
          <w:sz w:val="24"/>
          <w:szCs w:val="24"/>
        </w:rPr>
      </w:pPr>
      <w:r w:rsidRPr="00904A76">
        <w:rPr>
          <w:sz w:val="24"/>
          <w:szCs w:val="24"/>
        </w:rPr>
        <w:t>The</w:t>
      </w:r>
      <w:r w:rsidRPr="00904A76">
        <w:rPr>
          <w:spacing w:val="-2"/>
          <w:sz w:val="24"/>
          <w:szCs w:val="24"/>
        </w:rPr>
        <w:t xml:space="preserve"> </w:t>
      </w:r>
      <w:r w:rsidRPr="00904A76">
        <w:rPr>
          <w:sz w:val="24"/>
          <w:szCs w:val="24"/>
        </w:rPr>
        <w:t>next</w:t>
      </w:r>
      <w:r w:rsidRPr="00904A76">
        <w:rPr>
          <w:spacing w:val="-2"/>
          <w:sz w:val="24"/>
          <w:szCs w:val="24"/>
        </w:rPr>
        <w:t xml:space="preserve"> </w:t>
      </w:r>
      <w:r w:rsidRPr="00904A76">
        <w:rPr>
          <w:sz w:val="24"/>
          <w:szCs w:val="24"/>
        </w:rPr>
        <w:t>PBAC</w:t>
      </w:r>
      <w:r w:rsidRPr="00904A76">
        <w:rPr>
          <w:spacing w:val="-4"/>
          <w:sz w:val="24"/>
          <w:szCs w:val="24"/>
        </w:rPr>
        <w:t xml:space="preserve"> </w:t>
      </w:r>
      <w:r w:rsidRPr="00904A76">
        <w:rPr>
          <w:sz w:val="24"/>
          <w:szCs w:val="24"/>
        </w:rPr>
        <w:t>meeting</w:t>
      </w:r>
      <w:r w:rsidRPr="00904A76">
        <w:rPr>
          <w:spacing w:val="-3"/>
          <w:sz w:val="24"/>
          <w:szCs w:val="24"/>
        </w:rPr>
        <w:t xml:space="preserve"> </w:t>
      </w:r>
      <w:r w:rsidRPr="00904A76">
        <w:rPr>
          <w:sz w:val="24"/>
          <w:szCs w:val="24"/>
        </w:rPr>
        <w:t>is</w:t>
      </w:r>
      <w:r w:rsidRPr="00904A76">
        <w:rPr>
          <w:spacing w:val="-2"/>
          <w:sz w:val="24"/>
          <w:szCs w:val="24"/>
        </w:rPr>
        <w:t xml:space="preserve"> </w:t>
      </w:r>
      <w:r w:rsidR="008757F2" w:rsidRPr="00904A76">
        <w:rPr>
          <w:spacing w:val="-2"/>
          <w:sz w:val="24"/>
          <w:szCs w:val="24"/>
        </w:rPr>
        <w:t xml:space="preserve">the </w:t>
      </w:r>
      <w:proofErr w:type="gramStart"/>
      <w:r w:rsidR="001E6BE9" w:rsidRPr="00904A76">
        <w:rPr>
          <w:spacing w:val="-2"/>
          <w:sz w:val="24"/>
          <w:szCs w:val="24"/>
        </w:rPr>
        <w:t>1</w:t>
      </w:r>
      <w:r w:rsidR="008757F2" w:rsidRPr="00904A76">
        <w:rPr>
          <w:spacing w:val="-2"/>
          <w:sz w:val="24"/>
          <w:szCs w:val="24"/>
        </w:rPr>
        <w:t xml:space="preserve"> day</w:t>
      </w:r>
      <w:proofErr w:type="gramEnd"/>
      <w:r w:rsidR="008757F2" w:rsidRPr="00904A76">
        <w:rPr>
          <w:spacing w:val="-2"/>
          <w:sz w:val="24"/>
          <w:szCs w:val="24"/>
        </w:rPr>
        <w:t xml:space="preserve"> PBAC Intracycle meeting, </w:t>
      </w:r>
      <w:r w:rsidRPr="00904A76">
        <w:rPr>
          <w:sz w:val="24"/>
          <w:szCs w:val="24"/>
        </w:rPr>
        <w:t>scheduled</w:t>
      </w:r>
      <w:r w:rsidRPr="00904A76">
        <w:rPr>
          <w:spacing w:val="-3"/>
          <w:sz w:val="24"/>
          <w:szCs w:val="24"/>
        </w:rPr>
        <w:t xml:space="preserve"> </w:t>
      </w:r>
      <w:r w:rsidRPr="00904A76">
        <w:rPr>
          <w:sz w:val="24"/>
          <w:szCs w:val="24"/>
        </w:rPr>
        <w:t>for</w:t>
      </w:r>
      <w:r w:rsidRPr="00904A76">
        <w:rPr>
          <w:spacing w:val="-2"/>
          <w:sz w:val="24"/>
          <w:szCs w:val="24"/>
        </w:rPr>
        <w:t xml:space="preserve"> </w:t>
      </w:r>
      <w:r w:rsidR="00A21AE1" w:rsidRPr="00904A76">
        <w:rPr>
          <w:b/>
          <w:bCs/>
          <w:spacing w:val="-2"/>
          <w:sz w:val="24"/>
          <w:szCs w:val="24"/>
        </w:rPr>
        <w:t>8</w:t>
      </w:r>
      <w:r w:rsidR="00A21AE1" w:rsidRPr="00904A76">
        <w:rPr>
          <w:b/>
          <w:bCs/>
          <w:spacing w:val="-2"/>
          <w:sz w:val="24"/>
          <w:szCs w:val="24"/>
          <w:vertAlign w:val="superscript"/>
        </w:rPr>
        <w:t>th</w:t>
      </w:r>
      <w:r w:rsidR="00A21AE1" w:rsidRPr="00904A76">
        <w:rPr>
          <w:b/>
          <w:bCs/>
          <w:spacing w:val="-2"/>
          <w:sz w:val="24"/>
          <w:szCs w:val="24"/>
        </w:rPr>
        <w:t xml:space="preserve"> May</w:t>
      </w:r>
      <w:r w:rsidR="00C85AFF" w:rsidRPr="00904A76">
        <w:rPr>
          <w:b/>
          <w:bCs/>
          <w:spacing w:val="-2"/>
          <w:sz w:val="24"/>
          <w:szCs w:val="24"/>
        </w:rPr>
        <w:t xml:space="preserve"> 202</w:t>
      </w:r>
      <w:r w:rsidR="00A21AE1" w:rsidRPr="00904A76">
        <w:rPr>
          <w:b/>
          <w:bCs/>
          <w:spacing w:val="-2"/>
          <w:sz w:val="24"/>
          <w:szCs w:val="24"/>
        </w:rPr>
        <w:t>6</w:t>
      </w:r>
      <w:r w:rsidR="00C85AFF" w:rsidRPr="00904A76">
        <w:rPr>
          <w:b/>
          <w:bCs/>
          <w:spacing w:val="-2"/>
          <w:sz w:val="24"/>
          <w:szCs w:val="24"/>
        </w:rPr>
        <w:t>.</w:t>
      </w:r>
      <w:r w:rsidR="00C85AFF" w:rsidRPr="00904A76">
        <w:rPr>
          <w:spacing w:val="-2"/>
          <w:sz w:val="24"/>
          <w:szCs w:val="24"/>
        </w:rPr>
        <w:t xml:space="preserve"> </w:t>
      </w:r>
      <w:r w:rsidRPr="00904A76">
        <w:rPr>
          <w:sz w:val="24"/>
          <w:szCs w:val="24"/>
        </w:rPr>
        <w:t xml:space="preserve"> </w:t>
      </w:r>
    </w:p>
    <w:p w14:paraId="2A17E3B8" w14:textId="77777777" w:rsidR="00454304" w:rsidRPr="00904A76" w:rsidRDefault="00454304" w:rsidP="00904A76">
      <w:pPr>
        <w:rPr>
          <w:sz w:val="24"/>
          <w:szCs w:val="24"/>
        </w:rPr>
      </w:pPr>
    </w:p>
    <w:p w14:paraId="00B8B5FB" w14:textId="5082BAA1" w:rsidR="00454304" w:rsidRPr="00904A76" w:rsidRDefault="00454304" w:rsidP="00904A76">
      <w:pPr>
        <w:rPr>
          <w:sz w:val="24"/>
          <w:szCs w:val="24"/>
        </w:rPr>
      </w:pPr>
      <w:r w:rsidRPr="00904A76">
        <w:rPr>
          <w:sz w:val="24"/>
          <w:szCs w:val="24"/>
        </w:rPr>
        <w:t>Following that</w:t>
      </w:r>
      <w:r w:rsidR="00CC5F48" w:rsidRPr="00904A76">
        <w:rPr>
          <w:sz w:val="24"/>
          <w:szCs w:val="24"/>
        </w:rPr>
        <w:t>,</w:t>
      </w:r>
      <w:r w:rsidRPr="00904A76">
        <w:rPr>
          <w:sz w:val="24"/>
          <w:szCs w:val="24"/>
        </w:rPr>
        <w:t xml:space="preserve"> the next </w:t>
      </w:r>
      <w:proofErr w:type="gramStart"/>
      <w:r w:rsidR="00CA5A8E" w:rsidRPr="00904A76">
        <w:rPr>
          <w:sz w:val="24"/>
          <w:szCs w:val="24"/>
        </w:rPr>
        <w:t>3 day</w:t>
      </w:r>
      <w:proofErr w:type="gramEnd"/>
      <w:r w:rsidR="00CA5A8E" w:rsidRPr="00904A76">
        <w:rPr>
          <w:sz w:val="24"/>
          <w:szCs w:val="24"/>
        </w:rPr>
        <w:t xml:space="preserve"> PBAC meeting is scheduled for </w:t>
      </w:r>
      <w:r w:rsidR="00856732" w:rsidRPr="00904A76">
        <w:rPr>
          <w:b/>
          <w:bCs/>
          <w:sz w:val="24"/>
          <w:szCs w:val="24"/>
        </w:rPr>
        <w:t>8</w:t>
      </w:r>
      <w:r w:rsidR="00856732" w:rsidRPr="00904A76">
        <w:rPr>
          <w:b/>
          <w:bCs/>
          <w:sz w:val="24"/>
          <w:szCs w:val="24"/>
          <w:vertAlign w:val="superscript"/>
        </w:rPr>
        <w:t>th</w:t>
      </w:r>
      <w:r w:rsidR="00856732" w:rsidRPr="00904A76">
        <w:rPr>
          <w:b/>
          <w:bCs/>
          <w:sz w:val="24"/>
          <w:szCs w:val="24"/>
        </w:rPr>
        <w:t>-10</w:t>
      </w:r>
      <w:r w:rsidR="00856732" w:rsidRPr="00904A76">
        <w:rPr>
          <w:b/>
          <w:bCs/>
          <w:sz w:val="24"/>
          <w:szCs w:val="24"/>
          <w:vertAlign w:val="superscript"/>
        </w:rPr>
        <w:t>th</w:t>
      </w:r>
      <w:r w:rsidR="00856732" w:rsidRPr="00904A76">
        <w:rPr>
          <w:b/>
          <w:bCs/>
          <w:sz w:val="24"/>
          <w:szCs w:val="24"/>
        </w:rPr>
        <w:t xml:space="preserve"> July</w:t>
      </w:r>
      <w:r w:rsidR="00F74E1A" w:rsidRPr="00904A76">
        <w:rPr>
          <w:b/>
          <w:bCs/>
          <w:sz w:val="24"/>
          <w:szCs w:val="24"/>
        </w:rPr>
        <w:t xml:space="preserve"> 202</w:t>
      </w:r>
      <w:r w:rsidR="00856732" w:rsidRPr="00904A76">
        <w:rPr>
          <w:b/>
          <w:bCs/>
          <w:sz w:val="24"/>
          <w:szCs w:val="24"/>
        </w:rPr>
        <w:t>6</w:t>
      </w:r>
      <w:r w:rsidR="00226C6A" w:rsidRPr="00904A76">
        <w:rPr>
          <w:b/>
          <w:bCs/>
          <w:sz w:val="24"/>
          <w:szCs w:val="24"/>
        </w:rPr>
        <w:t>.</w:t>
      </w:r>
      <w:r w:rsidR="00226C6A" w:rsidRPr="00904A76">
        <w:rPr>
          <w:sz w:val="24"/>
          <w:szCs w:val="24"/>
        </w:rPr>
        <w:t xml:space="preserve"> The </w:t>
      </w:r>
      <w:r w:rsidR="00994499" w:rsidRPr="00904A76">
        <w:rPr>
          <w:sz w:val="24"/>
          <w:szCs w:val="24"/>
        </w:rPr>
        <w:t xml:space="preserve">public agenda and consumer portal </w:t>
      </w:r>
      <w:r w:rsidR="00AC7C5B" w:rsidRPr="00904A76">
        <w:rPr>
          <w:sz w:val="24"/>
          <w:szCs w:val="24"/>
        </w:rPr>
        <w:t>w</w:t>
      </w:r>
      <w:r w:rsidR="00AC0027" w:rsidRPr="00904A76">
        <w:rPr>
          <w:sz w:val="24"/>
          <w:szCs w:val="24"/>
        </w:rPr>
        <w:t>ill be</w:t>
      </w:r>
      <w:r w:rsidR="00AC7C5B" w:rsidRPr="00904A76">
        <w:rPr>
          <w:sz w:val="24"/>
          <w:szCs w:val="24"/>
        </w:rPr>
        <w:t xml:space="preserve"> available </w:t>
      </w:r>
      <w:r w:rsidR="00B81056" w:rsidRPr="00904A76">
        <w:rPr>
          <w:sz w:val="24"/>
          <w:szCs w:val="24"/>
        </w:rPr>
        <w:t xml:space="preserve">from the </w:t>
      </w:r>
      <w:proofErr w:type="gramStart"/>
      <w:r w:rsidR="00B81056" w:rsidRPr="00904A76">
        <w:rPr>
          <w:sz w:val="24"/>
          <w:szCs w:val="24"/>
        </w:rPr>
        <w:t>25</w:t>
      </w:r>
      <w:r w:rsidR="00B81056" w:rsidRPr="00904A76">
        <w:rPr>
          <w:sz w:val="24"/>
          <w:szCs w:val="24"/>
          <w:vertAlign w:val="superscript"/>
        </w:rPr>
        <w:t>th</w:t>
      </w:r>
      <w:proofErr w:type="gramEnd"/>
      <w:r w:rsidR="00B81056" w:rsidRPr="00904A76">
        <w:rPr>
          <w:sz w:val="24"/>
          <w:szCs w:val="24"/>
        </w:rPr>
        <w:t xml:space="preserve"> </w:t>
      </w:r>
      <w:proofErr w:type="gramStart"/>
      <w:r w:rsidR="00B81056" w:rsidRPr="00904A76">
        <w:rPr>
          <w:sz w:val="24"/>
          <w:szCs w:val="24"/>
        </w:rPr>
        <w:t>March,</w:t>
      </w:r>
      <w:proofErr w:type="gramEnd"/>
      <w:r w:rsidR="00B81056" w:rsidRPr="00904A76">
        <w:rPr>
          <w:sz w:val="24"/>
          <w:szCs w:val="24"/>
        </w:rPr>
        <w:t xml:space="preserve"> 2026 </w:t>
      </w:r>
      <w:r w:rsidR="00C16580" w:rsidRPr="00904A76">
        <w:rPr>
          <w:sz w:val="24"/>
          <w:szCs w:val="24"/>
        </w:rPr>
        <w:t xml:space="preserve">for this meeting, providing opportunity for input </w:t>
      </w:r>
      <w:r w:rsidR="00813F19" w:rsidRPr="00904A76">
        <w:rPr>
          <w:sz w:val="24"/>
          <w:szCs w:val="24"/>
        </w:rPr>
        <w:t>to be</w:t>
      </w:r>
      <w:r w:rsidR="001E6BE9" w:rsidRPr="00904A76">
        <w:rPr>
          <w:sz w:val="24"/>
          <w:szCs w:val="24"/>
        </w:rPr>
        <w:t xml:space="preserve"> received</w:t>
      </w:r>
      <w:r w:rsidR="00813F19" w:rsidRPr="00904A76">
        <w:rPr>
          <w:sz w:val="24"/>
          <w:szCs w:val="24"/>
        </w:rPr>
        <w:t xml:space="preserve"> t</w:t>
      </w:r>
      <w:r w:rsidR="00B27478" w:rsidRPr="00904A76">
        <w:rPr>
          <w:sz w:val="24"/>
          <w:szCs w:val="24"/>
        </w:rPr>
        <w:t>ill</w:t>
      </w:r>
      <w:r w:rsidR="00813F19" w:rsidRPr="00904A76">
        <w:rPr>
          <w:sz w:val="24"/>
          <w:szCs w:val="24"/>
        </w:rPr>
        <w:t xml:space="preserve"> </w:t>
      </w:r>
      <w:r w:rsidR="00CC5F48" w:rsidRPr="00904A76">
        <w:rPr>
          <w:sz w:val="24"/>
          <w:szCs w:val="24"/>
        </w:rPr>
        <w:t>2</w:t>
      </w:r>
      <w:r w:rsidR="00FD3CB0" w:rsidRPr="00904A76">
        <w:rPr>
          <w:sz w:val="24"/>
          <w:szCs w:val="24"/>
        </w:rPr>
        <w:t>0</w:t>
      </w:r>
      <w:r w:rsidR="00FD3CB0" w:rsidRPr="00904A76">
        <w:rPr>
          <w:sz w:val="24"/>
          <w:szCs w:val="24"/>
          <w:vertAlign w:val="superscript"/>
        </w:rPr>
        <w:t>th</w:t>
      </w:r>
      <w:r w:rsidR="00FD3CB0" w:rsidRPr="00904A76">
        <w:rPr>
          <w:sz w:val="24"/>
          <w:szCs w:val="24"/>
        </w:rPr>
        <w:t xml:space="preserve"> May 2026</w:t>
      </w:r>
      <w:r w:rsidR="00CC5F48" w:rsidRPr="00904A76">
        <w:rPr>
          <w:sz w:val="24"/>
          <w:szCs w:val="24"/>
        </w:rPr>
        <w:t>.</w:t>
      </w:r>
    </w:p>
    <w:p w14:paraId="33412F0A" w14:textId="77777777" w:rsidR="00454304" w:rsidRPr="00904A76" w:rsidRDefault="00454304" w:rsidP="00904A76">
      <w:pPr>
        <w:rPr>
          <w:sz w:val="24"/>
          <w:szCs w:val="24"/>
        </w:rPr>
      </w:pPr>
    </w:p>
    <w:p w14:paraId="7C5B72EE" w14:textId="77777777" w:rsidR="00454304" w:rsidRPr="00904A76" w:rsidRDefault="00454304" w:rsidP="00904A76">
      <w:pPr>
        <w:rPr>
          <w:sz w:val="24"/>
          <w:szCs w:val="24"/>
        </w:rPr>
      </w:pPr>
    </w:p>
    <w:p w14:paraId="4F741979" w14:textId="0AA66178" w:rsidR="00FB2842" w:rsidRPr="00904A76" w:rsidRDefault="00C055F4" w:rsidP="00904A76">
      <w:pPr>
        <w:rPr>
          <w:sz w:val="24"/>
          <w:szCs w:val="24"/>
        </w:rPr>
      </w:pPr>
      <w:r w:rsidRPr="00904A76">
        <w:rPr>
          <w:sz w:val="24"/>
          <w:szCs w:val="24"/>
        </w:rPr>
        <w:t>Robyn Ward</w:t>
      </w:r>
    </w:p>
    <w:p w14:paraId="4F74197A" w14:textId="1FCBEDD3" w:rsidR="00FB2842" w:rsidRPr="00904A76" w:rsidRDefault="00195E71" w:rsidP="00904A76">
      <w:pPr>
        <w:rPr>
          <w:spacing w:val="-2"/>
          <w:sz w:val="24"/>
          <w:szCs w:val="24"/>
        </w:rPr>
      </w:pPr>
      <w:r w:rsidRPr="00904A76">
        <w:rPr>
          <w:sz w:val="24"/>
          <w:szCs w:val="24"/>
        </w:rPr>
        <w:t>Chair,</w:t>
      </w:r>
      <w:r w:rsidRPr="00904A76">
        <w:rPr>
          <w:spacing w:val="-7"/>
          <w:sz w:val="24"/>
          <w:szCs w:val="24"/>
        </w:rPr>
        <w:t xml:space="preserve"> </w:t>
      </w:r>
      <w:r w:rsidRPr="00904A76">
        <w:rPr>
          <w:sz w:val="24"/>
          <w:szCs w:val="24"/>
        </w:rPr>
        <w:t>Pharmaceutical</w:t>
      </w:r>
      <w:r w:rsidRPr="00904A76">
        <w:rPr>
          <w:spacing w:val="-5"/>
          <w:sz w:val="24"/>
          <w:szCs w:val="24"/>
        </w:rPr>
        <w:t xml:space="preserve"> </w:t>
      </w:r>
      <w:r w:rsidRPr="00904A76">
        <w:rPr>
          <w:sz w:val="24"/>
          <w:szCs w:val="24"/>
        </w:rPr>
        <w:t>Benefits</w:t>
      </w:r>
      <w:r w:rsidRPr="00904A76">
        <w:rPr>
          <w:spacing w:val="-4"/>
          <w:sz w:val="24"/>
          <w:szCs w:val="24"/>
        </w:rPr>
        <w:t xml:space="preserve"> </w:t>
      </w:r>
      <w:r w:rsidRPr="00904A76">
        <w:rPr>
          <w:sz w:val="24"/>
          <w:szCs w:val="24"/>
        </w:rPr>
        <w:t>Advisory</w:t>
      </w:r>
      <w:r w:rsidRPr="00904A76">
        <w:rPr>
          <w:spacing w:val="-5"/>
          <w:sz w:val="24"/>
          <w:szCs w:val="24"/>
        </w:rPr>
        <w:t xml:space="preserve"> </w:t>
      </w:r>
      <w:r w:rsidRPr="00904A76">
        <w:rPr>
          <w:spacing w:val="-2"/>
          <w:sz w:val="24"/>
          <w:szCs w:val="24"/>
        </w:rPr>
        <w:t>Committee</w:t>
      </w:r>
    </w:p>
    <w:p w14:paraId="06705C6F" w14:textId="77777777" w:rsidR="00232A1E" w:rsidRPr="00904A76" w:rsidRDefault="00232A1E" w:rsidP="00904A76">
      <w:pPr>
        <w:rPr>
          <w:spacing w:val="-2"/>
          <w:sz w:val="24"/>
          <w:szCs w:val="24"/>
        </w:rPr>
      </w:pPr>
    </w:p>
    <w:p w14:paraId="6659E333" w14:textId="747457AC" w:rsidR="00232A1E" w:rsidRPr="00904A76" w:rsidRDefault="00232A1E" w:rsidP="00904A76">
      <w:pPr>
        <w:rPr>
          <w:spacing w:val="-2"/>
          <w:sz w:val="24"/>
          <w:szCs w:val="24"/>
        </w:rPr>
      </w:pPr>
      <w:r w:rsidRPr="00904A76">
        <w:rPr>
          <w:spacing w:val="-2"/>
          <w:sz w:val="24"/>
          <w:szCs w:val="24"/>
        </w:rPr>
        <w:t>Jo Watson</w:t>
      </w:r>
    </w:p>
    <w:p w14:paraId="03B34760" w14:textId="4973118B" w:rsidR="00232A1E" w:rsidRPr="00904A76" w:rsidRDefault="00232A1E" w:rsidP="00904A76">
      <w:pPr>
        <w:rPr>
          <w:sz w:val="24"/>
          <w:szCs w:val="24"/>
        </w:rPr>
      </w:pPr>
      <w:r w:rsidRPr="00904A76">
        <w:rPr>
          <w:spacing w:val="-2"/>
          <w:sz w:val="24"/>
          <w:szCs w:val="24"/>
        </w:rPr>
        <w:t xml:space="preserve">Deputy Chair, Pharmaceutical Benefits Advisory </w:t>
      </w:r>
      <w:r w:rsidR="00621C19" w:rsidRPr="00904A76">
        <w:rPr>
          <w:spacing w:val="-2"/>
          <w:sz w:val="24"/>
          <w:szCs w:val="24"/>
        </w:rPr>
        <w:t>Committee</w:t>
      </w:r>
    </w:p>
    <w:sectPr w:rsidR="00232A1E" w:rsidRPr="00904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8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6013" w14:textId="77777777" w:rsidR="00D20851" w:rsidRDefault="00D20851" w:rsidP="00EB1808">
      <w:r>
        <w:separator/>
      </w:r>
    </w:p>
  </w:endnote>
  <w:endnote w:type="continuationSeparator" w:id="0">
    <w:p w14:paraId="66B090D0" w14:textId="77777777" w:rsidR="00D20851" w:rsidRDefault="00D20851" w:rsidP="00EB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5D60" w14:textId="03ABAC71" w:rsidR="00A54F43" w:rsidRDefault="00105A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6C03305B" wp14:editId="585D0F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43442910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0A1D9" w14:textId="704DDC7E" w:rsidR="00105A3C" w:rsidRPr="00105A3C" w:rsidRDefault="00105A3C" w:rsidP="00105A3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05A3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330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100A1D9" w14:textId="704DDC7E" w:rsidR="00105A3C" w:rsidRPr="00105A3C" w:rsidRDefault="00105A3C" w:rsidP="00105A3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05A3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F0E1" w14:textId="4940C5CD" w:rsidR="00EB1808" w:rsidRDefault="00105A3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54F130DF" wp14:editId="4817A7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9564104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434E5" w14:textId="125E20DE" w:rsidR="00105A3C" w:rsidRPr="00105A3C" w:rsidRDefault="00105A3C" w:rsidP="00105A3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05A3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130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29.6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6EB434E5" w14:textId="125E20DE" w:rsidR="00105A3C" w:rsidRPr="00105A3C" w:rsidRDefault="00105A3C" w:rsidP="00105A3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05A3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723010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1808">
          <w:fldChar w:fldCharType="begin"/>
        </w:r>
        <w:r w:rsidR="00EB1808">
          <w:instrText xml:space="preserve"> PAGE   \* MERGEFORMAT </w:instrText>
        </w:r>
        <w:r w:rsidR="00EB1808">
          <w:fldChar w:fldCharType="separate"/>
        </w:r>
        <w:r w:rsidR="00EB1808">
          <w:rPr>
            <w:noProof/>
          </w:rPr>
          <w:t>2</w:t>
        </w:r>
        <w:r w:rsidR="00EB1808">
          <w:rPr>
            <w:noProof/>
          </w:rPr>
          <w:fldChar w:fldCharType="end"/>
        </w:r>
      </w:sdtContent>
    </w:sdt>
  </w:p>
  <w:p w14:paraId="1A2183C6" w14:textId="77777777" w:rsidR="00EB1808" w:rsidRDefault="00EB18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FF7C" w14:textId="62141195" w:rsidR="00A54F43" w:rsidRDefault="00105A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36F364B6" wp14:editId="113AD5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5341067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9D761" w14:textId="4F287CCE" w:rsidR="00105A3C" w:rsidRPr="00105A3C" w:rsidRDefault="00105A3C" w:rsidP="00105A3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05A3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364B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BD9D761" w14:textId="4F287CCE" w:rsidR="00105A3C" w:rsidRPr="00105A3C" w:rsidRDefault="00105A3C" w:rsidP="00105A3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05A3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97F8" w14:textId="77777777" w:rsidR="00D20851" w:rsidRDefault="00D20851" w:rsidP="00EB1808">
      <w:r>
        <w:separator/>
      </w:r>
    </w:p>
  </w:footnote>
  <w:footnote w:type="continuationSeparator" w:id="0">
    <w:p w14:paraId="198F118D" w14:textId="77777777" w:rsidR="00D20851" w:rsidRDefault="00D20851" w:rsidP="00EB1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82D6" w14:textId="7A37140C" w:rsidR="00A54F43" w:rsidRDefault="00105A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2E08FBCF" wp14:editId="14FAA5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1380847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209F8" w14:textId="02F51A08" w:rsidR="00105A3C" w:rsidRPr="00105A3C" w:rsidRDefault="00105A3C" w:rsidP="00105A3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05A3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8FB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057209F8" w14:textId="02F51A08" w:rsidR="00105A3C" w:rsidRPr="00105A3C" w:rsidRDefault="00105A3C" w:rsidP="00105A3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05A3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8E87" w14:textId="4B669992" w:rsidR="00A54F43" w:rsidRDefault="00105A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3A1E4730" wp14:editId="3F2B54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83064287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16637" w14:textId="0B0B3B7A" w:rsidR="00105A3C" w:rsidRPr="00105A3C" w:rsidRDefault="00105A3C" w:rsidP="00105A3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05A3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E47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E916637" w14:textId="0B0B3B7A" w:rsidR="00105A3C" w:rsidRPr="00105A3C" w:rsidRDefault="00105A3C" w:rsidP="00105A3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05A3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81C2" w14:textId="49224353" w:rsidR="00A54F43" w:rsidRDefault="00105A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27DA08B" wp14:editId="1D4FF5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7562834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EFEF6" w14:textId="4DF7EF58" w:rsidR="00105A3C" w:rsidRPr="00105A3C" w:rsidRDefault="00105A3C" w:rsidP="00105A3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05A3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DA0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82EFEF6" w14:textId="4DF7EF58" w:rsidR="00105A3C" w:rsidRPr="00105A3C" w:rsidRDefault="00105A3C" w:rsidP="00105A3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05A3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3043"/>
    <w:multiLevelType w:val="multilevel"/>
    <w:tmpl w:val="87A8E1F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F9208D"/>
    <w:multiLevelType w:val="hybridMultilevel"/>
    <w:tmpl w:val="C6ECDFF2"/>
    <w:lvl w:ilvl="0" w:tplc="549092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615E7"/>
    <w:multiLevelType w:val="hybridMultilevel"/>
    <w:tmpl w:val="AB4C0B6C"/>
    <w:lvl w:ilvl="0" w:tplc="2342FBC8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33FD25D1"/>
    <w:multiLevelType w:val="hybridMultilevel"/>
    <w:tmpl w:val="1E50259C"/>
    <w:lvl w:ilvl="0" w:tplc="1EEEE99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F4111E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0F8AA5BE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E4C87902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A08ED9AA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C9E62354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A6BE4B3C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B862FAF6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3A6CD146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E90280"/>
    <w:multiLevelType w:val="hybridMultilevel"/>
    <w:tmpl w:val="2E18A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D033C"/>
    <w:multiLevelType w:val="multilevel"/>
    <w:tmpl w:val="ADFC3936"/>
    <w:lvl w:ilvl="0">
      <w:start w:val="1"/>
      <w:numFmt w:val="decimal"/>
      <w:pStyle w:val="2-SectionHeading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pStyle w:val="3-BodyText"/>
      <w:lvlText w:val="%1.%2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3125074">
    <w:abstractNumId w:val="3"/>
  </w:num>
  <w:num w:numId="2" w16cid:durableId="956528691">
    <w:abstractNumId w:val="2"/>
  </w:num>
  <w:num w:numId="3" w16cid:durableId="1578437594">
    <w:abstractNumId w:val="5"/>
  </w:num>
  <w:num w:numId="4" w16cid:durableId="611863128">
    <w:abstractNumId w:val="0"/>
  </w:num>
  <w:num w:numId="5" w16cid:durableId="1561021310">
    <w:abstractNumId w:val="4"/>
  </w:num>
  <w:num w:numId="6" w16cid:durableId="11483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42"/>
    <w:rsid w:val="00000E0B"/>
    <w:rsid w:val="000011A8"/>
    <w:rsid w:val="000168A0"/>
    <w:rsid w:val="00016969"/>
    <w:rsid w:val="000200F7"/>
    <w:rsid w:val="00021E66"/>
    <w:rsid w:val="0005210B"/>
    <w:rsid w:val="000554C3"/>
    <w:rsid w:val="000557E3"/>
    <w:rsid w:val="00060E1E"/>
    <w:rsid w:val="0007717B"/>
    <w:rsid w:val="00085A29"/>
    <w:rsid w:val="000875A9"/>
    <w:rsid w:val="000921C8"/>
    <w:rsid w:val="000A0D31"/>
    <w:rsid w:val="000A0E63"/>
    <w:rsid w:val="000A7E36"/>
    <w:rsid w:val="000B14FA"/>
    <w:rsid w:val="000B3821"/>
    <w:rsid w:val="000D26F3"/>
    <w:rsid w:val="000D5ABB"/>
    <w:rsid w:val="000D7A41"/>
    <w:rsid w:val="000E40CA"/>
    <w:rsid w:val="000E5C33"/>
    <w:rsid w:val="000E769C"/>
    <w:rsid w:val="000F06B6"/>
    <w:rsid w:val="000F25F3"/>
    <w:rsid w:val="001000A6"/>
    <w:rsid w:val="00105A3C"/>
    <w:rsid w:val="0011478E"/>
    <w:rsid w:val="00117180"/>
    <w:rsid w:val="001177D9"/>
    <w:rsid w:val="001223B4"/>
    <w:rsid w:val="001251F5"/>
    <w:rsid w:val="0012734C"/>
    <w:rsid w:val="001279C6"/>
    <w:rsid w:val="00130D6C"/>
    <w:rsid w:val="00132DC1"/>
    <w:rsid w:val="0013346C"/>
    <w:rsid w:val="001336AE"/>
    <w:rsid w:val="0013486C"/>
    <w:rsid w:val="00134F3E"/>
    <w:rsid w:val="00134F83"/>
    <w:rsid w:val="001354B8"/>
    <w:rsid w:val="0014386D"/>
    <w:rsid w:val="00150797"/>
    <w:rsid w:val="0015738C"/>
    <w:rsid w:val="00157A6E"/>
    <w:rsid w:val="001600E3"/>
    <w:rsid w:val="00160AD7"/>
    <w:rsid w:val="00162BEE"/>
    <w:rsid w:val="001633BC"/>
    <w:rsid w:val="00164470"/>
    <w:rsid w:val="0016536F"/>
    <w:rsid w:val="00166802"/>
    <w:rsid w:val="001704DB"/>
    <w:rsid w:val="00174CEB"/>
    <w:rsid w:val="0017500C"/>
    <w:rsid w:val="0017618E"/>
    <w:rsid w:val="001842C6"/>
    <w:rsid w:val="0019262C"/>
    <w:rsid w:val="00195E71"/>
    <w:rsid w:val="001A0FF3"/>
    <w:rsid w:val="001A71FE"/>
    <w:rsid w:val="001B7D63"/>
    <w:rsid w:val="001C08CC"/>
    <w:rsid w:val="001C1634"/>
    <w:rsid w:val="001C57D6"/>
    <w:rsid w:val="001D7517"/>
    <w:rsid w:val="001E1B16"/>
    <w:rsid w:val="001E298F"/>
    <w:rsid w:val="001E30C7"/>
    <w:rsid w:val="001E36F7"/>
    <w:rsid w:val="001E6234"/>
    <w:rsid w:val="001E6BE9"/>
    <w:rsid w:val="001E78F0"/>
    <w:rsid w:val="001F57B7"/>
    <w:rsid w:val="001F5C95"/>
    <w:rsid w:val="002140B0"/>
    <w:rsid w:val="00216CE1"/>
    <w:rsid w:val="002239E7"/>
    <w:rsid w:val="00224125"/>
    <w:rsid w:val="00226C6A"/>
    <w:rsid w:val="002273FA"/>
    <w:rsid w:val="00227FF7"/>
    <w:rsid w:val="00232A1E"/>
    <w:rsid w:val="00245392"/>
    <w:rsid w:val="00246E29"/>
    <w:rsid w:val="00254EBD"/>
    <w:rsid w:val="0025749A"/>
    <w:rsid w:val="002578A2"/>
    <w:rsid w:val="0028148A"/>
    <w:rsid w:val="002950E2"/>
    <w:rsid w:val="002A2288"/>
    <w:rsid w:val="002A2FE5"/>
    <w:rsid w:val="002A5A90"/>
    <w:rsid w:val="002B2D21"/>
    <w:rsid w:val="002B3719"/>
    <w:rsid w:val="002C32B9"/>
    <w:rsid w:val="002C3E47"/>
    <w:rsid w:val="002C40F9"/>
    <w:rsid w:val="002C529B"/>
    <w:rsid w:val="002C740A"/>
    <w:rsid w:val="002D49E2"/>
    <w:rsid w:val="002D74F1"/>
    <w:rsid w:val="002D7C08"/>
    <w:rsid w:val="002E0699"/>
    <w:rsid w:val="002E0DB2"/>
    <w:rsid w:val="002F4E78"/>
    <w:rsid w:val="00301329"/>
    <w:rsid w:val="003028BF"/>
    <w:rsid w:val="00303CEB"/>
    <w:rsid w:val="003125CE"/>
    <w:rsid w:val="00327884"/>
    <w:rsid w:val="00330C1E"/>
    <w:rsid w:val="00331300"/>
    <w:rsid w:val="0033459D"/>
    <w:rsid w:val="00336B75"/>
    <w:rsid w:val="00343853"/>
    <w:rsid w:val="003505CE"/>
    <w:rsid w:val="00353835"/>
    <w:rsid w:val="00355925"/>
    <w:rsid w:val="00362EF2"/>
    <w:rsid w:val="003657C9"/>
    <w:rsid w:val="00370211"/>
    <w:rsid w:val="00373474"/>
    <w:rsid w:val="00375F5B"/>
    <w:rsid w:val="00377EE6"/>
    <w:rsid w:val="0038173A"/>
    <w:rsid w:val="0038175D"/>
    <w:rsid w:val="00385F24"/>
    <w:rsid w:val="00397AAE"/>
    <w:rsid w:val="003A5893"/>
    <w:rsid w:val="003A7552"/>
    <w:rsid w:val="003B14B3"/>
    <w:rsid w:val="003B7717"/>
    <w:rsid w:val="003C5191"/>
    <w:rsid w:val="003D0F56"/>
    <w:rsid w:val="003D45F9"/>
    <w:rsid w:val="003F0F0E"/>
    <w:rsid w:val="003F5A32"/>
    <w:rsid w:val="003F5A6E"/>
    <w:rsid w:val="0040021B"/>
    <w:rsid w:val="00402282"/>
    <w:rsid w:val="00410BF8"/>
    <w:rsid w:val="00414E10"/>
    <w:rsid w:val="004218FE"/>
    <w:rsid w:val="00433F36"/>
    <w:rsid w:val="00436E5F"/>
    <w:rsid w:val="00440343"/>
    <w:rsid w:val="00441BB3"/>
    <w:rsid w:val="004529C3"/>
    <w:rsid w:val="00454304"/>
    <w:rsid w:val="0045602F"/>
    <w:rsid w:val="00456BBE"/>
    <w:rsid w:val="00460D1F"/>
    <w:rsid w:val="0046462D"/>
    <w:rsid w:val="0046468E"/>
    <w:rsid w:val="00464C66"/>
    <w:rsid w:val="0046602A"/>
    <w:rsid w:val="00472631"/>
    <w:rsid w:val="004743B9"/>
    <w:rsid w:val="00481E1F"/>
    <w:rsid w:val="004852DE"/>
    <w:rsid w:val="0048754E"/>
    <w:rsid w:val="00490A2D"/>
    <w:rsid w:val="00494567"/>
    <w:rsid w:val="00497601"/>
    <w:rsid w:val="004A30EA"/>
    <w:rsid w:val="004A785B"/>
    <w:rsid w:val="004B132F"/>
    <w:rsid w:val="004C2ED9"/>
    <w:rsid w:val="004D4EA6"/>
    <w:rsid w:val="004F24D6"/>
    <w:rsid w:val="004F52DA"/>
    <w:rsid w:val="004F62E9"/>
    <w:rsid w:val="00501BAD"/>
    <w:rsid w:val="00503DD6"/>
    <w:rsid w:val="005143E1"/>
    <w:rsid w:val="00535501"/>
    <w:rsid w:val="00550C14"/>
    <w:rsid w:val="00551D52"/>
    <w:rsid w:val="00556E7C"/>
    <w:rsid w:val="005606E6"/>
    <w:rsid w:val="005616FE"/>
    <w:rsid w:val="00561A50"/>
    <w:rsid w:val="00567B7B"/>
    <w:rsid w:val="00574642"/>
    <w:rsid w:val="005778D5"/>
    <w:rsid w:val="00577C45"/>
    <w:rsid w:val="00584662"/>
    <w:rsid w:val="005928C3"/>
    <w:rsid w:val="00592ED8"/>
    <w:rsid w:val="00594B19"/>
    <w:rsid w:val="005A09B7"/>
    <w:rsid w:val="005A5DFB"/>
    <w:rsid w:val="005A7CFA"/>
    <w:rsid w:val="005D0A37"/>
    <w:rsid w:val="005D776C"/>
    <w:rsid w:val="005E5E55"/>
    <w:rsid w:val="005F04DC"/>
    <w:rsid w:val="005F1182"/>
    <w:rsid w:val="006008FF"/>
    <w:rsid w:val="00602812"/>
    <w:rsid w:val="006045C2"/>
    <w:rsid w:val="00606D1A"/>
    <w:rsid w:val="00613210"/>
    <w:rsid w:val="00615909"/>
    <w:rsid w:val="0061685B"/>
    <w:rsid w:val="00616B00"/>
    <w:rsid w:val="00621C19"/>
    <w:rsid w:val="00624245"/>
    <w:rsid w:val="0063235A"/>
    <w:rsid w:val="00632F44"/>
    <w:rsid w:val="00634EB5"/>
    <w:rsid w:val="006470BF"/>
    <w:rsid w:val="00647928"/>
    <w:rsid w:val="00652046"/>
    <w:rsid w:val="006520CD"/>
    <w:rsid w:val="00657872"/>
    <w:rsid w:val="0066673C"/>
    <w:rsid w:val="0066708C"/>
    <w:rsid w:val="00675399"/>
    <w:rsid w:val="00676AA3"/>
    <w:rsid w:val="00680099"/>
    <w:rsid w:val="00681CFD"/>
    <w:rsid w:val="006906E6"/>
    <w:rsid w:val="00691094"/>
    <w:rsid w:val="00695363"/>
    <w:rsid w:val="00695B34"/>
    <w:rsid w:val="006968AF"/>
    <w:rsid w:val="006973F1"/>
    <w:rsid w:val="006A1747"/>
    <w:rsid w:val="006B0ACB"/>
    <w:rsid w:val="006B12F7"/>
    <w:rsid w:val="006B2EE6"/>
    <w:rsid w:val="006B3222"/>
    <w:rsid w:val="006B5BFA"/>
    <w:rsid w:val="006C09DF"/>
    <w:rsid w:val="006C3090"/>
    <w:rsid w:val="006C5398"/>
    <w:rsid w:val="006C5805"/>
    <w:rsid w:val="006C7AB4"/>
    <w:rsid w:val="006D1DD5"/>
    <w:rsid w:val="006D3346"/>
    <w:rsid w:val="006E156A"/>
    <w:rsid w:val="006E3FAF"/>
    <w:rsid w:val="006F0B2E"/>
    <w:rsid w:val="006F0F30"/>
    <w:rsid w:val="006F7FDF"/>
    <w:rsid w:val="00701087"/>
    <w:rsid w:val="00701623"/>
    <w:rsid w:val="007075B7"/>
    <w:rsid w:val="00711963"/>
    <w:rsid w:val="00714F9F"/>
    <w:rsid w:val="00715E82"/>
    <w:rsid w:val="007211E9"/>
    <w:rsid w:val="0072158C"/>
    <w:rsid w:val="00730F56"/>
    <w:rsid w:val="00731634"/>
    <w:rsid w:val="00732F85"/>
    <w:rsid w:val="0073724C"/>
    <w:rsid w:val="00740CFC"/>
    <w:rsid w:val="00744DB2"/>
    <w:rsid w:val="007661CD"/>
    <w:rsid w:val="007733F3"/>
    <w:rsid w:val="00777C2F"/>
    <w:rsid w:val="00777D61"/>
    <w:rsid w:val="0078074B"/>
    <w:rsid w:val="00780DF7"/>
    <w:rsid w:val="00781BE1"/>
    <w:rsid w:val="00782E82"/>
    <w:rsid w:val="007839A0"/>
    <w:rsid w:val="0078757B"/>
    <w:rsid w:val="00790835"/>
    <w:rsid w:val="00791AF1"/>
    <w:rsid w:val="00797575"/>
    <w:rsid w:val="007A59FD"/>
    <w:rsid w:val="007A7009"/>
    <w:rsid w:val="007B0BE7"/>
    <w:rsid w:val="007B57EF"/>
    <w:rsid w:val="007B5947"/>
    <w:rsid w:val="007C084A"/>
    <w:rsid w:val="007C1EFA"/>
    <w:rsid w:val="007C7EE8"/>
    <w:rsid w:val="007D1BD6"/>
    <w:rsid w:val="007D2363"/>
    <w:rsid w:val="007D25EE"/>
    <w:rsid w:val="007E622C"/>
    <w:rsid w:val="007E7CFB"/>
    <w:rsid w:val="007F03E3"/>
    <w:rsid w:val="007F4B9C"/>
    <w:rsid w:val="007F5190"/>
    <w:rsid w:val="00800AF1"/>
    <w:rsid w:val="00801371"/>
    <w:rsid w:val="0080531E"/>
    <w:rsid w:val="008061CB"/>
    <w:rsid w:val="00806777"/>
    <w:rsid w:val="00813F19"/>
    <w:rsid w:val="00821D66"/>
    <w:rsid w:val="008242E4"/>
    <w:rsid w:val="00831688"/>
    <w:rsid w:val="00832CBE"/>
    <w:rsid w:val="008368EB"/>
    <w:rsid w:val="008409A6"/>
    <w:rsid w:val="00844760"/>
    <w:rsid w:val="00850C1A"/>
    <w:rsid w:val="00856732"/>
    <w:rsid w:val="00864BE7"/>
    <w:rsid w:val="008730C5"/>
    <w:rsid w:val="008757F2"/>
    <w:rsid w:val="008810BD"/>
    <w:rsid w:val="00881563"/>
    <w:rsid w:val="00882C1E"/>
    <w:rsid w:val="00883840"/>
    <w:rsid w:val="008865DE"/>
    <w:rsid w:val="008957B5"/>
    <w:rsid w:val="008A111D"/>
    <w:rsid w:val="008A3800"/>
    <w:rsid w:val="008A476F"/>
    <w:rsid w:val="008B6EB3"/>
    <w:rsid w:val="008C1C9E"/>
    <w:rsid w:val="008D158D"/>
    <w:rsid w:val="008D3648"/>
    <w:rsid w:val="008E3779"/>
    <w:rsid w:val="008E50BA"/>
    <w:rsid w:val="008F0431"/>
    <w:rsid w:val="008F15CE"/>
    <w:rsid w:val="009017C6"/>
    <w:rsid w:val="009021C9"/>
    <w:rsid w:val="00904A76"/>
    <w:rsid w:val="00912FEE"/>
    <w:rsid w:val="0092044B"/>
    <w:rsid w:val="00923FF2"/>
    <w:rsid w:val="00924C03"/>
    <w:rsid w:val="009319D8"/>
    <w:rsid w:val="00937E9E"/>
    <w:rsid w:val="00941EC6"/>
    <w:rsid w:val="00944148"/>
    <w:rsid w:val="0096086C"/>
    <w:rsid w:val="00962753"/>
    <w:rsid w:val="00974016"/>
    <w:rsid w:val="009756DE"/>
    <w:rsid w:val="0098266A"/>
    <w:rsid w:val="00983048"/>
    <w:rsid w:val="00991843"/>
    <w:rsid w:val="00994499"/>
    <w:rsid w:val="009948A0"/>
    <w:rsid w:val="009A0B51"/>
    <w:rsid w:val="009A262D"/>
    <w:rsid w:val="009A57A1"/>
    <w:rsid w:val="009A6D41"/>
    <w:rsid w:val="009C0354"/>
    <w:rsid w:val="009C7A19"/>
    <w:rsid w:val="009D07EB"/>
    <w:rsid w:val="009D0FC4"/>
    <w:rsid w:val="009D54BC"/>
    <w:rsid w:val="009D5AC3"/>
    <w:rsid w:val="00A00564"/>
    <w:rsid w:val="00A0472A"/>
    <w:rsid w:val="00A0733D"/>
    <w:rsid w:val="00A1291E"/>
    <w:rsid w:val="00A131F3"/>
    <w:rsid w:val="00A1474B"/>
    <w:rsid w:val="00A17446"/>
    <w:rsid w:val="00A217E6"/>
    <w:rsid w:val="00A21AE1"/>
    <w:rsid w:val="00A25138"/>
    <w:rsid w:val="00A34999"/>
    <w:rsid w:val="00A54AFC"/>
    <w:rsid w:val="00A54F43"/>
    <w:rsid w:val="00A62304"/>
    <w:rsid w:val="00A667D7"/>
    <w:rsid w:val="00A7072B"/>
    <w:rsid w:val="00A75839"/>
    <w:rsid w:val="00A75B89"/>
    <w:rsid w:val="00A85216"/>
    <w:rsid w:val="00A96AEF"/>
    <w:rsid w:val="00A977EA"/>
    <w:rsid w:val="00AB02A5"/>
    <w:rsid w:val="00AB34A6"/>
    <w:rsid w:val="00AB3E06"/>
    <w:rsid w:val="00AB4564"/>
    <w:rsid w:val="00AB6F78"/>
    <w:rsid w:val="00AB793B"/>
    <w:rsid w:val="00AC0027"/>
    <w:rsid w:val="00AC5C07"/>
    <w:rsid w:val="00AC7C5B"/>
    <w:rsid w:val="00AD0D78"/>
    <w:rsid w:val="00AD24E9"/>
    <w:rsid w:val="00AE00DE"/>
    <w:rsid w:val="00AE226F"/>
    <w:rsid w:val="00AF027E"/>
    <w:rsid w:val="00B0165D"/>
    <w:rsid w:val="00B0599C"/>
    <w:rsid w:val="00B21983"/>
    <w:rsid w:val="00B2310A"/>
    <w:rsid w:val="00B258D9"/>
    <w:rsid w:val="00B27478"/>
    <w:rsid w:val="00B276C2"/>
    <w:rsid w:val="00B3677F"/>
    <w:rsid w:val="00B37400"/>
    <w:rsid w:val="00B43C5D"/>
    <w:rsid w:val="00B43F95"/>
    <w:rsid w:val="00B50B1F"/>
    <w:rsid w:val="00B51699"/>
    <w:rsid w:val="00B53264"/>
    <w:rsid w:val="00B57768"/>
    <w:rsid w:val="00B57BF0"/>
    <w:rsid w:val="00B60250"/>
    <w:rsid w:val="00B612E5"/>
    <w:rsid w:val="00B64203"/>
    <w:rsid w:val="00B65269"/>
    <w:rsid w:val="00B66C64"/>
    <w:rsid w:val="00B67A5D"/>
    <w:rsid w:val="00B76817"/>
    <w:rsid w:val="00B80467"/>
    <w:rsid w:val="00B81056"/>
    <w:rsid w:val="00B921DF"/>
    <w:rsid w:val="00B934F1"/>
    <w:rsid w:val="00B96A11"/>
    <w:rsid w:val="00BA0E8D"/>
    <w:rsid w:val="00BA1554"/>
    <w:rsid w:val="00BA1D91"/>
    <w:rsid w:val="00BB1946"/>
    <w:rsid w:val="00BC3648"/>
    <w:rsid w:val="00BD652F"/>
    <w:rsid w:val="00BD68F2"/>
    <w:rsid w:val="00BD7F65"/>
    <w:rsid w:val="00BE302F"/>
    <w:rsid w:val="00BE382D"/>
    <w:rsid w:val="00BF29D4"/>
    <w:rsid w:val="00BF514C"/>
    <w:rsid w:val="00BF6D0B"/>
    <w:rsid w:val="00BF7687"/>
    <w:rsid w:val="00C055F4"/>
    <w:rsid w:val="00C113B8"/>
    <w:rsid w:val="00C13737"/>
    <w:rsid w:val="00C15101"/>
    <w:rsid w:val="00C16580"/>
    <w:rsid w:val="00C173E2"/>
    <w:rsid w:val="00C1799A"/>
    <w:rsid w:val="00C400D6"/>
    <w:rsid w:val="00C40B5B"/>
    <w:rsid w:val="00C51960"/>
    <w:rsid w:val="00C519BA"/>
    <w:rsid w:val="00C52CBA"/>
    <w:rsid w:val="00C56E10"/>
    <w:rsid w:val="00C6234F"/>
    <w:rsid w:val="00C62E50"/>
    <w:rsid w:val="00C64114"/>
    <w:rsid w:val="00C71322"/>
    <w:rsid w:val="00C75D15"/>
    <w:rsid w:val="00C76392"/>
    <w:rsid w:val="00C815BC"/>
    <w:rsid w:val="00C85A57"/>
    <w:rsid w:val="00C85AFF"/>
    <w:rsid w:val="00C86B35"/>
    <w:rsid w:val="00C86CC9"/>
    <w:rsid w:val="00C874F2"/>
    <w:rsid w:val="00C91EC6"/>
    <w:rsid w:val="00C946B2"/>
    <w:rsid w:val="00C95159"/>
    <w:rsid w:val="00C97685"/>
    <w:rsid w:val="00CA4C49"/>
    <w:rsid w:val="00CA5A8E"/>
    <w:rsid w:val="00CA5E25"/>
    <w:rsid w:val="00CA608E"/>
    <w:rsid w:val="00CC00A0"/>
    <w:rsid w:val="00CC1C7C"/>
    <w:rsid w:val="00CC36D7"/>
    <w:rsid w:val="00CC423E"/>
    <w:rsid w:val="00CC5F48"/>
    <w:rsid w:val="00CD2540"/>
    <w:rsid w:val="00CD33C5"/>
    <w:rsid w:val="00CD4318"/>
    <w:rsid w:val="00CF130B"/>
    <w:rsid w:val="00CF6F45"/>
    <w:rsid w:val="00D03459"/>
    <w:rsid w:val="00D103E8"/>
    <w:rsid w:val="00D111D3"/>
    <w:rsid w:val="00D16F74"/>
    <w:rsid w:val="00D20851"/>
    <w:rsid w:val="00D23F4B"/>
    <w:rsid w:val="00D243A6"/>
    <w:rsid w:val="00D32F22"/>
    <w:rsid w:val="00D40C57"/>
    <w:rsid w:val="00D42FB6"/>
    <w:rsid w:val="00D45297"/>
    <w:rsid w:val="00D460A1"/>
    <w:rsid w:val="00D5165D"/>
    <w:rsid w:val="00D53ED0"/>
    <w:rsid w:val="00D54592"/>
    <w:rsid w:val="00D60307"/>
    <w:rsid w:val="00D64247"/>
    <w:rsid w:val="00D71295"/>
    <w:rsid w:val="00D75678"/>
    <w:rsid w:val="00D85C2F"/>
    <w:rsid w:val="00D916F5"/>
    <w:rsid w:val="00D93664"/>
    <w:rsid w:val="00D95E33"/>
    <w:rsid w:val="00DA0C09"/>
    <w:rsid w:val="00DA27B5"/>
    <w:rsid w:val="00DA4D9B"/>
    <w:rsid w:val="00DC0F7B"/>
    <w:rsid w:val="00DC16E9"/>
    <w:rsid w:val="00DC4900"/>
    <w:rsid w:val="00DC4E6B"/>
    <w:rsid w:val="00DC70DB"/>
    <w:rsid w:val="00DE7A2A"/>
    <w:rsid w:val="00DF0A64"/>
    <w:rsid w:val="00E02D09"/>
    <w:rsid w:val="00E14FEC"/>
    <w:rsid w:val="00E1793F"/>
    <w:rsid w:val="00E3141A"/>
    <w:rsid w:val="00E363DA"/>
    <w:rsid w:val="00E374AA"/>
    <w:rsid w:val="00E3799F"/>
    <w:rsid w:val="00E45555"/>
    <w:rsid w:val="00E46157"/>
    <w:rsid w:val="00E468DB"/>
    <w:rsid w:val="00E7029B"/>
    <w:rsid w:val="00E706F3"/>
    <w:rsid w:val="00E744F3"/>
    <w:rsid w:val="00E7502D"/>
    <w:rsid w:val="00E85072"/>
    <w:rsid w:val="00E854DC"/>
    <w:rsid w:val="00E8566D"/>
    <w:rsid w:val="00E910F9"/>
    <w:rsid w:val="00E95E41"/>
    <w:rsid w:val="00E9612A"/>
    <w:rsid w:val="00EA4231"/>
    <w:rsid w:val="00EB1495"/>
    <w:rsid w:val="00EB1808"/>
    <w:rsid w:val="00EB439F"/>
    <w:rsid w:val="00EB675F"/>
    <w:rsid w:val="00ED213B"/>
    <w:rsid w:val="00ED3C97"/>
    <w:rsid w:val="00EE35E4"/>
    <w:rsid w:val="00EE381C"/>
    <w:rsid w:val="00EF0CDD"/>
    <w:rsid w:val="00EF0E14"/>
    <w:rsid w:val="00EF3256"/>
    <w:rsid w:val="00EF4973"/>
    <w:rsid w:val="00EF50B2"/>
    <w:rsid w:val="00EF7203"/>
    <w:rsid w:val="00F000E6"/>
    <w:rsid w:val="00F00153"/>
    <w:rsid w:val="00F02652"/>
    <w:rsid w:val="00F03D29"/>
    <w:rsid w:val="00F10874"/>
    <w:rsid w:val="00F24873"/>
    <w:rsid w:val="00F343D4"/>
    <w:rsid w:val="00F3633D"/>
    <w:rsid w:val="00F36D61"/>
    <w:rsid w:val="00F37BC2"/>
    <w:rsid w:val="00F45EFE"/>
    <w:rsid w:val="00F57B8E"/>
    <w:rsid w:val="00F62213"/>
    <w:rsid w:val="00F6291D"/>
    <w:rsid w:val="00F634E6"/>
    <w:rsid w:val="00F669AC"/>
    <w:rsid w:val="00F72AA7"/>
    <w:rsid w:val="00F735FE"/>
    <w:rsid w:val="00F7376C"/>
    <w:rsid w:val="00F74E1A"/>
    <w:rsid w:val="00F76C2C"/>
    <w:rsid w:val="00F772DE"/>
    <w:rsid w:val="00F84E47"/>
    <w:rsid w:val="00F85C8C"/>
    <w:rsid w:val="00F909EB"/>
    <w:rsid w:val="00F947B6"/>
    <w:rsid w:val="00FB1494"/>
    <w:rsid w:val="00FB2842"/>
    <w:rsid w:val="00FC060A"/>
    <w:rsid w:val="00FD3CB0"/>
    <w:rsid w:val="00FD5773"/>
    <w:rsid w:val="00FD6E9B"/>
    <w:rsid w:val="00FE044A"/>
    <w:rsid w:val="00FF12B7"/>
    <w:rsid w:val="00F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41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22"/>
      <w:ind w:left="100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79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2-SectionHeading">
    <w:name w:val="2-Section Heading"/>
    <w:qFormat/>
    <w:rsid w:val="004743B9"/>
    <w:pPr>
      <w:keepNext/>
      <w:widowControl/>
      <w:numPr>
        <w:numId w:val="3"/>
      </w:numPr>
      <w:autoSpaceDE/>
      <w:autoSpaceDN/>
      <w:spacing w:before="240" w:after="120"/>
      <w:outlineLvl w:val="0"/>
    </w:pPr>
    <w:rPr>
      <w:rFonts w:eastAsia="Times New Roman" w:cs="Arial"/>
      <w:b/>
      <w:snapToGrid w:val="0"/>
      <w:sz w:val="32"/>
      <w:szCs w:val="32"/>
      <w:lang w:val="en-AU" w:eastAsia="en-AU"/>
    </w:rPr>
  </w:style>
  <w:style w:type="paragraph" w:customStyle="1" w:styleId="3-BodyText">
    <w:name w:val="3-Body Text"/>
    <w:link w:val="3-BodyTextChar"/>
    <w:qFormat/>
    <w:rsid w:val="004743B9"/>
    <w:pPr>
      <w:widowControl/>
      <w:numPr>
        <w:ilvl w:val="1"/>
        <w:numId w:val="3"/>
      </w:numPr>
      <w:autoSpaceDE/>
      <w:autoSpaceDN/>
      <w:spacing w:after="120"/>
      <w:jc w:val="both"/>
    </w:pPr>
    <w:rPr>
      <w:sz w:val="24"/>
      <w:lang w:val="en-AU" w:eastAsia="en-AU"/>
    </w:rPr>
  </w:style>
  <w:style w:type="character" w:customStyle="1" w:styleId="3-BodyTextChar">
    <w:name w:val="3-Body Text Char"/>
    <w:basedOn w:val="DefaultParagraphFont"/>
    <w:link w:val="3-BodyText"/>
    <w:rsid w:val="004743B9"/>
    <w:rPr>
      <w:sz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EB18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80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B18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808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D60307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2C740A"/>
    <w:rPr>
      <w:rFonts w:ascii="Calibri" w:eastAsia="Calibri" w:hAnsi="Calibri" w:cs="Calibr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04A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1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3384</Characters>
  <Application>Microsoft Office Word</Application>
  <DocSecurity>0</DocSecurity>
  <Lines>73</Lines>
  <Paragraphs>26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2026-03-25T05:30:00Z</dcterms:created>
  <dcterms:modified xsi:type="dcterms:W3CDTF">2026-03-25T05:31:00Z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2d13f84e,12b4565c,6d1d64b6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f1abd77,19e4dcb5,5b35dd4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2026-03-25T05:30:20Z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1d660dc5-821d-4202-9806-5477ec0fb040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