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2005"/>
        <w:gridCol w:w="4248"/>
        <w:gridCol w:w="5562"/>
      </w:tblGrid>
      <w:tr w:rsidR="00FE54F6" w:rsidRPr="00767E3C" w:rsidTr="00193812">
        <w:trPr>
          <w:tblHeader/>
        </w:trPr>
        <w:tc>
          <w:tcPr>
            <w:tcW w:w="3799" w:type="dxa"/>
            <w:tcMar>
              <w:top w:w="28" w:type="dxa"/>
              <w:bottom w:w="28" w:type="dxa"/>
            </w:tcMar>
          </w:tcPr>
          <w:p w:rsidR="00FE54F6" w:rsidRPr="00767E3C" w:rsidRDefault="00477DE8" w:rsidP="00472215">
            <w:pPr>
              <w:jc w:val="center"/>
              <w:rPr>
                <w:rFonts w:ascii="Arial" w:hAnsi="Arial" w:cs="Arial"/>
                <w:b/>
              </w:rPr>
            </w:pPr>
            <w:r w:rsidRPr="00767E3C">
              <w:rPr>
                <w:rFonts w:ascii="Arial" w:hAnsi="Arial" w:cs="Arial"/>
                <w:b/>
              </w:rPr>
              <w:t xml:space="preserve">DRUG, </w:t>
            </w:r>
            <w:r w:rsidR="00FE54F6" w:rsidRPr="00767E3C">
              <w:rPr>
                <w:rFonts w:ascii="Arial" w:hAnsi="Arial" w:cs="Arial"/>
                <w:b/>
              </w:rPr>
              <w:t>SPONSOR</w:t>
            </w:r>
            <w:r w:rsidRPr="00767E3C">
              <w:rPr>
                <w:rFonts w:ascii="Arial" w:hAnsi="Arial" w:cs="Arial"/>
                <w:b/>
              </w:rPr>
              <w:t>, TYPE OF SUBMISSION</w:t>
            </w:r>
          </w:p>
          <w:p w:rsidR="00FE54F6" w:rsidRPr="00767E3C" w:rsidRDefault="00FE54F6" w:rsidP="00472215">
            <w:pPr>
              <w:jc w:val="center"/>
              <w:rPr>
                <w:rFonts w:ascii="Arial" w:hAnsi="Arial" w:cs="Arial"/>
                <w:snapToGrid w:val="0"/>
                <w:lang w:eastAsia="en-US"/>
              </w:rPr>
            </w:pPr>
          </w:p>
          <w:p w:rsidR="00FE54F6" w:rsidRPr="00767E3C" w:rsidRDefault="00FE54F6" w:rsidP="00472215">
            <w:pPr>
              <w:jc w:val="center"/>
              <w:rPr>
                <w:rFonts w:ascii="Arial" w:hAnsi="Arial" w:cs="Arial"/>
                <w:b/>
              </w:rPr>
            </w:pPr>
          </w:p>
        </w:tc>
        <w:tc>
          <w:tcPr>
            <w:tcW w:w="2005" w:type="dxa"/>
            <w:tcMar>
              <w:top w:w="28" w:type="dxa"/>
              <w:bottom w:w="28" w:type="dxa"/>
            </w:tcMar>
          </w:tcPr>
          <w:p w:rsidR="00FE54F6" w:rsidRPr="00767E3C" w:rsidRDefault="00FE54F6" w:rsidP="00472215">
            <w:pPr>
              <w:jc w:val="center"/>
              <w:rPr>
                <w:rFonts w:ascii="Arial" w:hAnsi="Arial" w:cs="Arial"/>
                <w:b/>
                <w:snapToGrid w:val="0"/>
                <w:lang w:eastAsia="en-US"/>
              </w:rPr>
            </w:pPr>
            <w:r w:rsidRPr="00767E3C">
              <w:rPr>
                <w:rFonts w:ascii="Arial" w:hAnsi="Arial" w:cs="Arial"/>
                <w:b/>
                <w:snapToGrid w:val="0"/>
                <w:lang w:eastAsia="en-US"/>
              </w:rPr>
              <w:t>DRUG TYPE OR USE</w:t>
            </w:r>
          </w:p>
          <w:p w:rsidR="00FE54F6" w:rsidRPr="00767E3C" w:rsidRDefault="00FE54F6" w:rsidP="00472215">
            <w:pPr>
              <w:jc w:val="center"/>
              <w:rPr>
                <w:rFonts w:ascii="Arial" w:hAnsi="Arial" w:cs="Arial"/>
                <w:b/>
                <w:i/>
                <w:snapToGrid w:val="0"/>
                <w:lang w:eastAsia="en-US"/>
              </w:rPr>
            </w:pPr>
          </w:p>
        </w:tc>
        <w:tc>
          <w:tcPr>
            <w:tcW w:w="4248" w:type="dxa"/>
            <w:tcMar>
              <w:top w:w="28" w:type="dxa"/>
              <w:bottom w:w="28" w:type="dxa"/>
            </w:tcMar>
          </w:tcPr>
          <w:p w:rsidR="00FE54F6" w:rsidRPr="00767E3C" w:rsidRDefault="00FE54F6" w:rsidP="00472215">
            <w:pPr>
              <w:jc w:val="center"/>
              <w:rPr>
                <w:rFonts w:ascii="Arial" w:hAnsi="Arial" w:cs="Arial"/>
                <w:i/>
                <w:snapToGrid w:val="0"/>
                <w:lang w:eastAsia="en-US"/>
              </w:rPr>
            </w:pPr>
            <w:r w:rsidRPr="00767E3C">
              <w:rPr>
                <w:rFonts w:ascii="Arial" w:hAnsi="Arial" w:cs="Arial"/>
                <w:b/>
                <w:snapToGrid w:val="0"/>
                <w:lang w:eastAsia="en-US"/>
              </w:rPr>
              <w:t>LISTING REQUESTED BY SPONSOR</w:t>
            </w:r>
            <w:r w:rsidR="00012FB9" w:rsidRPr="00767E3C">
              <w:rPr>
                <w:rFonts w:ascii="Arial" w:hAnsi="Arial" w:cs="Arial"/>
                <w:b/>
                <w:snapToGrid w:val="0"/>
                <w:lang w:eastAsia="en-US"/>
              </w:rPr>
              <w:t xml:space="preserve"> / PURPOSE OF SUBMISSION</w:t>
            </w:r>
          </w:p>
          <w:p w:rsidR="00FE54F6" w:rsidRPr="00767E3C" w:rsidRDefault="00FE54F6" w:rsidP="00472215">
            <w:pPr>
              <w:rPr>
                <w:rFonts w:ascii="Arial" w:hAnsi="Arial" w:cs="Arial"/>
                <w:b/>
                <w:snapToGrid w:val="0"/>
                <w:lang w:eastAsia="en-US"/>
              </w:rPr>
            </w:pPr>
          </w:p>
        </w:tc>
        <w:tc>
          <w:tcPr>
            <w:tcW w:w="5562" w:type="dxa"/>
          </w:tcPr>
          <w:p w:rsidR="00FE54F6" w:rsidRPr="00767E3C" w:rsidRDefault="00FE54F6" w:rsidP="00472215">
            <w:pPr>
              <w:jc w:val="center"/>
              <w:rPr>
                <w:rFonts w:ascii="Arial" w:hAnsi="Arial" w:cs="Arial"/>
                <w:b/>
                <w:snapToGrid w:val="0"/>
                <w:lang w:eastAsia="en-US"/>
              </w:rPr>
            </w:pPr>
            <w:r w:rsidRPr="00767E3C">
              <w:rPr>
                <w:rFonts w:ascii="Arial" w:hAnsi="Arial" w:cs="Arial"/>
                <w:b/>
                <w:snapToGrid w:val="0"/>
                <w:lang w:eastAsia="en-US"/>
              </w:rPr>
              <w:t xml:space="preserve">PBAC </w:t>
            </w:r>
            <w:r w:rsidR="002F1CF8" w:rsidRPr="00767E3C">
              <w:rPr>
                <w:rFonts w:ascii="Arial" w:hAnsi="Arial" w:cs="Arial"/>
                <w:b/>
                <w:snapToGrid w:val="0"/>
                <w:lang w:eastAsia="en-US"/>
              </w:rPr>
              <w:t>OUTCOME</w:t>
            </w:r>
          </w:p>
        </w:tc>
      </w:tr>
      <w:tr w:rsidR="00250208"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165AF" w:rsidRDefault="00B46ECC" w:rsidP="00B46ECC">
            <w:pPr>
              <w:rPr>
                <w:rFonts w:ascii="Arial" w:hAnsi="Arial" w:cs="Arial"/>
                <w:bCs/>
                <w:color w:val="000000"/>
              </w:rPr>
            </w:pPr>
            <w:r w:rsidRPr="00B46ECC">
              <w:rPr>
                <w:rFonts w:ascii="Arial" w:hAnsi="Arial" w:cs="Arial"/>
                <w:bCs/>
                <w:color w:val="000000"/>
              </w:rPr>
              <w:t>IDELALISIB</w:t>
            </w:r>
          </w:p>
          <w:p w:rsidR="005C7BC9" w:rsidRPr="00B46ECC" w:rsidRDefault="005C7BC9" w:rsidP="00B46ECC">
            <w:pPr>
              <w:rPr>
                <w:rFonts w:ascii="Arial" w:hAnsi="Arial" w:cs="Arial"/>
                <w:bCs/>
                <w:color w:val="000000"/>
              </w:rPr>
            </w:pPr>
          </w:p>
          <w:p w:rsidR="00B46ECC" w:rsidRPr="00B46ECC" w:rsidRDefault="00B46ECC" w:rsidP="00B46ECC">
            <w:pPr>
              <w:rPr>
                <w:rFonts w:ascii="Arial" w:hAnsi="Arial" w:cs="Arial"/>
                <w:bCs/>
                <w:color w:val="000000"/>
              </w:rPr>
            </w:pPr>
            <w:r w:rsidRPr="00B46ECC">
              <w:rPr>
                <w:rFonts w:ascii="Arial" w:hAnsi="Arial" w:cs="Arial"/>
                <w:bCs/>
                <w:color w:val="000000"/>
              </w:rPr>
              <w:t>100 mg tablet, 60</w:t>
            </w:r>
          </w:p>
          <w:p w:rsidR="00B46ECC" w:rsidRDefault="00B46ECC" w:rsidP="00B46ECC">
            <w:pPr>
              <w:rPr>
                <w:rFonts w:ascii="Arial" w:hAnsi="Arial" w:cs="Arial"/>
                <w:bCs/>
                <w:color w:val="000000"/>
              </w:rPr>
            </w:pPr>
            <w:r w:rsidRPr="00B46ECC">
              <w:rPr>
                <w:rFonts w:ascii="Arial" w:hAnsi="Arial" w:cs="Arial"/>
                <w:bCs/>
                <w:color w:val="000000"/>
              </w:rPr>
              <w:t>150 mg tablet, 60</w:t>
            </w:r>
            <w:r w:rsidRPr="00B46ECC">
              <w:rPr>
                <w:rFonts w:ascii="Arial" w:hAnsi="Arial" w:cs="Arial"/>
                <w:bCs/>
                <w:color w:val="000000"/>
              </w:rPr>
              <w:cr/>
            </w:r>
            <w:r w:rsidR="00940BA5" w:rsidRPr="005D1C1E">
              <w:rPr>
                <w:rFonts w:ascii="Arial" w:hAnsi="Arial" w:cs="Arial"/>
                <w:bCs/>
                <w:color w:val="000000"/>
              </w:rPr>
              <w:br/>
            </w:r>
            <w:r w:rsidRPr="00B46ECC">
              <w:rPr>
                <w:rFonts w:ascii="Arial" w:hAnsi="Arial" w:cs="Arial"/>
                <w:bCs/>
                <w:color w:val="000000"/>
              </w:rPr>
              <w:t>Zydelig</w:t>
            </w:r>
            <w:r w:rsidRPr="000E4300">
              <w:rPr>
                <w:rFonts w:ascii="Arial" w:hAnsi="Arial" w:cs="Arial"/>
                <w:bCs/>
                <w:color w:val="000000"/>
                <w:vertAlign w:val="superscript"/>
              </w:rPr>
              <w:t>®</w:t>
            </w:r>
          </w:p>
          <w:p w:rsidR="00B46ECC" w:rsidRPr="00B46ECC" w:rsidRDefault="00B46ECC" w:rsidP="00B46ECC">
            <w:pPr>
              <w:rPr>
                <w:rFonts w:ascii="Arial" w:hAnsi="Arial" w:cs="Arial"/>
                <w:bCs/>
                <w:color w:val="000000"/>
              </w:rPr>
            </w:pPr>
          </w:p>
          <w:p w:rsidR="00B46ECC" w:rsidRDefault="00B46ECC" w:rsidP="00B46ECC">
            <w:pPr>
              <w:rPr>
                <w:rFonts w:ascii="Arial" w:hAnsi="Arial" w:cs="Arial"/>
                <w:bCs/>
                <w:color w:val="000000"/>
              </w:rPr>
            </w:pPr>
            <w:r w:rsidRPr="00B46ECC">
              <w:rPr>
                <w:rFonts w:ascii="Arial" w:hAnsi="Arial" w:cs="Arial"/>
                <w:bCs/>
                <w:color w:val="000000"/>
              </w:rPr>
              <w:t>Gilead Sciences Pty Ltd</w:t>
            </w:r>
          </w:p>
          <w:p w:rsidR="00B46ECC" w:rsidRPr="00B46ECC" w:rsidRDefault="00B46ECC" w:rsidP="00B46ECC">
            <w:pPr>
              <w:rPr>
                <w:rFonts w:ascii="Arial" w:hAnsi="Arial" w:cs="Arial"/>
                <w:bCs/>
                <w:color w:val="000000"/>
              </w:rPr>
            </w:pPr>
          </w:p>
          <w:p w:rsidR="00B46ECC" w:rsidRDefault="00B46ECC" w:rsidP="00B46ECC">
            <w:pPr>
              <w:rPr>
                <w:rFonts w:ascii="Arial" w:hAnsi="Arial" w:cs="Arial"/>
                <w:bCs/>
                <w:color w:val="000000"/>
              </w:rPr>
            </w:pPr>
            <w:r w:rsidRPr="00B46ECC">
              <w:rPr>
                <w:rFonts w:ascii="Arial" w:hAnsi="Arial" w:cs="Arial"/>
                <w:bCs/>
                <w:color w:val="000000"/>
              </w:rPr>
              <w:t>Matters Outstanding</w:t>
            </w:r>
          </w:p>
          <w:p w:rsidR="00B46ECC" w:rsidRPr="00B46ECC" w:rsidRDefault="00B46ECC" w:rsidP="00B46ECC">
            <w:pPr>
              <w:rPr>
                <w:rFonts w:ascii="Arial" w:hAnsi="Arial" w:cs="Arial"/>
                <w:bCs/>
                <w:color w:val="000000"/>
              </w:rPr>
            </w:pPr>
          </w:p>
          <w:p w:rsidR="00250208" w:rsidRPr="00767E3C" w:rsidRDefault="00B46ECC" w:rsidP="00B46ECC">
            <w:pPr>
              <w:rPr>
                <w:rFonts w:ascii="Arial" w:hAnsi="Arial" w:cs="Arial"/>
                <w:color w:val="000000"/>
              </w:rPr>
            </w:pPr>
            <w:r w:rsidRPr="00B46ECC">
              <w:rPr>
                <w:rFonts w:ascii="Arial" w:hAnsi="Arial" w:cs="Arial"/>
                <w:bCs/>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B46ECC" w:rsidRPr="00B46ECC" w:rsidRDefault="00B46ECC" w:rsidP="00B46ECC">
            <w:pPr>
              <w:rPr>
                <w:rFonts w:ascii="Arial" w:hAnsi="Arial" w:cs="Arial"/>
                <w:bCs/>
                <w:color w:val="000000"/>
              </w:rPr>
            </w:pPr>
            <w:r w:rsidRPr="00B46ECC">
              <w:rPr>
                <w:rFonts w:ascii="Arial" w:hAnsi="Arial" w:cs="Arial"/>
                <w:bCs/>
                <w:color w:val="000000"/>
              </w:rPr>
              <w:t>Chronic</w:t>
            </w:r>
          </w:p>
          <w:p w:rsidR="00B46ECC" w:rsidRPr="00B46ECC" w:rsidRDefault="00B46ECC" w:rsidP="00B46ECC">
            <w:pPr>
              <w:rPr>
                <w:rFonts w:ascii="Arial" w:hAnsi="Arial" w:cs="Arial"/>
                <w:bCs/>
                <w:color w:val="000000"/>
              </w:rPr>
            </w:pPr>
            <w:r w:rsidRPr="00B46ECC">
              <w:rPr>
                <w:rFonts w:ascii="Arial" w:hAnsi="Arial" w:cs="Arial"/>
                <w:bCs/>
                <w:color w:val="000000"/>
              </w:rPr>
              <w:t>lymphocytic</w:t>
            </w:r>
          </w:p>
          <w:p w:rsidR="00B46ECC" w:rsidRPr="00B46ECC" w:rsidRDefault="00B46ECC" w:rsidP="00B46ECC">
            <w:pPr>
              <w:rPr>
                <w:rFonts w:ascii="Arial" w:hAnsi="Arial" w:cs="Arial"/>
                <w:bCs/>
                <w:color w:val="000000"/>
              </w:rPr>
            </w:pPr>
            <w:r w:rsidRPr="00B46ECC">
              <w:rPr>
                <w:rFonts w:ascii="Arial" w:hAnsi="Arial" w:cs="Arial"/>
                <w:bCs/>
                <w:color w:val="000000"/>
              </w:rPr>
              <w:t>leukaemia and</w:t>
            </w:r>
          </w:p>
          <w:p w:rsidR="00B46ECC" w:rsidRPr="00B46ECC" w:rsidRDefault="00B46ECC" w:rsidP="00B46ECC">
            <w:pPr>
              <w:rPr>
                <w:rFonts w:ascii="Arial" w:hAnsi="Arial" w:cs="Arial"/>
                <w:bCs/>
                <w:color w:val="000000"/>
              </w:rPr>
            </w:pPr>
            <w:r w:rsidRPr="00B46ECC">
              <w:rPr>
                <w:rFonts w:ascii="Arial" w:hAnsi="Arial" w:cs="Arial"/>
                <w:bCs/>
                <w:color w:val="000000"/>
              </w:rPr>
              <w:t>small lymphocytic</w:t>
            </w:r>
          </w:p>
          <w:p w:rsidR="00250208" w:rsidRDefault="00B46ECC" w:rsidP="00B46ECC">
            <w:pPr>
              <w:rPr>
                <w:rFonts w:ascii="Arial" w:hAnsi="Arial" w:cs="Arial"/>
                <w:color w:val="000000"/>
              </w:rPr>
            </w:pPr>
            <w:r w:rsidRPr="00B46ECC">
              <w:rPr>
                <w:rFonts w:ascii="Arial" w:hAnsi="Arial" w:cs="Arial"/>
                <w:bCs/>
                <w:color w:val="000000"/>
              </w:rPr>
              <w:t>lymphoma</w:t>
            </w:r>
          </w:p>
          <w:p w:rsidR="00940BA5" w:rsidRPr="00767E3C" w:rsidRDefault="00940BA5" w:rsidP="00940BA5">
            <w:pPr>
              <w:rPr>
                <w:rFonts w:ascii="Arial" w:hAnsi="Arial" w:cs="Arial"/>
                <w:color w:val="000000"/>
              </w:rPr>
            </w:pP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723FFB" w:rsidP="00940BA5">
            <w:pPr>
              <w:rPr>
                <w:rFonts w:ascii="Arial" w:hAnsi="Arial" w:cs="Arial"/>
                <w:color w:val="000000"/>
              </w:rPr>
            </w:pPr>
            <w:r w:rsidRPr="00723FFB">
              <w:rPr>
                <w:rFonts w:ascii="Arial" w:hAnsi="Arial" w:cs="Arial"/>
                <w:bCs/>
                <w:color w:val="000000"/>
              </w:rPr>
              <w:t>To seek PBAC’s advice on which molecular markers should be included in the PBS restriction for idelalisib for the treatment of chronic lymphocytic leukaemia (CLL) or small lymphocytic lymphoma (SLL).</w:t>
            </w:r>
          </w:p>
        </w:tc>
        <w:tc>
          <w:tcPr>
            <w:tcW w:w="5562" w:type="dxa"/>
            <w:tcBorders>
              <w:top w:val="single" w:sz="4" w:space="0" w:color="auto"/>
              <w:left w:val="single" w:sz="4" w:space="0" w:color="auto"/>
              <w:bottom w:val="single" w:sz="4" w:space="0" w:color="auto"/>
              <w:right w:val="single" w:sz="4" w:space="0" w:color="auto"/>
            </w:tcBorders>
          </w:tcPr>
          <w:p w:rsidR="00250208" w:rsidRPr="00767E3C" w:rsidRDefault="00B46ECC" w:rsidP="001F20BD">
            <w:pPr>
              <w:rPr>
                <w:rFonts w:ascii="Arial" w:hAnsi="Arial" w:cs="Arial"/>
              </w:rPr>
            </w:pPr>
            <w:r w:rsidRPr="00B46ECC">
              <w:rPr>
                <w:rFonts w:ascii="Arial" w:hAnsi="Arial" w:cs="Arial"/>
              </w:rPr>
              <w:t>The PBAC recommended the PBS restriction for idelalisib for relapsed/refractory chronic lymphocytic leukaemia (CLL) or small lymphocytic lymphoma (SLL) include the requirement for patients to have evidence of a 17p deletion (noting that this test is yet to be considered by the Medical Services Advisory Committee). The PBAC also recommended including the TP53 mutation requirement for patients testing negative for the 17p deletion, if a test for TP53 mutation is made available through the Medicare Benefits Schedule.</w:t>
            </w:r>
          </w:p>
        </w:tc>
      </w:tr>
      <w:tr w:rsidR="009F69A2"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E4300" w:rsidRPr="000E4300" w:rsidRDefault="000E4300" w:rsidP="000E4300">
            <w:pPr>
              <w:rPr>
                <w:rFonts w:ascii="Arial" w:hAnsi="Arial" w:cs="Arial"/>
                <w:bCs/>
                <w:color w:val="000000"/>
              </w:rPr>
            </w:pPr>
            <w:r w:rsidRPr="000E4300">
              <w:rPr>
                <w:rFonts w:ascii="Arial" w:hAnsi="Arial" w:cs="Arial"/>
                <w:bCs/>
                <w:color w:val="000000"/>
              </w:rPr>
              <w:t>SACUBITRIL with VALSARTAN</w:t>
            </w:r>
          </w:p>
          <w:p w:rsidR="009F69A2" w:rsidRDefault="009F69A2" w:rsidP="00B46ECC">
            <w:pPr>
              <w:rPr>
                <w:rFonts w:ascii="Arial" w:hAnsi="Arial" w:cs="Arial"/>
                <w:bCs/>
                <w:color w:val="000000"/>
              </w:rPr>
            </w:pPr>
          </w:p>
          <w:p w:rsidR="000E4300" w:rsidRPr="000E4300" w:rsidRDefault="000E4300" w:rsidP="000E4300">
            <w:pPr>
              <w:rPr>
                <w:rFonts w:ascii="Arial" w:hAnsi="Arial" w:cs="Arial"/>
                <w:bCs/>
                <w:color w:val="000000"/>
              </w:rPr>
            </w:pPr>
            <w:proofErr w:type="spellStart"/>
            <w:r w:rsidRPr="000E4300">
              <w:rPr>
                <w:rFonts w:ascii="Arial" w:hAnsi="Arial" w:cs="Arial"/>
                <w:bCs/>
                <w:color w:val="000000"/>
              </w:rPr>
              <w:t>sacubitril</w:t>
            </w:r>
            <w:proofErr w:type="spellEnd"/>
            <w:r w:rsidRPr="000E4300">
              <w:rPr>
                <w:rFonts w:ascii="Arial" w:hAnsi="Arial" w:cs="Arial"/>
                <w:bCs/>
                <w:color w:val="000000"/>
              </w:rPr>
              <w:t xml:space="preserve"> 24 mg + valsartan 26 mg tablet, 56</w:t>
            </w:r>
          </w:p>
          <w:p w:rsidR="000E4300" w:rsidRPr="000E4300" w:rsidRDefault="000E4300" w:rsidP="000E4300">
            <w:pPr>
              <w:rPr>
                <w:rFonts w:ascii="Arial" w:hAnsi="Arial" w:cs="Arial"/>
                <w:bCs/>
                <w:color w:val="000000"/>
              </w:rPr>
            </w:pPr>
            <w:proofErr w:type="spellStart"/>
            <w:r w:rsidRPr="000E4300">
              <w:rPr>
                <w:rFonts w:ascii="Arial" w:hAnsi="Arial" w:cs="Arial"/>
                <w:bCs/>
                <w:color w:val="000000"/>
              </w:rPr>
              <w:t>sacubitril</w:t>
            </w:r>
            <w:proofErr w:type="spellEnd"/>
            <w:r w:rsidRPr="000E4300">
              <w:rPr>
                <w:rFonts w:ascii="Arial" w:hAnsi="Arial" w:cs="Arial"/>
                <w:bCs/>
                <w:color w:val="000000"/>
              </w:rPr>
              <w:t xml:space="preserve"> 49 mg + valsartan 51 mg tablet, 56</w:t>
            </w:r>
          </w:p>
          <w:p w:rsidR="000E4300" w:rsidRPr="000E4300" w:rsidRDefault="000E4300" w:rsidP="000E4300">
            <w:pPr>
              <w:rPr>
                <w:rFonts w:ascii="Arial" w:hAnsi="Arial" w:cs="Arial"/>
                <w:bCs/>
                <w:color w:val="000000"/>
              </w:rPr>
            </w:pPr>
            <w:proofErr w:type="spellStart"/>
            <w:r w:rsidRPr="000E4300">
              <w:rPr>
                <w:rFonts w:ascii="Arial" w:hAnsi="Arial" w:cs="Arial"/>
                <w:bCs/>
                <w:color w:val="000000"/>
              </w:rPr>
              <w:t>sacubitril</w:t>
            </w:r>
            <w:proofErr w:type="spellEnd"/>
            <w:r w:rsidRPr="000E4300">
              <w:rPr>
                <w:rFonts w:ascii="Arial" w:hAnsi="Arial" w:cs="Arial"/>
                <w:bCs/>
                <w:color w:val="000000"/>
              </w:rPr>
              <w:t xml:space="preserve"> 97 mg + valsartan 103 mg tablet, 56</w:t>
            </w:r>
          </w:p>
          <w:p w:rsidR="000E4300" w:rsidRDefault="000E4300" w:rsidP="00B46ECC">
            <w:pPr>
              <w:rPr>
                <w:rFonts w:ascii="Arial" w:hAnsi="Arial" w:cs="Arial"/>
                <w:bCs/>
                <w:color w:val="000000"/>
              </w:rPr>
            </w:pPr>
          </w:p>
          <w:p w:rsidR="000E4300" w:rsidRDefault="000E4300" w:rsidP="00B46ECC">
            <w:pPr>
              <w:rPr>
                <w:rFonts w:ascii="Arial" w:hAnsi="Arial" w:cs="Arial"/>
                <w:bCs/>
                <w:color w:val="000000"/>
              </w:rPr>
            </w:pPr>
            <w:proofErr w:type="spellStart"/>
            <w:r w:rsidRPr="000E4300">
              <w:rPr>
                <w:rFonts w:ascii="Arial" w:hAnsi="Arial" w:cs="Arial"/>
                <w:bCs/>
                <w:color w:val="000000"/>
              </w:rPr>
              <w:t>Entresto</w:t>
            </w:r>
            <w:proofErr w:type="spellEnd"/>
            <w:r w:rsidRPr="000E4300">
              <w:rPr>
                <w:rFonts w:ascii="Arial" w:hAnsi="Arial" w:cs="Arial"/>
                <w:bCs/>
                <w:color w:val="000000"/>
                <w:vertAlign w:val="superscript"/>
              </w:rPr>
              <w:t>®</w:t>
            </w:r>
          </w:p>
          <w:p w:rsidR="000E4300" w:rsidRDefault="000E4300" w:rsidP="00B46ECC">
            <w:pPr>
              <w:rPr>
                <w:rFonts w:ascii="Arial" w:hAnsi="Arial" w:cs="Arial"/>
                <w:bCs/>
                <w:color w:val="000000"/>
              </w:rPr>
            </w:pPr>
          </w:p>
          <w:p w:rsidR="0085416C" w:rsidRDefault="0085416C" w:rsidP="00B46ECC">
            <w:pPr>
              <w:rPr>
                <w:rFonts w:ascii="Arial" w:hAnsi="Arial" w:cs="Arial"/>
                <w:bCs/>
                <w:color w:val="000000"/>
              </w:rPr>
            </w:pPr>
            <w:r>
              <w:rPr>
                <w:rFonts w:ascii="Arial" w:hAnsi="Arial" w:cs="Arial"/>
                <w:bCs/>
                <w:color w:val="000000"/>
              </w:rPr>
              <w:t>Novartis Pharmaceuticals Australia</w:t>
            </w:r>
            <w:r w:rsidR="002F27CD">
              <w:rPr>
                <w:rFonts w:ascii="Arial" w:hAnsi="Arial" w:cs="Arial"/>
                <w:bCs/>
                <w:color w:val="000000"/>
              </w:rPr>
              <w:t xml:space="preserve"> Pty Limited</w:t>
            </w:r>
          </w:p>
          <w:p w:rsidR="0085416C" w:rsidRDefault="0085416C" w:rsidP="00B46ECC">
            <w:pPr>
              <w:rPr>
                <w:rFonts w:ascii="Arial" w:hAnsi="Arial" w:cs="Arial"/>
                <w:bCs/>
                <w:color w:val="000000"/>
              </w:rPr>
            </w:pPr>
          </w:p>
          <w:p w:rsidR="000E4300" w:rsidRDefault="000E4300" w:rsidP="00B46ECC">
            <w:pPr>
              <w:rPr>
                <w:rFonts w:ascii="Arial" w:hAnsi="Arial" w:cs="Arial"/>
                <w:bCs/>
                <w:color w:val="000000"/>
              </w:rPr>
            </w:pPr>
            <w:r>
              <w:rPr>
                <w:rFonts w:ascii="Arial" w:hAnsi="Arial" w:cs="Arial"/>
                <w:bCs/>
                <w:color w:val="000000"/>
              </w:rPr>
              <w:t>New Listing</w:t>
            </w:r>
          </w:p>
          <w:p w:rsidR="000E4300" w:rsidRDefault="000E4300" w:rsidP="00B46ECC">
            <w:pPr>
              <w:rPr>
                <w:rFonts w:ascii="Arial" w:hAnsi="Arial" w:cs="Arial"/>
                <w:bCs/>
                <w:color w:val="000000"/>
              </w:rPr>
            </w:pPr>
          </w:p>
          <w:p w:rsidR="000E4300" w:rsidRPr="000E4300" w:rsidRDefault="000E4300" w:rsidP="00B46ECC">
            <w:pPr>
              <w:rPr>
                <w:rFonts w:ascii="Arial" w:hAnsi="Arial" w:cs="Arial"/>
                <w:bCs/>
                <w:color w:val="000000"/>
              </w:rPr>
            </w:pPr>
            <w:r>
              <w:rPr>
                <w:rFonts w:ascii="Arial" w:hAnsi="Arial" w:cs="Arial"/>
                <w:bCs/>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F69A2" w:rsidRPr="00B46ECC" w:rsidRDefault="000E4300" w:rsidP="00B46ECC">
            <w:pPr>
              <w:rPr>
                <w:rFonts w:ascii="Arial" w:hAnsi="Arial" w:cs="Arial"/>
                <w:bCs/>
                <w:color w:val="000000"/>
              </w:rPr>
            </w:pPr>
            <w:r>
              <w:rPr>
                <w:rFonts w:ascii="Arial" w:hAnsi="Arial" w:cs="Arial"/>
                <w:bCs/>
                <w:color w:val="000000"/>
              </w:rPr>
              <w:t>Chronic Heart Failure</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F69A2" w:rsidRPr="00723FFB" w:rsidRDefault="000E4300" w:rsidP="00940BA5">
            <w:pPr>
              <w:rPr>
                <w:rFonts w:ascii="Arial" w:hAnsi="Arial" w:cs="Arial"/>
                <w:bCs/>
                <w:color w:val="000000"/>
              </w:rPr>
            </w:pPr>
            <w:r w:rsidRPr="000E4300">
              <w:rPr>
                <w:rFonts w:ascii="Arial" w:hAnsi="Arial" w:cs="Arial"/>
                <w:bCs/>
                <w:color w:val="000000"/>
              </w:rPr>
              <w:t>Authority Required (STREAMLINED) listing for the treatment of chronic heart failure with reduced ejection fraction.</w:t>
            </w:r>
          </w:p>
        </w:tc>
        <w:tc>
          <w:tcPr>
            <w:tcW w:w="5562" w:type="dxa"/>
            <w:tcBorders>
              <w:top w:val="single" w:sz="4" w:space="0" w:color="auto"/>
              <w:left w:val="single" w:sz="4" w:space="0" w:color="auto"/>
              <w:bottom w:val="single" w:sz="4" w:space="0" w:color="auto"/>
              <w:right w:val="single" w:sz="4" w:space="0" w:color="auto"/>
            </w:tcBorders>
          </w:tcPr>
          <w:p w:rsidR="009F69A2" w:rsidRPr="009F69A2" w:rsidRDefault="009F69A2" w:rsidP="009F69A2">
            <w:pPr>
              <w:rPr>
                <w:rFonts w:ascii="Arial" w:hAnsi="Arial" w:cs="Arial"/>
              </w:rPr>
            </w:pPr>
            <w:r w:rsidRPr="009F69A2">
              <w:rPr>
                <w:rFonts w:ascii="Arial" w:hAnsi="Arial" w:cs="Arial"/>
              </w:rPr>
              <w:t xml:space="preserve">The PBAC recommended the listing of </w:t>
            </w:r>
            <w:proofErr w:type="spellStart"/>
            <w:r w:rsidRPr="009F69A2">
              <w:rPr>
                <w:rFonts w:ascii="Arial" w:hAnsi="Arial" w:cs="Arial"/>
              </w:rPr>
              <w:t>sacubitril</w:t>
            </w:r>
            <w:proofErr w:type="spellEnd"/>
            <w:r w:rsidR="00236B8D">
              <w:rPr>
                <w:rFonts w:ascii="Arial" w:hAnsi="Arial" w:cs="Arial"/>
              </w:rPr>
              <w:t xml:space="preserve"> with </w:t>
            </w:r>
            <w:r w:rsidRPr="009F69A2">
              <w:rPr>
                <w:rFonts w:ascii="Arial" w:hAnsi="Arial" w:cs="Arial"/>
              </w:rPr>
              <w:t xml:space="preserve">valsartan for the treatment of patients with chronic heart failure and a reduced left ventricular ejection fraction on the basis of acceptable cost effectiveness compared to </w:t>
            </w:r>
            <w:proofErr w:type="spellStart"/>
            <w:r w:rsidRPr="009F69A2">
              <w:rPr>
                <w:rFonts w:ascii="Arial" w:hAnsi="Arial" w:cs="Arial"/>
              </w:rPr>
              <w:t>enalapril</w:t>
            </w:r>
            <w:proofErr w:type="spellEnd"/>
            <w:r w:rsidRPr="009F69A2">
              <w:rPr>
                <w:rFonts w:ascii="Arial" w:hAnsi="Arial" w:cs="Arial"/>
              </w:rPr>
              <w:t xml:space="preserve">. The PBAC noted the reduced price proposed, the revised PBS expenditure estimates and considered the proposed two-tier capping levels to be a reasonable basis for the Risk Sharing Arrangement.  </w:t>
            </w:r>
          </w:p>
          <w:p w:rsidR="009F69A2" w:rsidRPr="00B46ECC" w:rsidRDefault="009F69A2" w:rsidP="001F20BD">
            <w:pPr>
              <w:rPr>
                <w:rFonts w:ascii="Arial" w:hAnsi="Arial" w:cs="Arial"/>
              </w:rPr>
            </w:pPr>
          </w:p>
        </w:tc>
      </w:tr>
      <w:tr w:rsidR="00D01498"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D01498" w:rsidRDefault="00D01498" w:rsidP="000E4300">
            <w:pPr>
              <w:rPr>
                <w:rFonts w:ascii="Arial" w:hAnsi="Arial" w:cs="Arial"/>
                <w:bCs/>
                <w:color w:val="000000"/>
              </w:rPr>
            </w:pPr>
            <w:r>
              <w:rPr>
                <w:rFonts w:ascii="Arial" w:hAnsi="Arial" w:cs="Arial"/>
                <w:bCs/>
                <w:color w:val="000000"/>
              </w:rPr>
              <w:t>QUADRIVALENT IN</w:t>
            </w:r>
            <w:r w:rsidR="00946D98">
              <w:rPr>
                <w:rFonts w:ascii="Arial" w:hAnsi="Arial" w:cs="Arial"/>
                <w:bCs/>
                <w:color w:val="000000"/>
              </w:rPr>
              <w:t>F</w:t>
            </w:r>
            <w:r>
              <w:rPr>
                <w:rFonts w:ascii="Arial" w:hAnsi="Arial" w:cs="Arial"/>
                <w:bCs/>
                <w:color w:val="000000"/>
              </w:rPr>
              <w:t>LUENZA VACCINE</w:t>
            </w:r>
          </w:p>
          <w:p w:rsidR="00D01498" w:rsidRDefault="00D01498" w:rsidP="000E4300">
            <w:pPr>
              <w:rPr>
                <w:rFonts w:ascii="Arial" w:hAnsi="Arial" w:cs="Arial"/>
                <w:bCs/>
                <w:color w:val="000000"/>
              </w:rPr>
            </w:pPr>
          </w:p>
          <w:p w:rsidR="00D01498" w:rsidRDefault="00D01498" w:rsidP="000E4300">
            <w:pPr>
              <w:rPr>
                <w:rFonts w:ascii="Arial" w:hAnsi="Arial" w:cs="Arial"/>
                <w:bCs/>
                <w:color w:val="000000"/>
              </w:rPr>
            </w:pPr>
            <w:r>
              <w:rPr>
                <w:rFonts w:ascii="Arial" w:hAnsi="Arial" w:cs="Arial"/>
                <w:bCs/>
                <w:color w:val="000000"/>
              </w:rPr>
              <w:t>Pre-filled syringe, 0.5 mL</w:t>
            </w:r>
          </w:p>
          <w:p w:rsidR="00D01498" w:rsidRDefault="00D01498" w:rsidP="000E4300">
            <w:pPr>
              <w:rPr>
                <w:rFonts w:ascii="Arial" w:hAnsi="Arial" w:cs="Arial"/>
                <w:bCs/>
                <w:color w:val="000000"/>
              </w:rPr>
            </w:pPr>
          </w:p>
          <w:p w:rsidR="00946D98" w:rsidRDefault="00946D98" w:rsidP="000E4300">
            <w:pPr>
              <w:rPr>
                <w:rFonts w:ascii="Arial" w:hAnsi="Arial" w:cs="Arial"/>
                <w:bCs/>
                <w:color w:val="000000"/>
              </w:rPr>
            </w:pPr>
            <w:r>
              <w:rPr>
                <w:rFonts w:ascii="Arial" w:hAnsi="Arial" w:cs="Arial"/>
                <w:bCs/>
                <w:color w:val="000000"/>
              </w:rPr>
              <w:t>Afluria</w:t>
            </w:r>
            <w:r w:rsidR="00CB3B2B" w:rsidRPr="00584307">
              <w:rPr>
                <w:rFonts w:ascii="Arial" w:hAnsi="Arial" w:cs="Arial"/>
                <w:vertAlign w:val="superscript"/>
              </w:rPr>
              <w:t>®</w:t>
            </w:r>
            <w:r>
              <w:rPr>
                <w:rFonts w:ascii="Arial" w:hAnsi="Arial" w:cs="Arial"/>
                <w:bCs/>
                <w:color w:val="000000"/>
              </w:rPr>
              <w:t xml:space="preserve"> Quad</w:t>
            </w:r>
          </w:p>
          <w:p w:rsidR="00946D98" w:rsidRDefault="00946D98" w:rsidP="000E4300">
            <w:pPr>
              <w:rPr>
                <w:rFonts w:ascii="Arial" w:hAnsi="Arial" w:cs="Arial"/>
                <w:bCs/>
                <w:color w:val="000000"/>
              </w:rPr>
            </w:pPr>
          </w:p>
          <w:p w:rsidR="00D01498" w:rsidRDefault="00946D98" w:rsidP="000E4300">
            <w:pPr>
              <w:rPr>
                <w:rFonts w:ascii="Arial" w:hAnsi="Arial" w:cs="Arial"/>
                <w:bCs/>
                <w:color w:val="000000"/>
              </w:rPr>
            </w:pPr>
            <w:proofErr w:type="spellStart"/>
            <w:r w:rsidRPr="00946D98">
              <w:rPr>
                <w:rFonts w:ascii="Arial" w:hAnsi="Arial" w:cs="Arial"/>
                <w:bCs/>
                <w:color w:val="000000"/>
              </w:rPr>
              <w:lastRenderedPageBreak/>
              <w:t>Seqirus</w:t>
            </w:r>
            <w:proofErr w:type="spellEnd"/>
            <w:r w:rsidR="00CB3B2B">
              <w:rPr>
                <w:rFonts w:ascii="Arial" w:hAnsi="Arial" w:cs="Arial"/>
                <w:bCs/>
                <w:color w:val="000000"/>
              </w:rPr>
              <w:t xml:space="preserve"> Australia</w:t>
            </w:r>
          </w:p>
          <w:p w:rsidR="00D01498" w:rsidRDefault="00D01498" w:rsidP="000E4300">
            <w:pPr>
              <w:rPr>
                <w:rFonts w:ascii="Arial" w:hAnsi="Arial" w:cs="Arial"/>
                <w:bCs/>
                <w:color w:val="000000"/>
              </w:rPr>
            </w:pPr>
          </w:p>
          <w:p w:rsidR="00D01498" w:rsidRPr="000E4300" w:rsidRDefault="00CB3B2B" w:rsidP="000E4300">
            <w:pPr>
              <w:rPr>
                <w:rFonts w:ascii="Arial" w:hAnsi="Arial" w:cs="Arial"/>
                <w:bCs/>
                <w:color w:val="000000"/>
              </w:rPr>
            </w:pPr>
            <w:r>
              <w:rPr>
                <w:rFonts w:ascii="Arial" w:hAnsi="Arial" w:cs="Arial"/>
                <w:bCs/>
                <w:color w:val="000000"/>
              </w:rPr>
              <w:t xml:space="preserve">(Major </w:t>
            </w:r>
            <w:r w:rsidR="00D01498">
              <w:rPr>
                <w:rFonts w:ascii="Arial" w:hAnsi="Arial" w:cs="Arial"/>
                <w:bCs/>
                <w:color w:val="000000"/>
              </w:rPr>
              <w:t>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D01498" w:rsidRDefault="00F15F4F" w:rsidP="00B46ECC">
            <w:pPr>
              <w:rPr>
                <w:rFonts w:ascii="Arial" w:hAnsi="Arial" w:cs="Arial"/>
                <w:bCs/>
                <w:color w:val="000000"/>
              </w:rPr>
            </w:pPr>
            <w:r>
              <w:rPr>
                <w:rFonts w:ascii="Arial" w:hAnsi="Arial" w:cs="Arial"/>
                <w:bCs/>
                <w:color w:val="000000"/>
              </w:rPr>
              <w:lastRenderedPageBreak/>
              <w:t xml:space="preserve">Prevention of seasonal </w:t>
            </w:r>
            <w:r w:rsidR="00D01498">
              <w:rPr>
                <w:rFonts w:ascii="Arial" w:hAnsi="Arial" w:cs="Arial"/>
                <w:bCs/>
                <w:color w:val="000000"/>
              </w:rPr>
              <w:t>Influenza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D01498" w:rsidRPr="000E4300" w:rsidRDefault="00D01498" w:rsidP="00940BA5">
            <w:pPr>
              <w:rPr>
                <w:rFonts w:ascii="Arial" w:hAnsi="Arial" w:cs="Arial"/>
                <w:bCs/>
                <w:color w:val="000000"/>
              </w:rPr>
            </w:pPr>
            <w:r>
              <w:rPr>
                <w:rFonts w:ascii="Arial" w:hAnsi="Arial" w:cs="Arial"/>
                <w:bCs/>
                <w:color w:val="000000"/>
              </w:rPr>
              <w:t xml:space="preserve">Listing on the National Immunisation Program (NIP) – Designated Vaccines list for the prevention of seasonal influenza </w:t>
            </w:r>
          </w:p>
        </w:tc>
        <w:tc>
          <w:tcPr>
            <w:tcW w:w="5562" w:type="dxa"/>
            <w:tcBorders>
              <w:top w:val="single" w:sz="4" w:space="0" w:color="auto"/>
              <w:left w:val="single" w:sz="4" w:space="0" w:color="auto"/>
              <w:bottom w:val="single" w:sz="4" w:space="0" w:color="auto"/>
              <w:right w:val="single" w:sz="4" w:space="0" w:color="auto"/>
            </w:tcBorders>
          </w:tcPr>
          <w:p w:rsidR="00D01498" w:rsidRDefault="00946D98" w:rsidP="009F69A2">
            <w:pPr>
              <w:rPr>
                <w:rFonts w:ascii="Arial" w:hAnsi="Arial" w:cs="Arial"/>
              </w:rPr>
            </w:pPr>
            <w:r>
              <w:rPr>
                <w:rFonts w:ascii="Arial" w:hAnsi="Arial" w:cs="Arial"/>
              </w:rPr>
              <w:t xml:space="preserve">The PBAC deferred making a decision on the listing of </w:t>
            </w:r>
            <w:r w:rsidRPr="00946D98">
              <w:rPr>
                <w:rFonts w:ascii="Arial" w:hAnsi="Arial" w:cs="Arial"/>
              </w:rPr>
              <w:t>Afluria</w:t>
            </w:r>
            <w:bookmarkStart w:id="0" w:name="_GoBack"/>
            <w:r w:rsidRPr="006A5A33">
              <w:rPr>
                <w:rFonts w:ascii="Arial" w:hAnsi="Arial" w:cs="Arial"/>
                <w:vertAlign w:val="superscript"/>
              </w:rPr>
              <w:t>®</w:t>
            </w:r>
            <w:bookmarkEnd w:id="0"/>
            <w:r w:rsidRPr="00946D98">
              <w:rPr>
                <w:rFonts w:ascii="Arial" w:hAnsi="Arial" w:cs="Arial"/>
              </w:rPr>
              <w:t xml:space="preserve"> Quad</w:t>
            </w:r>
            <w:r>
              <w:rPr>
                <w:rFonts w:ascii="Arial" w:hAnsi="Arial" w:cs="Arial"/>
              </w:rPr>
              <w:t xml:space="preserve"> on the NIP at the August 2016 PBAC meeting. </w:t>
            </w:r>
          </w:p>
          <w:p w:rsidR="00584307" w:rsidRDefault="00584307" w:rsidP="009F69A2">
            <w:pPr>
              <w:rPr>
                <w:rFonts w:ascii="Arial" w:hAnsi="Arial" w:cs="Arial"/>
              </w:rPr>
            </w:pPr>
          </w:p>
          <w:p w:rsidR="00946D98" w:rsidRPr="009F69A2" w:rsidRDefault="00946D98" w:rsidP="009F69A2">
            <w:pPr>
              <w:rPr>
                <w:rFonts w:ascii="Arial" w:hAnsi="Arial" w:cs="Arial"/>
              </w:rPr>
            </w:pPr>
            <w:r>
              <w:rPr>
                <w:rFonts w:ascii="Arial" w:hAnsi="Arial" w:cs="Arial"/>
              </w:rPr>
              <w:t xml:space="preserve">Subsequent to the August 2016 meeting, </w:t>
            </w:r>
            <w:r w:rsidR="0056781B">
              <w:rPr>
                <w:rFonts w:ascii="Arial" w:hAnsi="Arial" w:cs="Arial"/>
              </w:rPr>
              <w:t>t</w:t>
            </w:r>
            <w:r w:rsidR="0056781B" w:rsidRPr="0056781B">
              <w:rPr>
                <w:rFonts w:ascii="Arial" w:hAnsi="Arial" w:cs="Arial"/>
              </w:rPr>
              <w:t>he PBAC recommended the listing of Afluria</w:t>
            </w:r>
            <w:r w:rsidR="0056781B" w:rsidRPr="00584307">
              <w:rPr>
                <w:rFonts w:ascii="Arial" w:hAnsi="Arial" w:cs="Arial"/>
                <w:vertAlign w:val="superscript"/>
              </w:rPr>
              <w:t>®</w:t>
            </w:r>
            <w:r w:rsidR="0056781B" w:rsidRPr="0056781B">
              <w:rPr>
                <w:rFonts w:ascii="Arial" w:hAnsi="Arial" w:cs="Arial"/>
              </w:rPr>
              <w:t xml:space="preserve"> Quad on the NIP – Designated Vaccines List for the prevention of seasonal </w:t>
            </w:r>
            <w:r w:rsidR="0056781B" w:rsidRPr="0056781B">
              <w:rPr>
                <w:rFonts w:ascii="Arial" w:hAnsi="Arial" w:cs="Arial"/>
              </w:rPr>
              <w:lastRenderedPageBreak/>
              <w:t xml:space="preserve">influenza for adults aged 18 years and older who are eligible to receive NIP-funded influenza vaccine. The recommendation was made on a cost minimisation basis with </w:t>
            </w:r>
            <w:proofErr w:type="spellStart"/>
            <w:r w:rsidR="0056781B" w:rsidRPr="0056781B">
              <w:rPr>
                <w:rFonts w:ascii="Arial" w:hAnsi="Arial" w:cs="Arial"/>
              </w:rPr>
              <w:t>Fluarix</w:t>
            </w:r>
            <w:proofErr w:type="spellEnd"/>
            <w:r w:rsidR="0056781B" w:rsidRPr="00584307">
              <w:rPr>
                <w:rFonts w:ascii="Arial" w:hAnsi="Arial" w:cs="Arial"/>
                <w:vertAlign w:val="superscript"/>
              </w:rPr>
              <w:t>®</w:t>
            </w:r>
            <w:r w:rsidR="0056781B" w:rsidRPr="0056781B">
              <w:rPr>
                <w:rFonts w:ascii="Arial" w:hAnsi="Arial" w:cs="Arial"/>
              </w:rPr>
              <w:t xml:space="preserve"> Tetra influenza vaccine, with the </w:t>
            </w:r>
            <w:proofErr w:type="spellStart"/>
            <w:r w:rsidR="0056781B" w:rsidRPr="0056781B">
              <w:rPr>
                <w:rFonts w:ascii="Arial" w:hAnsi="Arial" w:cs="Arial"/>
              </w:rPr>
              <w:t>equi</w:t>
            </w:r>
            <w:proofErr w:type="spellEnd"/>
            <w:r w:rsidR="0056781B" w:rsidRPr="0056781B">
              <w:rPr>
                <w:rFonts w:ascii="Arial" w:hAnsi="Arial" w:cs="Arial"/>
              </w:rPr>
              <w:t>-effective doses being one dose of 0.5 mL Afluria</w:t>
            </w:r>
            <w:r w:rsidR="00584307" w:rsidRPr="00584307">
              <w:rPr>
                <w:rFonts w:ascii="Arial" w:hAnsi="Arial" w:cs="Arial"/>
                <w:vertAlign w:val="superscript"/>
              </w:rPr>
              <w:t>®</w:t>
            </w:r>
            <w:r w:rsidR="0056781B" w:rsidRPr="0056781B">
              <w:rPr>
                <w:rFonts w:ascii="Arial" w:hAnsi="Arial" w:cs="Arial"/>
              </w:rPr>
              <w:t xml:space="preserve"> Quad and one dose of 0.5 mL </w:t>
            </w:r>
            <w:proofErr w:type="spellStart"/>
            <w:r w:rsidR="0056781B" w:rsidRPr="0056781B">
              <w:rPr>
                <w:rFonts w:ascii="Arial" w:hAnsi="Arial" w:cs="Arial"/>
              </w:rPr>
              <w:t>Fluarix</w:t>
            </w:r>
            <w:proofErr w:type="spellEnd"/>
            <w:r w:rsidR="00584307" w:rsidRPr="00584307">
              <w:rPr>
                <w:rFonts w:ascii="Arial" w:hAnsi="Arial" w:cs="Arial"/>
                <w:vertAlign w:val="superscript"/>
              </w:rPr>
              <w:t>®</w:t>
            </w:r>
            <w:r w:rsidR="0056781B" w:rsidRPr="0056781B">
              <w:rPr>
                <w:rFonts w:ascii="Arial" w:hAnsi="Arial" w:cs="Arial"/>
              </w:rPr>
              <w:t xml:space="preserve"> Tetra.</w:t>
            </w:r>
          </w:p>
        </w:tc>
      </w:tr>
    </w:tbl>
    <w:p w:rsidR="00E066EF" w:rsidRPr="00767E3C" w:rsidRDefault="00E066EF" w:rsidP="00763C3B">
      <w:pPr>
        <w:tabs>
          <w:tab w:val="left" w:pos="5210"/>
        </w:tabs>
        <w:rPr>
          <w:rFonts w:ascii="Arial" w:hAnsi="Arial" w:cs="Arial"/>
          <w:lang w:val="en-US"/>
        </w:rPr>
      </w:pPr>
    </w:p>
    <w:sectPr w:rsidR="00E066EF" w:rsidRPr="00767E3C" w:rsidSect="00CB2D1B">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FE6" w:rsidRDefault="00DB6FE6">
      <w:r>
        <w:separator/>
      </w:r>
    </w:p>
  </w:endnote>
  <w:endnote w:type="continuationSeparator" w:id="0">
    <w:p w:rsidR="00DB6FE6" w:rsidRDefault="00DB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FE6" w:rsidRDefault="00DB6FE6"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6FE6" w:rsidRDefault="00DB6FE6"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FE6" w:rsidRPr="00CE0CBC" w:rsidRDefault="00DB6FE6"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6A5A33">
      <w:rPr>
        <w:rStyle w:val="PageNumber"/>
        <w:rFonts w:ascii="Arial" w:hAnsi="Arial" w:cs="Arial"/>
        <w:noProof/>
      </w:rPr>
      <w:t>2</w:t>
    </w:r>
    <w:r w:rsidRPr="00CE0CBC">
      <w:rPr>
        <w:rStyle w:val="PageNumber"/>
        <w:rFonts w:ascii="Arial" w:hAnsi="Arial" w:cs="Arial"/>
      </w:rPr>
      <w:fldChar w:fldCharType="end"/>
    </w:r>
  </w:p>
  <w:p w:rsidR="00DB6FE6" w:rsidRDefault="00DB6FE6"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FE6" w:rsidRDefault="00DB6FE6">
      <w:r>
        <w:separator/>
      </w:r>
    </w:p>
  </w:footnote>
  <w:footnote w:type="continuationSeparator" w:id="0">
    <w:p w:rsidR="00DB6FE6" w:rsidRDefault="00DB6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FE6" w:rsidRDefault="0096523A" w:rsidP="007D408D">
    <w:pPr>
      <w:pStyle w:val="Header"/>
      <w:jc w:val="center"/>
      <w:rPr>
        <w:rFonts w:ascii="Arial" w:hAnsi="Arial" w:cs="Arial"/>
        <w:b/>
        <w:snapToGrid w:val="0"/>
        <w:lang w:eastAsia="en-US"/>
      </w:rPr>
    </w:pPr>
    <w:r>
      <w:rPr>
        <w:rFonts w:ascii="Arial" w:hAnsi="Arial" w:cs="Arial"/>
        <w:b/>
        <w:snapToGrid w:val="0"/>
        <w:lang w:eastAsia="en-US"/>
      </w:rPr>
      <w:t>AUGUST</w:t>
    </w:r>
    <w:r w:rsidR="00DB6FE6">
      <w:rPr>
        <w:rFonts w:ascii="Arial" w:hAnsi="Arial" w:cs="Arial"/>
        <w:b/>
        <w:snapToGrid w:val="0"/>
        <w:lang w:eastAsia="en-US"/>
      </w:rPr>
      <w:t xml:space="preserve"> 2016 PBAC MEETING – POSITIVE RECOMMENDATIONS</w:t>
    </w:r>
  </w:p>
  <w:p w:rsidR="00DB6FE6" w:rsidRDefault="00DB6FE6" w:rsidP="007D408D">
    <w:pPr>
      <w:pStyle w:val="Header"/>
      <w:jc w:val="center"/>
      <w:rPr>
        <w:rFonts w:ascii="Arial" w:hAnsi="Arial" w:cs="Arial"/>
        <w:b/>
        <w:snapToGrid w:val="0"/>
        <w:lang w:eastAsia="en-US"/>
      </w:rPr>
    </w:pPr>
  </w:p>
  <w:p w:rsidR="00DB6FE6" w:rsidRDefault="00DB6FE6"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CF8"/>
    <w:multiLevelType w:val="multilevel"/>
    <w:tmpl w:val="9FE0FC26"/>
    <w:lvl w:ilvl="0">
      <w:start w:val="3"/>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2">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1">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A91BE4"/>
    <w:multiLevelType w:val="hybridMultilevel"/>
    <w:tmpl w:val="F086E6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3F2FEF"/>
    <w:multiLevelType w:val="hybridMultilevel"/>
    <w:tmpl w:val="37B201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E2165F"/>
    <w:multiLevelType w:val="hybridMultilevel"/>
    <w:tmpl w:val="E2940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4007BDC"/>
    <w:multiLevelType w:val="hybridMultilevel"/>
    <w:tmpl w:val="E77C4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C143145"/>
    <w:multiLevelType w:val="hybridMultilevel"/>
    <w:tmpl w:val="CADA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1E4659"/>
    <w:multiLevelType w:val="multilevel"/>
    <w:tmpl w:val="AE3CA112"/>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8">
    <w:nsid w:val="698844A0"/>
    <w:multiLevelType w:val="multilevel"/>
    <w:tmpl w:val="04DA6A7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5"/>
  </w:num>
  <w:num w:numId="3">
    <w:abstractNumId w:val="34"/>
  </w:num>
  <w:num w:numId="4">
    <w:abstractNumId w:val="24"/>
  </w:num>
  <w:num w:numId="5">
    <w:abstractNumId w:val="18"/>
  </w:num>
  <w:num w:numId="6">
    <w:abstractNumId w:val="7"/>
  </w:num>
  <w:num w:numId="7">
    <w:abstractNumId w:val="3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40"/>
  </w:num>
  <w:num w:numId="12">
    <w:abstractNumId w:val="39"/>
  </w:num>
  <w:num w:numId="13">
    <w:abstractNumId w:val="8"/>
  </w:num>
  <w:num w:numId="14">
    <w:abstractNumId w:val="26"/>
  </w:num>
  <w:num w:numId="15">
    <w:abstractNumId w:val="11"/>
  </w:num>
  <w:num w:numId="16">
    <w:abstractNumId w:val="28"/>
  </w:num>
  <w:num w:numId="17">
    <w:abstractNumId w:val="3"/>
  </w:num>
  <w:num w:numId="18">
    <w:abstractNumId w:val="4"/>
  </w:num>
  <w:num w:numId="19">
    <w:abstractNumId w:val="12"/>
  </w:num>
  <w:num w:numId="20">
    <w:abstractNumId w:val="33"/>
  </w:num>
  <w:num w:numId="21">
    <w:abstractNumId w:val="25"/>
  </w:num>
  <w:num w:numId="22">
    <w:abstractNumId w:val="32"/>
  </w:num>
  <w:num w:numId="23">
    <w:abstractNumId w:val="2"/>
  </w:num>
  <w:num w:numId="24">
    <w:abstractNumId w:val="6"/>
  </w:num>
  <w:num w:numId="25">
    <w:abstractNumId w:val="27"/>
  </w:num>
  <w:num w:numId="26">
    <w:abstractNumId w:val="37"/>
  </w:num>
  <w:num w:numId="27">
    <w:abstractNumId w:val="15"/>
  </w:num>
  <w:num w:numId="28">
    <w:abstractNumId w:val="5"/>
  </w:num>
  <w:num w:numId="29">
    <w:abstractNumId w:val="10"/>
  </w:num>
  <w:num w:numId="30">
    <w:abstractNumId w:val="13"/>
  </w:num>
  <w:num w:numId="31">
    <w:abstractNumId w:val="21"/>
  </w:num>
  <w:num w:numId="32">
    <w:abstractNumId w:val="20"/>
  </w:num>
  <w:num w:numId="33">
    <w:abstractNumId w:val="30"/>
  </w:num>
  <w:num w:numId="34">
    <w:abstractNumId w:val="38"/>
  </w:num>
  <w:num w:numId="35">
    <w:abstractNumId w:val="23"/>
  </w:num>
  <w:num w:numId="36">
    <w:abstractNumId w:val="22"/>
  </w:num>
  <w:num w:numId="37">
    <w:abstractNumId w:val="29"/>
  </w:num>
  <w:num w:numId="38">
    <w:abstractNumId w:val="14"/>
  </w:num>
  <w:num w:numId="39">
    <w:abstractNumId w:val="17"/>
  </w:num>
  <w:num w:numId="40">
    <w:abstractNumId w:val="3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274"/>
    <w:rsid w:val="0000162D"/>
    <w:rsid w:val="000020F6"/>
    <w:rsid w:val="00002D62"/>
    <w:rsid w:val="00002E16"/>
    <w:rsid w:val="0000308D"/>
    <w:rsid w:val="000034C3"/>
    <w:rsid w:val="00003584"/>
    <w:rsid w:val="000035E1"/>
    <w:rsid w:val="00004628"/>
    <w:rsid w:val="0000462B"/>
    <w:rsid w:val="00004D33"/>
    <w:rsid w:val="00004D75"/>
    <w:rsid w:val="00004F9D"/>
    <w:rsid w:val="00005F17"/>
    <w:rsid w:val="00005FA7"/>
    <w:rsid w:val="000063DB"/>
    <w:rsid w:val="0000733C"/>
    <w:rsid w:val="000074BD"/>
    <w:rsid w:val="00007D69"/>
    <w:rsid w:val="00010886"/>
    <w:rsid w:val="00010920"/>
    <w:rsid w:val="00011242"/>
    <w:rsid w:val="0001152D"/>
    <w:rsid w:val="000118E3"/>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BE"/>
    <w:rsid w:val="00017CDE"/>
    <w:rsid w:val="00020A7A"/>
    <w:rsid w:val="00022361"/>
    <w:rsid w:val="000223D3"/>
    <w:rsid w:val="00022435"/>
    <w:rsid w:val="0002265A"/>
    <w:rsid w:val="00022686"/>
    <w:rsid w:val="000228B1"/>
    <w:rsid w:val="00022DCB"/>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320"/>
    <w:rsid w:val="00030A76"/>
    <w:rsid w:val="00031946"/>
    <w:rsid w:val="000322EC"/>
    <w:rsid w:val="00032AB9"/>
    <w:rsid w:val="00033D0B"/>
    <w:rsid w:val="00034086"/>
    <w:rsid w:val="00034121"/>
    <w:rsid w:val="000350A9"/>
    <w:rsid w:val="00035472"/>
    <w:rsid w:val="0003621F"/>
    <w:rsid w:val="000365B0"/>
    <w:rsid w:val="00036CF7"/>
    <w:rsid w:val="00037B2C"/>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4CE"/>
    <w:rsid w:val="00071D67"/>
    <w:rsid w:val="00072584"/>
    <w:rsid w:val="0007271C"/>
    <w:rsid w:val="00072F02"/>
    <w:rsid w:val="00074126"/>
    <w:rsid w:val="00074571"/>
    <w:rsid w:val="0007567B"/>
    <w:rsid w:val="00075B7E"/>
    <w:rsid w:val="00076287"/>
    <w:rsid w:val="00076297"/>
    <w:rsid w:val="00077F45"/>
    <w:rsid w:val="00080510"/>
    <w:rsid w:val="00081153"/>
    <w:rsid w:val="000812EE"/>
    <w:rsid w:val="00081DCD"/>
    <w:rsid w:val="00082053"/>
    <w:rsid w:val="00082507"/>
    <w:rsid w:val="00082CB0"/>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61A"/>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300"/>
    <w:rsid w:val="000E4B3E"/>
    <w:rsid w:val="000E539F"/>
    <w:rsid w:val="000E6CF9"/>
    <w:rsid w:val="000E73BD"/>
    <w:rsid w:val="000F069C"/>
    <w:rsid w:val="000F0B27"/>
    <w:rsid w:val="000F1D4F"/>
    <w:rsid w:val="000F2E82"/>
    <w:rsid w:val="000F3A4F"/>
    <w:rsid w:val="000F3D50"/>
    <w:rsid w:val="000F3F95"/>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85A"/>
    <w:rsid w:val="00113C76"/>
    <w:rsid w:val="00113FF5"/>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6DD"/>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989"/>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625B"/>
    <w:rsid w:val="0015728B"/>
    <w:rsid w:val="00157858"/>
    <w:rsid w:val="00157D22"/>
    <w:rsid w:val="00157F62"/>
    <w:rsid w:val="001600EB"/>
    <w:rsid w:val="00160423"/>
    <w:rsid w:val="00160786"/>
    <w:rsid w:val="00161CD7"/>
    <w:rsid w:val="0016312E"/>
    <w:rsid w:val="0016341E"/>
    <w:rsid w:val="001654A9"/>
    <w:rsid w:val="00165A05"/>
    <w:rsid w:val="00165E5D"/>
    <w:rsid w:val="00166297"/>
    <w:rsid w:val="001663D5"/>
    <w:rsid w:val="00166549"/>
    <w:rsid w:val="0016683E"/>
    <w:rsid w:val="00167277"/>
    <w:rsid w:val="0016762E"/>
    <w:rsid w:val="00170573"/>
    <w:rsid w:val="001707C4"/>
    <w:rsid w:val="001712DE"/>
    <w:rsid w:val="00171570"/>
    <w:rsid w:val="00171984"/>
    <w:rsid w:val="00171DC1"/>
    <w:rsid w:val="00171E1D"/>
    <w:rsid w:val="00171EF7"/>
    <w:rsid w:val="00174067"/>
    <w:rsid w:val="0017449B"/>
    <w:rsid w:val="00174944"/>
    <w:rsid w:val="00175081"/>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812"/>
    <w:rsid w:val="00193C35"/>
    <w:rsid w:val="0019441C"/>
    <w:rsid w:val="001950D9"/>
    <w:rsid w:val="00195379"/>
    <w:rsid w:val="00196144"/>
    <w:rsid w:val="001971B1"/>
    <w:rsid w:val="001971EA"/>
    <w:rsid w:val="00197975"/>
    <w:rsid w:val="001A07AC"/>
    <w:rsid w:val="001A0DC8"/>
    <w:rsid w:val="001A14F5"/>
    <w:rsid w:val="001A1777"/>
    <w:rsid w:val="001A1A8A"/>
    <w:rsid w:val="001A2649"/>
    <w:rsid w:val="001A2B7C"/>
    <w:rsid w:val="001A307D"/>
    <w:rsid w:val="001A322B"/>
    <w:rsid w:val="001A3986"/>
    <w:rsid w:val="001A3E19"/>
    <w:rsid w:val="001A4242"/>
    <w:rsid w:val="001A48FD"/>
    <w:rsid w:val="001A6DEF"/>
    <w:rsid w:val="001A7A6A"/>
    <w:rsid w:val="001B049D"/>
    <w:rsid w:val="001B04E4"/>
    <w:rsid w:val="001B0553"/>
    <w:rsid w:val="001B1469"/>
    <w:rsid w:val="001B1577"/>
    <w:rsid w:val="001B16C3"/>
    <w:rsid w:val="001B1838"/>
    <w:rsid w:val="001B1C67"/>
    <w:rsid w:val="001B1CBC"/>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2B4"/>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0BD"/>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1F6"/>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78F"/>
    <w:rsid w:val="002108B5"/>
    <w:rsid w:val="00210F65"/>
    <w:rsid w:val="00212939"/>
    <w:rsid w:val="00212B8B"/>
    <w:rsid w:val="0021300C"/>
    <w:rsid w:val="0021371C"/>
    <w:rsid w:val="002139E7"/>
    <w:rsid w:val="0021409F"/>
    <w:rsid w:val="002144A1"/>
    <w:rsid w:val="002147A6"/>
    <w:rsid w:val="00214875"/>
    <w:rsid w:val="00214D4B"/>
    <w:rsid w:val="00214D4F"/>
    <w:rsid w:val="00214D92"/>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6B8D"/>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208"/>
    <w:rsid w:val="00250912"/>
    <w:rsid w:val="00250DBA"/>
    <w:rsid w:val="00251087"/>
    <w:rsid w:val="00251294"/>
    <w:rsid w:val="00251AD5"/>
    <w:rsid w:val="002523E5"/>
    <w:rsid w:val="00253058"/>
    <w:rsid w:val="00253061"/>
    <w:rsid w:val="00253764"/>
    <w:rsid w:val="00254ED9"/>
    <w:rsid w:val="002550D8"/>
    <w:rsid w:val="00256078"/>
    <w:rsid w:val="00256401"/>
    <w:rsid w:val="002564FB"/>
    <w:rsid w:val="002600C7"/>
    <w:rsid w:val="00260361"/>
    <w:rsid w:val="0026049B"/>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E8"/>
    <w:rsid w:val="00285478"/>
    <w:rsid w:val="0028663C"/>
    <w:rsid w:val="002905B5"/>
    <w:rsid w:val="00293203"/>
    <w:rsid w:val="0029329A"/>
    <w:rsid w:val="00293A15"/>
    <w:rsid w:val="00295693"/>
    <w:rsid w:val="002969C0"/>
    <w:rsid w:val="002972D4"/>
    <w:rsid w:val="00297AEF"/>
    <w:rsid w:val="00297F02"/>
    <w:rsid w:val="002A0126"/>
    <w:rsid w:val="002A0565"/>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B7C88"/>
    <w:rsid w:val="002C0062"/>
    <w:rsid w:val="002C0170"/>
    <w:rsid w:val="002C0E18"/>
    <w:rsid w:val="002C237A"/>
    <w:rsid w:val="002C2427"/>
    <w:rsid w:val="002C2773"/>
    <w:rsid w:val="002C2A4F"/>
    <w:rsid w:val="002C3502"/>
    <w:rsid w:val="002C397B"/>
    <w:rsid w:val="002C3B93"/>
    <w:rsid w:val="002C3BA0"/>
    <w:rsid w:val="002C436C"/>
    <w:rsid w:val="002C47C4"/>
    <w:rsid w:val="002C5D20"/>
    <w:rsid w:val="002C6E41"/>
    <w:rsid w:val="002C748E"/>
    <w:rsid w:val="002D0DDF"/>
    <w:rsid w:val="002D17A5"/>
    <w:rsid w:val="002D1AC7"/>
    <w:rsid w:val="002D347E"/>
    <w:rsid w:val="002D35CB"/>
    <w:rsid w:val="002D3D17"/>
    <w:rsid w:val="002D42A0"/>
    <w:rsid w:val="002D440D"/>
    <w:rsid w:val="002D4C8C"/>
    <w:rsid w:val="002D545A"/>
    <w:rsid w:val="002D59E5"/>
    <w:rsid w:val="002D5C23"/>
    <w:rsid w:val="002D5CBC"/>
    <w:rsid w:val="002D5DC3"/>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2C9"/>
    <w:rsid w:val="002E736D"/>
    <w:rsid w:val="002F0875"/>
    <w:rsid w:val="002F0884"/>
    <w:rsid w:val="002F1A5B"/>
    <w:rsid w:val="002F1B87"/>
    <w:rsid w:val="002F1CF8"/>
    <w:rsid w:val="002F1FB6"/>
    <w:rsid w:val="002F27CD"/>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482"/>
    <w:rsid w:val="00310992"/>
    <w:rsid w:val="00311387"/>
    <w:rsid w:val="00311EEA"/>
    <w:rsid w:val="0031351E"/>
    <w:rsid w:val="00313537"/>
    <w:rsid w:val="003135CD"/>
    <w:rsid w:val="00313625"/>
    <w:rsid w:val="00313C59"/>
    <w:rsid w:val="00314373"/>
    <w:rsid w:val="00314425"/>
    <w:rsid w:val="003146EE"/>
    <w:rsid w:val="003148C8"/>
    <w:rsid w:val="0031532D"/>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5E17"/>
    <w:rsid w:val="00326522"/>
    <w:rsid w:val="00326943"/>
    <w:rsid w:val="0032697C"/>
    <w:rsid w:val="003270BF"/>
    <w:rsid w:val="00327A0C"/>
    <w:rsid w:val="003301A3"/>
    <w:rsid w:val="0033063D"/>
    <w:rsid w:val="00330DA6"/>
    <w:rsid w:val="00332129"/>
    <w:rsid w:val="0033322F"/>
    <w:rsid w:val="00334912"/>
    <w:rsid w:val="00336FF2"/>
    <w:rsid w:val="003376B5"/>
    <w:rsid w:val="003376DF"/>
    <w:rsid w:val="003402DF"/>
    <w:rsid w:val="00340AC2"/>
    <w:rsid w:val="00340D16"/>
    <w:rsid w:val="00340E08"/>
    <w:rsid w:val="00340EB5"/>
    <w:rsid w:val="00340EFB"/>
    <w:rsid w:val="00341361"/>
    <w:rsid w:val="003435A3"/>
    <w:rsid w:val="00343D26"/>
    <w:rsid w:val="00343D77"/>
    <w:rsid w:val="00345308"/>
    <w:rsid w:val="003455FE"/>
    <w:rsid w:val="00345652"/>
    <w:rsid w:val="003459F0"/>
    <w:rsid w:val="00345B4F"/>
    <w:rsid w:val="00346216"/>
    <w:rsid w:val="0034672E"/>
    <w:rsid w:val="0034720F"/>
    <w:rsid w:val="0034743F"/>
    <w:rsid w:val="0034782B"/>
    <w:rsid w:val="00347C46"/>
    <w:rsid w:val="00350DDB"/>
    <w:rsid w:val="00351A7F"/>
    <w:rsid w:val="003521B4"/>
    <w:rsid w:val="003525C0"/>
    <w:rsid w:val="00352B61"/>
    <w:rsid w:val="00352CFB"/>
    <w:rsid w:val="00352F20"/>
    <w:rsid w:val="003530B9"/>
    <w:rsid w:val="00353798"/>
    <w:rsid w:val="003541D1"/>
    <w:rsid w:val="003548D7"/>
    <w:rsid w:val="003548F0"/>
    <w:rsid w:val="003549D1"/>
    <w:rsid w:val="00354A0E"/>
    <w:rsid w:val="00354D94"/>
    <w:rsid w:val="003550C7"/>
    <w:rsid w:val="003566E9"/>
    <w:rsid w:val="00357214"/>
    <w:rsid w:val="0035791D"/>
    <w:rsid w:val="00357DB9"/>
    <w:rsid w:val="00357FA8"/>
    <w:rsid w:val="00360CBD"/>
    <w:rsid w:val="00361072"/>
    <w:rsid w:val="00362461"/>
    <w:rsid w:val="003628AA"/>
    <w:rsid w:val="00362D37"/>
    <w:rsid w:val="00363DA3"/>
    <w:rsid w:val="00363DEE"/>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7224"/>
    <w:rsid w:val="003777B8"/>
    <w:rsid w:val="00377BAD"/>
    <w:rsid w:val="00381ACB"/>
    <w:rsid w:val="00381DCB"/>
    <w:rsid w:val="00381F87"/>
    <w:rsid w:val="00382951"/>
    <w:rsid w:val="00383FF3"/>
    <w:rsid w:val="00384485"/>
    <w:rsid w:val="00384833"/>
    <w:rsid w:val="00384B1C"/>
    <w:rsid w:val="00384EA5"/>
    <w:rsid w:val="0038505C"/>
    <w:rsid w:val="003858C2"/>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0BC7"/>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6EA"/>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115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595"/>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3E"/>
    <w:rsid w:val="0040409C"/>
    <w:rsid w:val="00404A45"/>
    <w:rsid w:val="004058B8"/>
    <w:rsid w:val="00405B3F"/>
    <w:rsid w:val="00406113"/>
    <w:rsid w:val="004063C4"/>
    <w:rsid w:val="004072FC"/>
    <w:rsid w:val="004074CB"/>
    <w:rsid w:val="00407D7D"/>
    <w:rsid w:val="00407ED3"/>
    <w:rsid w:val="00410B00"/>
    <w:rsid w:val="00410B24"/>
    <w:rsid w:val="00410E12"/>
    <w:rsid w:val="00410E3B"/>
    <w:rsid w:val="004115C8"/>
    <w:rsid w:val="00413971"/>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0E9"/>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55E"/>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15"/>
    <w:rsid w:val="00472227"/>
    <w:rsid w:val="00472E9C"/>
    <w:rsid w:val="004732E6"/>
    <w:rsid w:val="00474927"/>
    <w:rsid w:val="00474FBE"/>
    <w:rsid w:val="0047540F"/>
    <w:rsid w:val="00475612"/>
    <w:rsid w:val="004772FF"/>
    <w:rsid w:val="00477DE8"/>
    <w:rsid w:val="0048048A"/>
    <w:rsid w:val="00481705"/>
    <w:rsid w:val="00481966"/>
    <w:rsid w:val="0048209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1A7"/>
    <w:rsid w:val="00490275"/>
    <w:rsid w:val="00490628"/>
    <w:rsid w:val="0049071D"/>
    <w:rsid w:val="0049103F"/>
    <w:rsid w:val="00491532"/>
    <w:rsid w:val="0049160F"/>
    <w:rsid w:val="0049239D"/>
    <w:rsid w:val="004925C9"/>
    <w:rsid w:val="00493577"/>
    <w:rsid w:val="00493593"/>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4F9"/>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0C20"/>
    <w:rsid w:val="004D185E"/>
    <w:rsid w:val="004D4B61"/>
    <w:rsid w:val="004D507C"/>
    <w:rsid w:val="004D606D"/>
    <w:rsid w:val="004D68C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3D5D"/>
    <w:rsid w:val="00503F42"/>
    <w:rsid w:val="005054FD"/>
    <w:rsid w:val="00505A66"/>
    <w:rsid w:val="00506576"/>
    <w:rsid w:val="00506710"/>
    <w:rsid w:val="00506E86"/>
    <w:rsid w:val="0050702C"/>
    <w:rsid w:val="0050723E"/>
    <w:rsid w:val="00507403"/>
    <w:rsid w:val="00507430"/>
    <w:rsid w:val="005101E5"/>
    <w:rsid w:val="005110FB"/>
    <w:rsid w:val="00511D75"/>
    <w:rsid w:val="00512232"/>
    <w:rsid w:val="00513B7E"/>
    <w:rsid w:val="00514597"/>
    <w:rsid w:val="005150AB"/>
    <w:rsid w:val="005156FC"/>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78F8"/>
    <w:rsid w:val="005300ED"/>
    <w:rsid w:val="00530F0B"/>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49DC"/>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1C6"/>
    <w:rsid w:val="00556A43"/>
    <w:rsid w:val="0056087F"/>
    <w:rsid w:val="0056121A"/>
    <w:rsid w:val="005614F5"/>
    <w:rsid w:val="00562195"/>
    <w:rsid w:val="00562575"/>
    <w:rsid w:val="0056261D"/>
    <w:rsid w:val="00562918"/>
    <w:rsid w:val="00563269"/>
    <w:rsid w:val="00564643"/>
    <w:rsid w:val="00564772"/>
    <w:rsid w:val="005663E6"/>
    <w:rsid w:val="00566518"/>
    <w:rsid w:val="005669DA"/>
    <w:rsid w:val="00567613"/>
    <w:rsid w:val="0056781B"/>
    <w:rsid w:val="005703E4"/>
    <w:rsid w:val="00571640"/>
    <w:rsid w:val="00571902"/>
    <w:rsid w:val="0057194C"/>
    <w:rsid w:val="005720AF"/>
    <w:rsid w:val="00572283"/>
    <w:rsid w:val="0057278A"/>
    <w:rsid w:val="00572F6B"/>
    <w:rsid w:val="00573604"/>
    <w:rsid w:val="0057384C"/>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4307"/>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5F4F"/>
    <w:rsid w:val="005969F6"/>
    <w:rsid w:val="00596FEB"/>
    <w:rsid w:val="00597A00"/>
    <w:rsid w:val="00597AB3"/>
    <w:rsid w:val="00597DBB"/>
    <w:rsid w:val="005A118A"/>
    <w:rsid w:val="005A1897"/>
    <w:rsid w:val="005A3945"/>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22A"/>
    <w:rsid w:val="005C3AE2"/>
    <w:rsid w:val="005C49CB"/>
    <w:rsid w:val="005C5258"/>
    <w:rsid w:val="005C57F7"/>
    <w:rsid w:val="005C5E5D"/>
    <w:rsid w:val="005C76FD"/>
    <w:rsid w:val="005C7A6D"/>
    <w:rsid w:val="005C7BC9"/>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A59"/>
    <w:rsid w:val="005F7D2F"/>
    <w:rsid w:val="006003A9"/>
    <w:rsid w:val="00600E8E"/>
    <w:rsid w:val="0060131A"/>
    <w:rsid w:val="006018CA"/>
    <w:rsid w:val="006019E6"/>
    <w:rsid w:val="00601AA5"/>
    <w:rsid w:val="006021EE"/>
    <w:rsid w:val="0060270D"/>
    <w:rsid w:val="006034A7"/>
    <w:rsid w:val="006037CC"/>
    <w:rsid w:val="00603A6B"/>
    <w:rsid w:val="006040F2"/>
    <w:rsid w:val="0060449A"/>
    <w:rsid w:val="00604783"/>
    <w:rsid w:val="00604805"/>
    <w:rsid w:val="0060529E"/>
    <w:rsid w:val="00605384"/>
    <w:rsid w:val="00607C2D"/>
    <w:rsid w:val="006101D8"/>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4E43"/>
    <w:rsid w:val="0062558F"/>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0FDC"/>
    <w:rsid w:val="00642351"/>
    <w:rsid w:val="006424F7"/>
    <w:rsid w:val="00642C32"/>
    <w:rsid w:val="006433D0"/>
    <w:rsid w:val="00643467"/>
    <w:rsid w:val="00643A31"/>
    <w:rsid w:val="00643AAE"/>
    <w:rsid w:val="00644A9F"/>
    <w:rsid w:val="00644C8B"/>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D7D"/>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232"/>
    <w:rsid w:val="006A4F56"/>
    <w:rsid w:val="006A54EF"/>
    <w:rsid w:val="006A58A2"/>
    <w:rsid w:val="006A5A33"/>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B7FB8"/>
    <w:rsid w:val="006C00B5"/>
    <w:rsid w:val="006C0269"/>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871"/>
    <w:rsid w:val="006D6CA2"/>
    <w:rsid w:val="006D71D3"/>
    <w:rsid w:val="006E19B2"/>
    <w:rsid w:val="006E1FB4"/>
    <w:rsid w:val="006E24D7"/>
    <w:rsid w:val="006E3415"/>
    <w:rsid w:val="006E3962"/>
    <w:rsid w:val="006E464C"/>
    <w:rsid w:val="006E47B3"/>
    <w:rsid w:val="006E4970"/>
    <w:rsid w:val="006E4A6B"/>
    <w:rsid w:val="006E4CCB"/>
    <w:rsid w:val="006E4CCC"/>
    <w:rsid w:val="006E4EC5"/>
    <w:rsid w:val="006E516B"/>
    <w:rsid w:val="006E64FC"/>
    <w:rsid w:val="006E6536"/>
    <w:rsid w:val="006E69AE"/>
    <w:rsid w:val="006E762C"/>
    <w:rsid w:val="006E78A4"/>
    <w:rsid w:val="006E7A04"/>
    <w:rsid w:val="006F065D"/>
    <w:rsid w:val="006F0C10"/>
    <w:rsid w:val="006F1E55"/>
    <w:rsid w:val="006F29B4"/>
    <w:rsid w:val="006F5A8D"/>
    <w:rsid w:val="006F6DDA"/>
    <w:rsid w:val="006F7041"/>
    <w:rsid w:val="0070068B"/>
    <w:rsid w:val="00700990"/>
    <w:rsid w:val="00700CF4"/>
    <w:rsid w:val="00701203"/>
    <w:rsid w:val="007016BE"/>
    <w:rsid w:val="007025A3"/>
    <w:rsid w:val="007030B9"/>
    <w:rsid w:val="00703181"/>
    <w:rsid w:val="007042E7"/>
    <w:rsid w:val="007044EC"/>
    <w:rsid w:val="00704571"/>
    <w:rsid w:val="007048F0"/>
    <w:rsid w:val="007048F1"/>
    <w:rsid w:val="00705362"/>
    <w:rsid w:val="0070604E"/>
    <w:rsid w:val="0070718C"/>
    <w:rsid w:val="00710751"/>
    <w:rsid w:val="00711526"/>
    <w:rsid w:val="0071165C"/>
    <w:rsid w:val="00711CAD"/>
    <w:rsid w:val="0071201B"/>
    <w:rsid w:val="007147A8"/>
    <w:rsid w:val="007153F0"/>
    <w:rsid w:val="007154CF"/>
    <w:rsid w:val="007159A1"/>
    <w:rsid w:val="00716812"/>
    <w:rsid w:val="00716DC4"/>
    <w:rsid w:val="00716FB2"/>
    <w:rsid w:val="007171DB"/>
    <w:rsid w:val="00717651"/>
    <w:rsid w:val="0071796A"/>
    <w:rsid w:val="00717A8D"/>
    <w:rsid w:val="00717BF6"/>
    <w:rsid w:val="00717F9F"/>
    <w:rsid w:val="00720493"/>
    <w:rsid w:val="007209C6"/>
    <w:rsid w:val="00720B9E"/>
    <w:rsid w:val="00721887"/>
    <w:rsid w:val="00721CC5"/>
    <w:rsid w:val="007224ED"/>
    <w:rsid w:val="00722FD8"/>
    <w:rsid w:val="00723FFB"/>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37F8D"/>
    <w:rsid w:val="007409AA"/>
    <w:rsid w:val="007411F4"/>
    <w:rsid w:val="007413BF"/>
    <w:rsid w:val="00741968"/>
    <w:rsid w:val="00741BDD"/>
    <w:rsid w:val="00743452"/>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8B4"/>
    <w:rsid w:val="007639A5"/>
    <w:rsid w:val="00763C3B"/>
    <w:rsid w:val="00763EE9"/>
    <w:rsid w:val="00764375"/>
    <w:rsid w:val="007653BF"/>
    <w:rsid w:val="00765630"/>
    <w:rsid w:val="00765919"/>
    <w:rsid w:val="007661BB"/>
    <w:rsid w:val="0076653E"/>
    <w:rsid w:val="00766647"/>
    <w:rsid w:val="0076786D"/>
    <w:rsid w:val="00767E3C"/>
    <w:rsid w:val="00770E63"/>
    <w:rsid w:val="007724BE"/>
    <w:rsid w:val="00774469"/>
    <w:rsid w:val="00774752"/>
    <w:rsid w:val="00775291"/>
    <w:rsid w:val="0077594E"/>
    <w:rsid w:val="00775D6F"/>
    <w:rsid w:val="00775FB9"/>
    <w:rsid w:val="00776268"/>
    <w:rsid w:val="00777495"/>
    <w:rsid w:val="0078016F"/>
    <w:rsid w:val="007805EC"/>
    <w:rsid w:val="007808A4"/>
    <w:rsid w:val="00780928"/>
    <w:rsid w:val="00780E86"/>
    <w:rsid w:val="00780FA6"/>
    <w:rsid w:val="00781689"/>
    <w:rsid w:val="00781EF6"/>
    <w:rsid w:val="007822D6"/>
    <w:rsid w:val="00782394"/>
    <w:rsid w:val="00782848"/>
    <w:rsid w:val="007829B1"/>
    <w:rsid w:val="00783873"/>
    <w:rsid w:val="007847D1"/>
    <w:rsid w:val="00784924"/>
    <w:rsid w:val="00784DF7"/>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CB"/>
    <w:rsid w:val="007B01E7"/>
    <w:rsid w:val="007B0810"/>
    <w:rsid w:val="007B104F"/>
    <w:rsid w:val="007B1418"/>
    <w:rsid w:val="007B150E"/>
    <w:rsid w:val="007B1C29"/>
    <w:rsid w:val="007B2177"/>
    <w:rsid w:val="007B56F2"/>
    <w:rsid w:val="007B5C93"/>
    <w:rsid w:val="007B79C5"/>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0B02"/>
    <w:rsid w:val="007E1008"/>
    <w:rsid w:val="007E170B"/>
    <w:rsid w:val="007E18BA"/>
    <w:rsid w:val="007E18FA"/>
    <w:rsid w:val="007E1DF2"/>
    <w:rsid w:val="007E2888"/>
    <w:rsid w:val="007E32D4"/>
    <w:rsid w:val="007E3514"/>
    <w:rsid w:val="007E3829"/>
    <w:rsid w:val="007E402B"/>
    <w:rsid w:val="007E495E"/>
    <w:rsid w:val="007E5FF3"/>
    <w:rsid w:val="007E63E3"/>
    <w:rsid w:val="007E65FE"/>
    <w:rsid w:val="007E6782"/>
    <w:rsid w:val="007E6B64"/>
    <w:rsid w:val="007E7679"/>
    <w:rsid w:val="007E79F5"/>
    <w:rsid w:val="007E7AF0"/>
    <w:rsid w:val="007E7E2D"/>
    <w:rsid w:val="007F02BF"/>
    <w:rsid w:val="007F1BC2"/>
    <w:rsid w:val="007F1CCC"/>
    <w:rsid w:val="007F25B4"/>
    <w:rsid w:val="007F2C38"/>
    <w:rsid w:val="007F2EFF"/>
    <w:rsid w:val="007F3683"/>
    <w:rsid w:val="007F39D7"/>
    <w:rsid w:val="007F3A04"/>
    <w:rsid w:val="007F4F85"/>
    <w:rsid w:val="007F51FF"/>
    <w:rsid w:val="007F5557"/>
    <w:rsid w:val="007F5CD4"/>
    <w:rsid w:val="007F61E2"/>
    <w:rsid w:val="007F6E07"/>
    <w:rsid w:val="007F730F"/>
    <w:rsid w:val="007F7563"/>
    <w:rsid w:val="007F7A54"/>
    <w:rsid w:val="007F7AB8"/>
    <w:rsid w:val="00800125"/>
    <w:rsid w:val="0080026A"/>
    <w:rsid w:val="00800FCD"/>
    <w:rsid w:val="00801057"/>
    <w:rsid w:val="00801387"/>
    <w:rsid w:val="00801BFF"/>
    <w:rsid w:val="00802090"/>
    <w:rsid w:val="0080250E"/>
    <w:rsid w:val="0080281E"/>
    <w:rsid w:val="0080288E"/>
    <w:rsid w:val="00803DDF"/>
    <w:rsid w:val="00805261"/>
    <w:rsid w:val="0080563D"/>
    <w:rsid w:val="00805753"/>
    <w:rsid w:val="00805C9D"/>
    <w:rsid w:val="00805F75"/>
    <w:rsid w:val="00806071"/>
    <w:rsid w:val="008078AC"/>
    <w:rsid w:val="00807C1B"/>
    <w:rsid w:val="00810489"/>
    <w:rsid w:val="00810B18"/>
    <w:rsid w:val="00811026"/>
    <w:rsid w:val="00811B7A"/>
    <w:rsid w:val="00811E77"/>
    <w:rsid w:val="00812638"/>
    <w:rsid w:val="00812647"/>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643C"/>
    <w:rsid w:val="008265E8"/>
    <w:rsid w:val="00826634"/>
    <w:rsid w:val="00826C0C"/>
    <w:rsid w:val="00827E75"/>
    <w:rsid w:val="00830810"/>
    <w:rsid w:val="008309CF"/>
    <w:rsid w:val="00830AF8"/>
    <w:rsid w:val="00830DC0"/>
    <w:rsid w:val="00831427"/>
    <w:rsid w:val="00831A0E"/>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24E"/>
    <w:rsid w:val="00844B2A"/>
    <w:rsid w:val="00844ED2"/>
    <w:rsid w:val="0084562E"/>
    <w:rsid w:val="00845B95"/>
    <w:rsid w:val="00845CAA"/>
    <w:rsid w:val="0084736D"/>
    <w:rsid w:val="008479BC"/>
    <w:rsid w:val="00847C79"/>
    <w:rsid w:val="008509B7"/>
    <w:rsid w:val="00850A19"/>
    <w:rsid w:val="0085106C"/>
    <w:rsid w:val="008514EC"/>
    <w:rsid w:val="00851F31"/>
    <w:rsid w:val="0085233E"/>
    <w:rsid w:val="008524F7"/>
    <w:rsid w:val="00852A9A"/>
    <w:rsid w:val="008534F6"/>
    <w:rsid w:val="008534FA"/>
    <w:rsid w:val="00853616"/>
    <w:rsid w:val="00853704"/>
    <w:rsid w:val="00853C23"/>
    <w:rsid w:val="0085413E"/>
    <w:rsid w:val="0085416C"/>
    <w:rsid w:val="008542DA"/>
    <w:rsid w:val="00854674"/>
    <w:rsid w:val="00854784"/>
    <w:rsid w:val="00854C8E"/>
    <w:rsid w:val="0085729A"/>
    <w:rsid w:val="008575ED"/>
    <w:rsid w:val="00857F3D"/>
    <w:rsid w:val="008600E4"/>
    <w:rsid w:val="00860F08"/>
    <w:rsid w:val="008612F5"/>
    <w:rsid w:val="00861F9D"/>
    <w:rsid w:val="008623C7"/>
    <w:rsid w:val="0086307F"/>
    <w:rsid w:val="00863113"/>
    <w:rsid w:val="008639AD"/>
    <w:rsid w:val="00863C1F"/>
    <w:rsid w:val="00863E8B"/>
    <w:rsid w:val="0086436B"/>
    <w:rsid w:val="0086620F"/>
    <w:rsid w:val="00870856"/>
    <w:rsid w:val="008708CA"/>
    <w:rsid w:val="0087157B"/>
    <w:rsid w:val="00873845"/>
    <w:rsid w:val="00875FC0"/>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87F33"/>
    <w:rsid w:val="008900AA"/>
    <w:rsid w:val="00890427"/>
    <w:rsid w:val="0089060E"/>
    <w:rsid w:val="0089096B"/>
    <w:rsid w:val="00890F4B"/>
    <w:rsid w:val="00891367"/>
    <w:rsid w:val="008919D4"/>
    <w:rsid w:val="00892157"/>
    <w:rsid w:val="0089225A"/>
    <w:rsid w:val="00892AC0"/>
    <w:rsid w:val="008930DB"/>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27C"/>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D36"/>
    <w:rsid w:val="008D1F27"/>
    <w:rsid w:val="008D2F95"/>
    <w:rsid w:val="008D384C"/>
    <w:rsid w:val="008D3EF5"/>
    <w:rsid w:val="008D483E"/>
    <w:rsid w:val="008D4BD7"/>
    <w:rsid w:val="008D56F1"/>
    <w:rsid w:val="008D6375"/>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6FF"/>
    <w:rsid w:val="00903EFE"/>
    <w:rsid w:val="009040EB"/>
    <w:rsid w:val="0090437C"/>
    <w:rsid w:val="0090472D"/>
    <w:rsid w:val="00904DBE"/>
    <w:rsid w:val="0090518E"/>
    <w:rsid w:val="0090563D"/>
    <w:rsid w:val="00906BF4"/>
    <w:rsid w:val="00906EF4"/>
    <w:rsid w:val="00910D9D"/>
    <w:rsid w:val="00910F33"/>
    <w:rsid w:val="00911691"/>
    <w:rsid w:val="009118B0"/>
    <w:rsid w:val="00911F29"/>
    <w:rsid w:val="009124E6"/>
    <w:rsid w:val="00913944"/>
    <w:rsid w:val="009147E0"/>
    <w:rsid w:val="0091606A"/>
    <w:rsid w:val="00916440"/>
    <w:rsid w:val="009165AF"/>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FBA"/>
    <w:rsid w:val="00940BA5"/>
    <w:rsid w:val="00940E29"/>
    <w:rsid w:val="0094325C"/>
    <w:rsid w:val="00945766"/>
    <w:rsid w:val="009457AC"/>
    <w:rsid w:val="00945B1E"/>
    <w:rsid w:val="0094609D"/>
    <w:rsid w:val="00946484"/>
    <w:rsid w:val="00946970"/>
    <w:rsid w:val="00946B28"/>
    <w:rsid w:val="00946D98"/>
    <w:rsid w:val="00947447"/>
    <w:rsid w:val="00947A17"/>
    <w:rsid w:val="009510F9"/>
    <w:rsid w:val="009516DD"/>
    <w:rsid w:val="00951D77"/>
    <w:rsid w:val="00951EDC"/>
    <w:rsid w:val="00951F1A"/>
    <w:rsid w:val="00953586"/>
    <w:rsid w:val="0095377C"/>
    <w:rsid w:val="00953A0D"/>
    <w:rsid w:val="00954532"/>
    <w:rsid w:val="00954C5C"/>
    <w:rsid w:val="00954D4A"/>
    <w:rsid w:val="00954E60"/>
    <w:rsid w:val="009552E3"/>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27D4"/>
    <w:rsid w:val="00964583"/>
    <w:rsid w:val="00964775"/>
    <w:rsid w:val="00964ACE"/>
    <w:rsid w:val="0096523A"/>
    <w:rsid w:val="009659F8"/>
    <w:rsid w:val="009664CB"/>
    <w:rsid w:val="00966CC0"/>
    <w:rsid w:val="009671A1"/>
    <w:rsid w:val="0097179C"/>
    <w:rsid w:val="0097191C"/>
    <w:rsid w:val="0097198A"/>
    <w:rsid w:val="00972B82"/>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0561"/>
    <w:rsid w:val="00991ED6"/>
    <w:rsid w:val="009920A0"/>
    <w:rsid w:val="00992E8A"/>
    <w:rsid w:val="00992E8D"/>
    <w:rsid w:val="009937FD"/>
    <w:rsid w:val="00994D80"/>
    <w:rsid w:val="00994F4D"/>
    <w:rsid w:val="0099532E"/>
    <w:rsid w:val="0099582B"/>
    <w:rsid w:val="00995DAF"/>
    <w:rsid w:val="00995FC3"/>
    <w:rsid w:val="00996AA6"/>
    <w:rsid w:val="00997230"/>
    <w:rsid w:val="009A0274"/>
    <w:rsid w:val="009A035E"/>
    <w:rsid w:val="009A0E19"/>
    <w:rsid w:val="009A1758"/>
    <w:rsid w:val="009A18AB"/>
    <w:rsid w:val="009A2D7C"/>
    <w:rsid w:val="009A2E19"/>
    <w:rsid w:val="009A30FE"/>
    <w:rsid w:val="009A4644"/>
    <w:rsid w:val="009A468E"/>
    <w:rsid w:val="009A480D"/>
    <w:rsid w:val="009A4908"/>
    <w:rsid w:val="009A6258"/>
    <w:rsid w:val="009A6B3A"/>
    <w:rsid w:val="009A76F7"/>
    <w:rsid w:val="009B00E1"/>
    <w:rsid w:val="009B01CF"/>
    <w:rsid w:val="009B02DB"/>
    <w:rsid w:val="009B0A50"/>
    <w:rsid w:val="009B18B9"/>
    <w:rsid w:val="009B1DA0"/>
    <w:rsid w:val="009B1F5D"/>
    <w:rsid w:val="009B2407"/>
    <w:rsid w:val="009B3BEA"/>
    <w:rsid w:val="009B41BA"/>
    <w:rsid w:val="009B44F0"/>
    <w:rsid w:val="009B545D"/>
    <w:rsid w:val="009B5957"/>
    <w:rsid w:val="009B5C0B"/>
    <w:rsid w:val="009B6209"/>
    <w:rsid w:val="009B7273"/>
    <w:rsid w:val="009B7356"/>
    <w:rsid w:val="009B7FAC"/>
    <w:rsid w:val="009C0870"/>
    <w:rsid w:val="009C0C99"/>
    <w:rsid w:val="009C1122"/>
    <w:rsid w:val="009C1840"/>
    <w:rsid w:val="009C1B99"/>
    <w:rsid w:val="009C1DC2"/>
    <w:rsid w:val="009C323A"/>
    <w:rsid w:val="009C3AE8"/>
    <w:rsid w:val="009C4087"/>
    <w:rsid w:val="009C4959"/>
    <w:rsid w:val="009C4CFF"/>
    <w:rsid w:val="009C5961"/>
    <w:rsid w:val="009C6B84"/>
    <w:rsid w:val="009C6C45"/>
    <w:rsid w:val="009C76A3"/>
    <w:rsid w:val="009C79E5"/>
    <w:rsid w:val="009C7ACB"/>
    <w:rsid w:val="009C7C85"/>
    <w:rsid w:val="009D03F6"/>
    <w:rsid w:val="009D04E7"/>
    <w:rsid w:val="009D1AF8"/>
    <w:rsid w:val="009D2051"/>
    <w:rsid w:val="009D35D7"/>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3E1C"/>
    <w:rsid w:val="009F4B7F"/>
    <w:rsid w:val="009F5C78"/>
    <w:rsid w:val="009F697A"/>
    <w:rsid w:val="009F69A2"/>
    <w:rsid w:val="009F6DAC"/>
    <w:rsid w:val="009F7309"/>
    <w:rsid w:val="009F763F"/>
    <w:rsid w:val="009F7748"/>
    <w:rsid w:val="009F7802"/>
    <w:rsid w:val="009F791B"/>
    <w:rsid w:val="009F79D5"/>
    <w:rsid w:val="009F7D96"/>
    <w:rsid w:val="00A007E7"/>
    <w:rsid w:val="00A02865"/>
    <w:rsid w:val="00A035DE"/>
    <w:rsid w:val="00A035EA"/>
    <w:rsid w:val="00A04F59"/>
    <w:rsid w:val="00A05597"/>
    <w:rsid w:val="00A05B20"/>
    <w:rsid w:val="00A070DE"/>
    <w:rsid w:val="00A0718D"/>
    <w:rsid w:val="00A07468"/>
    <w:rsid w:val="00A0797A"/>
    <w:rsid w:val="00A07FED"/>
    <w:rsid w:val="00A105EC"/>
    <w:rsid w:val="00A10792"/>
    <w:rsid w:val="00A10896"/>
    <w:rsid w:val="00A10C0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FCF"/>
    <w:rsid w:val="00A269B5"/>
    <w:rsid w:val="00A26A3F"/>
    <w:rsid w:val="00A2726D"/>
    <w:rsid w:val="00A273E2"/>
    <w:rsid w:val="00A276A9"/>
    <w:rsid w:val="00A30627"/>
    <w:rsid w:val="00A30B6C"/>
    <w:rsid w:val="00A31B92"/>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618D"/>
    <w:rsid w:val="00A464E1"/>
    <w:rsid w:val="00A46C4E"/>
    <w:rsid w:val="00A46D95"/>
    <w:rsid w:val="00A47081"/>
    <w:rsid w:val="00A47480"/>
    <w:rsid w:val="00A47E8C"/>
    <w:rsid w:val="00A50173"/>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247"/>
    <w:rsid w:val="00A63679"/>
    <w:rsid w:val="00A63A8F"/>
    <w:rsid w:val="00A64389"/>
    <w:rsid w:val="00A64797"/>
    <w:rsid w:val="00A64817"/>
    <w:rsid w:val="00A71960"/>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BFA"/>
    <w:rsid w:val="00AA007C"/>
    <w:rsid w:val="00AA0B30"/>
    <w:rsid w:val="00AA25C9"/>
    <w:rsid w:val="00AA3726"/>
    <w:rsid w:val="00AA40AA"/>
    <w:rsid w:val="00AA4F09"/>
    <w:rsid w:val="00AA5C2A"/>
    <w:rsid w:val="00AA7A72"/>
    <w:rsid w:val="00AA7DCE"/>
    <w:rsid w:val="00AA7E19"/>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F61"/>
    <w:rsid w:val="00AB7601"/>
    <w:rsid w:val="00AB7957"/>
    <w:rsid w:val="00AB7A15"/>
    <w:rsid w:val="00AB7D9C"/>
    <w:rsid w:val="00AC0B45"/>
    <w:rsid w:val="00AC1506"/>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939"/>
    <w:rsid w:val="00AD5A14"/>
    <w:rsid w:val="00AD68F8"/>
    <w:rsid w:val="00AE0B68"/>
    <w:rsid w:val="00AE0F54"/>
    <w:rsid w:val="00AE10CD"/>
    <w:rsid w:val="00AE1499"/>
    <w:rsid w:val="00AE2D0A"/>
    <w:rsid w:val="00AE3725"/>
    <w:rsid w:val="00AE4E58"/>
    <w:rsid w:val="00AE5139"/>
    <w:rsid w:val="00AE5307"/>
    <w:rsid w:val="00AE54FA"/>
    <w:rsid w:val="00AE5C8B"/>
    <w:rsid w:val="00AE5DD0"/>
    <w:rsid w:val="00AE653E"/>
    <w:rsid w:val="00AE65CA"/>
    <w:rsid w:val="00AE6800"/>
    <w:rsid w:val="00AE6CDA"/>
    <w:rsid w:val="00AE72FC"/>
    <w:rsid w:val="00AE751E"/>
    <w:rsid w:val="00AF16A0"/>
    <w:rsid w:val="00AF239F"/>
    <w:rsid w:val="00AF23AA"/>
    <w:rsid w:val="00AF23C2"/>
    <w:rsid w:val="00AF3040"/>
    <w:rsid w:val="00AF39BC"/>
    <w:rsid w:val="00AF4046"/>
    <w:rsid w:val="00AF4B87"/>
    <w:rsid w:val="00AF51E5"/>
    <w:rsid w:val="00AF52E7"/>
    <w:rsid w:val="00AF5D55"/>
    <w:rsid w:val="00AF605B"/>
    <w:rsid w:val="00AF741B"/>
    <w:rsid w:val="00AF7453"/>
    <w:rsid w:val="00AF7C3D"/>
    <w:rsid w:val="00AF7E72"/>
    <w:rsid w:val="00B007A2"/>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3E5"/>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44BC"/>
    <w:rsid w:val="00B45535"/>
    <w:rsid w:val="00B4553C"/>
    <w:rsid w:val="00B4572C"/>
    <w:rsid w:val="00B459C8"/>
    <w:rsid w:val="00B45BAB"/>
    <w:rsid w:val="00B46975"/>
    <w:rsid w:val="00B46ECC"/>
    <w:rsid w:val="00B472EC"/>
    <w:rsid w:val="00B52046"/>
    <w:rsid w:val="00B5259A"/>
    <w:rsid w:val="00B528DA"/>
    <w:rsid w:val="00B52CB1"/>
    <w:rsid w:val="00B53C9A"/>
    <w:rsid w:val="00B53D31"/>
    <w:rsid w:val="00B549CA"/>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491"/>
    <w:rsid w:val="00B65CBD"/>
    <w:rsid w:val="00B66802"/>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A80"/>
    <w:rsid w:val="00B77D39"/>
    <w:rsid w:val="00B77E9E"/>
    <w:rsid w:val="00B80406"/>
    <w:rsid w:val="00B80A5E"/>
    <w:rsid w:val="00B80F1F"/>
    <w:rsid w:val="00B8146F"/>
    <w:rsid w:val="00B8167D"/>
    <w:rsid w:val="00B82C49"/>
    <w:rsid w:val="00B82D90"/>
    <w:rsid w:val="00B82FB4"/>
    <w:rsid w:val="00B83B69"/>
    <w:rsid w:val="00B83DFC"/>
    <w:rsid w:val="00B84F5E"/>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4640"/>
    <w:rsid w:val="00BA5792"/>
    <w:rsid w:val="00BA7701"/>
    <w:rsid w:val="00BA7BAB"/>
    <w:rsid w:val="00BA7C02"/>
    <w:rsid w:val="00BA7C73"/>
    <w:rsid w:val="00BB00C3"/>
    <w:rsid w:val="00BB01F3"/>
    <w:rsid w:val="00BB0741"/>
    <w:rsid w:val="00BB1020"/>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8B3"/>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E0BDD"/>
    <w:rsid w:val="00BE21E3"/>
    <w:rsid w:val="00BE305B"/>
    <w:rsid w:val="00BE61FE"/>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6E82"/>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368E"/>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318"/>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57"/>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E9D"/>
    <w:rsid w:val="00C77A62"/>
    <w:rsid w:val="00C816DF"/>
    <w:rsid w:val="00C820EE"/>
    <w:rsid w:val="00C84713"/>
    <w:rsid w:val="00C84758"/>
    <w:rsid w:val="00C853AB"/>
    <w:rsid w:val="00C85E30"/>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2D1B"/>
    <w:rsid w:val="00CB310A"/>
    <w:rsid w:val="00CB3318"/>
    <w:rsid w:val="00CB3628"/>
    <w:rsid w:val="00CB3B2B"/>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2D08"/>
    <w:rsid w:val="00CE3120"/>
    <w:rsid w:val="00CE3C60"/>
    <w:rsid w:val="00CE42DB"/>
    <w:rsid w:val="00CE4C6F"/>
    <w:rsid w:val="00CE52CC"/>
    <w:rsid w:val="00CE53F4"/>
    <w:rsid w:val="00CE5510"/>
    <w:rsid w:val="00CE57C2"/>
    <w:rsid w:val="00CE5B5C"/>
    <w:rsid w:val="00CE5B69"/>
    <w:rsid w:val="00CE6071"/>
    <w:rsid w:val="00CE66E3"/>
    <w:rsid w:val="00CE793F"/>
    <w:rsid w:val="00CF0FA5"/>
    <w:rsid w:val="00CF15DD"/>
    <w:rsid w:val="00CF223D"/>
    <w:rsid w:val="00CF2824"/>
    <w:rsid w:val="00CF3526"/>
    <w:rsid w:val="00CF357F"/>
    <w:rsid w:val="00CF3A33"/>
    <w:rsid w:val="00CF3C7D"/>
    <w:rsid w:val="00CF45BF"/>
    <w:rsid w:val="00CF4755"/>
    <w:rsid w:val="00CF51C1"/>
    <w:rsid w:val="00CF5B47"/>
    <w:rsid w:val="00CF5B54"/>
    <w:rsid w:val="00CF5EE3"/>
    <w:rsid w:val="00CF61E1"/>
    <w:rsid w:val="00CF6C01"/>
    <w:rsid w:val="00CF7105"/>
    <w:rsid w:val="00CF7305"/>
    <w:rsid w:val="00D005E0"/>
    <w:rsid w:val="00D012FF"/>
    <w:rsid w:val="00D01498"/>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031"/>
    <w:rsid w:val="00D2079E"/>
    <w:rsid w:val="00D21356"/>
    <w:rsid w:val="00D2142F"/>
    <w:rsid w:val="00D216EE"/>
    <w:rsid w:val="00D220B5"/>
    <w:rsid w:val="00D233CD"/>
    <w:rsid w:val="00D23AD3"/>
    <w:rsid w:val="00D23FC0"/>
    <w:rsid w:val="00D23FCE"/>
    <w:rsid w:val="00D24032"/>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A90"/>
    <w:rsid w:val="00D34D1F"/>
    <w:rsid w:val="00D35597"/>
    <w:rsid w:val="00D35689"/>
    <w:rsid w:val="00D36180"/>
    <w:rsid w:val="00D365FA"/>
    <w:rsid w:val="00D368A1"/>
    <w:rsid w:val="00D37093"/>
    <w:rsid w:val="00D40425"/>
    <w:rsid w:val="00D40BC3"/>
    <w:rsid w:val="00D40D6B"/>
    <w:rsid w:val="00D4129E"/>
    <w:rsid w:val="00D418A3"/>
    <w:rsid w:val="00D42946"/>
    <w:rsid w:val="00D43984"/>
    <w:rsid w:val="00D44230"/>
    <w:rsid w:val="00D4459D"/>
    <w:rsid w:val="00D45FC9"/>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0D7"/>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2FB9"/>
    <w:rsid w:val="00D63379"/>
    <w:rsid w:val="00D635B1"/>
    <w:rsid w:val="00D639C5"/>
    <w:rsid w:val="00D63B0B"/>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C07"/>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6FC"/>
    <w:rsid w:val="00DA5CD6"/>
    <w:rsid w:val="00DA6868"/>
    <w:rsid w:val="00DB0312"/>
    <w:rsid w:val="00DB115A"/>
    <w:rsid w:val="00DB1B88"/>
    <w:rsid w:val="00DB3213"/>
    <w:rsid w:val="00DB387C"/>
    <w:rsid w:val="00DB43F8"/>
    <w:rsid w:val="00DB46DA"/>
    <w:rsid w:val="00DB5A7F"/>
    <w:rsid w:val="00DB640B"/>
    <w:rsid w:val="00DB656B"/>
    <w:rsid w:val="00DB6A23"/>
    <w:rsid w:val="00DB6FE6"/>
    <w:rsid w:val="00DB75BE"/>
    <w:rsid w:val="00DB7D6B"/>
    <w:rsid w:val="00DC01DD"/>
    <w:rsid w:val="00DC0423"/>
    <w:rsid w:val="00DC29D6"/>
    <w:rsid w:val="00DC430F"/>
    <w:rsid w:val="00DC43B0"/>
    <w:rsid w:val="00DC478C"/>
    <w:rsid w:val="00DC47BF"/>
    <w:rsid w:val="00DC4CEC"/>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1742"/>
    <w:rsid w:val="00DF1A4E"/>
    <w:rsid w:val="00DF33E8"/>
    <w:rsid w:val="00DF354D"/>
    <w:rsid w:val="00DF3B05"/>
    <w:rsid w:val="00DF44BC"/>
    <w:rsid w:val="00DF46D2"/>
    <w:rsid w:val="00DF5209"/>
    <w:rsid w:val="00DF5300"/>
    <w:rsid w:val="00DF5BF1"/>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4F44"/>
    <w:rsid w:val="00E053BA"/>
    <w:rsid w:val="00E0562D"/>
    <w:rsid w:val="00E05C05"/>
    <w:rsid w:val="00E06510"/>
    <w:rsid w:val="00E066EF"/>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ACF"/>
    <w:rsid w:val="00E56F73"/>
    <w:rsid w:val="00E603AF"/>
    <w:rsid w:val="00E604FA"/>
    <w:rsid w:val="00E60FAB"/>
    <w:rsid w:val="00E615BD"/>
    <w:rsid w:val="00E61F48"/>
    <w:rsid w:val="00E624DD"/>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655"/>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274"/>
    <w:rsid w:val="00E94584"/>
    <w:rsid w:val="00E95058"/>
    <w:rsid w:val="00E95C26"/>
    <w:rsid w:val="00E95CEA"/>
    <w:rsid w:val="00E967F1"/>
    <w:rsid w:val="00E97D20"/>
    <w:rsid w:val="00E97FE2"/>
    <w:rsid w:val="00E97FE6"/>
    <w:rsid w:val="00EA08E8"/>
    <w:rsid w:val="00EA1903"/>
    <w:rsid w:val="00EA1A5A"/>
    <w:rsid w:val="00EA2FC0"/>
    <w:rsid w:val="00EA3F5C"/>
    <w:rsid w:val="00EA42D5"/>
    <w:rsid w:val="00EA4397"/>
    <w:rsid w:val="00EA499D"/>
    <w:rsid w:val="00EA4FFF"/>
    <w:rsid w:val="00EA5148"/>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878"/>
    <w:rsid w:val="00EB6E71"/>
    <w:rsid w:val="00EB73BE"/>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807"/>
    <w:rsid w:val="00ED4DFC"/>
    <w:rsid w:val="00ED4E42"/>
    <w:rsid w:val="00ED5E54"/>
    <w:rsid w:val="00ED7786"/>
    <w:rsid w:val="00ED7EA9"/>
    <w:rsid w:val="00EE00E5"/>
    <w:rsid w:val="00EE0B31"/>
    <w:rsid w:val="00EE1E9C"/>
    <w:rsid w:val="00EE200B"/>
    <w:rsid w:val="00EE2083"/>
    <w:rsid w:val="00EE20A8"/>
    <w:rsid w:val="00EE21BD"/>
    <w:rsid w:val="00EE23BC"/>
    <w:rsid w:val="00EE25D9"/>
    <w:rsid w:val="00EE2ADD"/>
    <w:rsid w:val="00EE433B"/>
    <w:rsid w:val="00EE46D0"/>
    <w:rsid w:val="00EE476D"/>
    <w:rsid w:val="00EE49A6"/>
    <w:rsid w:val="00EE4C73"/>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927"/>
    <w:rsid w:val="00EF3D14"/>
    <w:rsid w:val="00EF3EEE"/>
    <w:rsid w:val="00EF3F88"/>
    <w:rsid w:val="00EF75A6"/>
    <w:rsid w:val="00F0045E"/>
    <w:rsid w:val="00F00724"/>
    <w:rsid w:val="00F00774"/>
    <w:rsid w:val="00F0081B"/>
    <w:rsid w:val="00F01968"/>
    <w:rsid w:val="00F01F95"/>
    <w:rsid w:val="00F0256E"/>
    <w:rsid w:val="00F0356A"/>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4F"/>
    <w:rsid w:val="00F15FFE"/>
    <w:rsid w:val="00F163F8"/>
    <w:rsid w:val="00F16901"/>
    <w:rsid w:val="00F17267"/>
    <w:rsid w:val="00F2210C"/>
    <w:rsid w:val="00F22ACB"/>
    <w:rsid w:val="00F231FB"/>
    <w:rsid w:val="00F243C4"/>
    <w:rsid w:val="00F243FF"/>
    <w:rsid w:val="00F25199"/>
    <w:rsid w:val="00F254D8"/>
    <w:rsid w:val="00F26955"/>
    <w:rsid w:val="00F26A46"/>
    <w:rsid w:val="00F26F86"/>
    <w:rsid w:val="00F271AB"/>
    <w:rsid w:val="00F2780A"/>
    <w:rsid w:val="00F311C3"/>
    <w:rsid w:val="00F314EF"/>
    <w:rsid w:val="00F3167E"/>
    <w:rsid w:val="00F332B2"/>
    <w:rsid w:val="00F33DD2"/>
    <w:rsid w:val="00F33E94"/>
    <w:rsid w:val="00F33F0D"/>
    <w:rsid w:val="00F352BD"/>
    <w:rsid w:val="00F3589E"/>
    <w:rsid w:val="00F35DAE"/>
    <w:rsid w:val="00F36723"/>
    <w:rsid w:val="00F368F2"/>
    <w:rsid w:val="00F3698C"/>
    <w:rsid w:val="00F3715D"/>
    <w:rsid w:val="00F37A09"/>
    <w:rsid w:val="00F404BF"/>
    <w:rsid w:val="00F40EB5"/>
    <w:rsid w:val="00F40F31"/>
    <w:rsid w:val="00F41380"/>
    <w:rsid w:val="00F41421"/>
    <w:rsid w:val="00F41886"/>
    <w:rsid w:val="00F419C3"/>
    <w:rsid w:val="00F41A80"/>
    <w:rsid w:val="00F41C4B"/>
    <w:rsid w:val="00F42E64"/>
    <w:rsid w:val="00F43206"/>
    <w:rsid w:val="00F435B6"/>
    <w:rsid w:val="00F4392C"/>
    <w:rsid w:val="00F448F9"/>
    <w:rsid w:val="00F44EC7"/>
    <w:rsid w:val="00F44EC8"/>
    <w:rsid w:val="00F452E7"/>
    <w:rsid w:val="00F4670C"/>
    <w:rsid w:val="00F467C0"/>
    <w:rsid w:val="00F47C6B"/>
    <w:rsid w:val="00F5038D"/>
    <w:rsid w:val="00F503D2"/>
    <w:rsid w:val="00F505AC"/>
    <w:rsid w:val="00F50603"/>
    <w:rsid w:val="00F50C03"/>
    <w:rsid w:val="00F50F47"/>
    <w:rsid w:val="00F51899"/>
    <w:rsid w:val="00F51E43"/>
    <w:rsid w:val="00F51E44"/>
    <w:rsid w:val="00F5253A"/>
    <w:rsid w:val="00F5325B"/>
    <w:rsid w:val="00F53610"/>
    <w:rsid w:val="00F53AF0"/>
    <w:rsid w:val="00F55337"/>
    <w:rsid w:val="00F55B1A"/>
    <w:rsid w:val="00F55F0A"/>
    <w:rsid w:val="00F56456"/>
    <w:rsid w:val="00F5652C"/>
    <w:rsid w:val="00F575D1"/>
    <w:rsid w:val="00F57C49"/>
    <w:rsid w:val="00F57C79"/>
    <w:rsid w:val="00F57D6B"/>
    <w:rsid w:val="00F60A98"/>
    <w:rsid w:val="00F618C5"/>
    <w:rsid w:val="00F619E0"/>
    <w:rsid w:val="00F622E5"/>
    <w:rsid w:val="00F626FF"/>
    <w:rsid w:val="00F627D0"/>
    <w:rsid w:val="00F6380C"/>
    <w:rsid w:val="00F63BB1"/>
    <w:rsid w:val="00F63E23"/>
    <w:rsid w:val="00F65D31"/>
    <w:rsid w:val="00F65E8F"/>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563D"/>
    <w:rsid w:val="00F95E64"/>
    <w:rsid w:val="00F960B8"/>
    <w:rsid w:val="00F9649D"/>
    <w:rsid w:val="00F96A46"/>
    <w:rsid w:val="00F96BB8"/>
    <w:rsid w:val="00F96FB5"/>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42"/>
    <w:rsid w:val="00FB1FEB"/>
    <w:rsid w:val="00FB28DA"/>
    <w:rsid w:val="00FB4250"/>
    <w:rsid w:val="00FB42B4"/>
    <w:rsid w:val="00FB5638"/>
    <w:rsid w:val="00FB59AB"/>
    <w:rsid w:val="00FB5A8D"/>
    <w:rsid w:val="00FB6627"/>
    <w:rsid w:val="00FB6721"/>
    <w:rsid w:val="00FB7318"/>
    <w:rsid w:val="00FB77DE"/>
    <w:rsid w:val="00FC0251"/>
    <w:rsid w:val="00FC1102"/>
    <w:rsid w:val="00FC16AD"/>
    <w:rsid w:val="00FC1F94"/>
    <w:rsid w:val="00FC2C74"/>
    <w:rsid w:val="00FC2E23"/>
    <w:rsid w:val="00FC2E6F"/>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320"/>
    <w:rsid w:val="00FE345D"/>
    <w:rsid w:val="00FE4788"/>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0DF"/>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customStyle="1" w:styleId="Char1">
    <w:name w:val="Char"/>
    <w:basedOn w:val="Normal"/>
    <w:rsid w:val="00940BA5"/>
    <w:pPr>
      <w:spacing w:after="160" w:line="240" w:lineRule="exact"/>
    </w:pPr>
    <w:rPr>
      <w:rFonts w:ascii="Verdana" w:eastAsia="MS Mincho" w:hAnsi="Verdana" w:cs="Verdana"/>
      <w:lang w:val="en-US" w:eastAsia="en-US"/>
    </w:rPr>
  </w:style>
  <w:style w:type="paragraph" w:styleId="NoSpacing">
    <w:name w:val="No Spacing"/>
    <w:basedOn w:val="Normal"/>
    <w:uiPriority w:val="99"/>
    <w:qFormat/>
    <w:rsid w:val="000E4300"/>
    <w:pPr>
      <w:jc w:val="both"/>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customStyle="1" w:styleId="Char1">
    <w:name w:val="Char"/>
    <w:basedOn w:val="Normal"/>
    <w:rsid w:val="00940BA5"/>
    <w:pPr>
      <w:spacing w:after="160" w:line="240" w:lineRule="exact"/>
    </w:pPr>
    <w:rPr>
      <w:rFonts w:ascii="Verdana" w:eastAsia="MS Mincho" w:hAnsi="Verdana" w:cs="Verdana"/>
      <w:lang w:val="en-US" w:eastAsia="en-US"/>
    </w:rPr>
  </w:style>
  <w:style w:type="paragraph" w:styleId="NoSpacing">
    <w:name w:val="No Spacing"/>
    <w:basedOn w:val="Normal"/>
    <w:uiPriority w:val="99"/>
    <w:qFormat/>
    <w:rsid w:val="000E4300"/>
    <w:pPr>
      <w:jc w:val="both"/>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60951596">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9340532">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500854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888224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68428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48839335">
      <w:bodyDiv w:val="1"/>
      <w:marLeft w:val="0"/>
      <w:marRight w:val="0"/>
      <w:marTop w:val="0"/>
      <w:marBottom w:val="0"/>
      <w:divBdr>
        <w:top w:val="none" w:sz="0" w:space="0" w:color="auto"/>
        <w:left w:val="none" w:sz="0" w:space="0" w:color="auto"/>
        <w:bottom w:val="none" w:sz="0" w:space="0" w:color="auto"/>
        <w:right w:val="none" w:sz="0" w:space="0" w:color="auto"/>
      </w:divBdr>
    </w:div>
    <w:div w:id="157654962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9020287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487869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16222275">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33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653E2-21F5-42CB-86BB-299BCF66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2016-08-17T23:50:00Z</dcterms:created>
  <dcterms:modified xsi:type="dcterms:W3CDTF">2016-09-23T07:05:00Z</dcterms:modified>
</cp:coreProperties>
</file>