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BDC3" w14:textId="02B05A82" w:rsidR="00433A4D" w:rsidRDefault="00433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00433A4D">
        <w:tc>
          <w:tcPr>
            <w:tcW w:w="14786" w:type="dxa"/>
          </w:tcPr>
          <w:p w14:paraId="4C36251A" w14:textId="5A7D5C6F" w:rsidR="00433A4D" w:rsidRPr="00433A4D" w:rsidRDefault="00433A4D" w:rsidP="00433A4D">
            <w:pPr>
              <w:spacing w:before="100" w:beforeAutospacing="1" w:after="100" w:afterAutospacing="1"/>
              <w:rPr>
                <w:rFonts w:ascii="Arial" w:hAnsi="Arial" w:cs="Arial"/>
                <w:snapToGrid w:val="0"/>
                <w:lang w:eastAsia="en-US"/>
              </w:rPr>
            </w:pPr>
            <w:r w:rsidRPr="00433A4D">
              <w:rPr>
                <w:rFonts w:ascii="Arial" w:hAnsi="Arial" w:cs="Arial"/>
                <w:snapToGrid w:val="0"/>
                <w:lang w:eastAsia="en-US"/>
              </w:rPr>
              <w:t>PBAC Intracycle meetings are held between the main PBAC meetings. Submission items considered by the PBAC at these meetings typically relate to matters arising from previous submissions but can also relate to new medicines.</w:t>
            </w:r>
          </w:p>
          <w:p w14:paraId="6EA3041C" w14:textId="32066F99" w:rsidR="002257F9" w:rsidRPr="00655551" w:rsidRDefault="002257F9" w:rsidP="002257F9">
            <w:pPr>
              <w:widowControl w:val="0"/>
              <w:rPr>
                <w:rFonts w:ascii="Arial" w:hAnsi="Arial" w:cs="Arial"/>
              </w:rPr>
            </w:pPr>
            <w:r w:rsidRPr="00433A4D">
              <w:rPr>
                <w:rFonts w:ascii="Arial" w:hAnsi="Arial" w:cs="Arial"/>
                <w:snapToGrid w:val="0"/>
                <w:lang w:eastAsia="en-US"/>
              </w:rPr>
              <w:t xml:space="preserve">Consumers have the opportunity to provide comments on new </w:t>
            </w:r>
            <w:r w:rsidR="00433A4D" w:rsidRPr="00433A4D">
              <w:rPr>
                <w:rFonts w:ascii="Arial" w:hAnsi="Arial" w:cs="Arial"/>
                <w:snapToGrid w:val="0"/>
                <w:lang w:eastAsia="en-US"/>
              </w:rPr>
              <w:t xml:space="preserve">medicine </w:t>
            </w:r>
            <w:r w:rsidRPr="00433A4D">
              <w:rPr>
                <w:rFonts w:ascii="Arial" w:hAnsi="Arial" w:cs="Arial"/>
                <w:snapToGrid w:val="0"/>
                <w:lang w:eastAsia="en-US"/>
              </w:rPr>
              <w:t>submissions</w:t>
            </w:r>
            <w:r w:rsidR="006A4240" w:rsidRPr="00433A4D">
              <w:rPr>
                <w:rFonts w:ascii="Arial" w:hAnsi="Arial" w:cs="Arial"/>
                <w:snapToGrid w:val="0"/>
                <w:lang w:eastAsia="en-US"/>
              </w:rPr>
              <w:t xml:space="preserve">. Consumer comments already received </w:t>
            </w:r>
            <w:r w:rsidR="003E2AAD" w:rsidRPr="00433A4D">
              <w:rPr>
                <w:rFonts w:ascii="Arial" w:hAnsi="Arial" w:cs="Arial"/>
                <w:snapToGrid w:val="0"/>
                <w:lang w:eastAsia="en-US"/>
              </w:rPr>
              <w:t xml:space="preserve">in relation to medicines subject to a </w:t>
            </w:r>
            <w:r w:rsidR="00433A4D" w:rsidRPr="00433A4D">
              <w:rPr>
                <w:rFonts w:ascii="Arial" w:hAnsi="Arial" w:cs="Arial"/>
                <w:snapToGrid w:val="0"/>
                <w:lang w:eastAsia="en-US"/>
              </w:rPr>
              <w:t>resubmission</w:t>
            </w:r>
            <w:r w:rsidR="006A4240" w:rsidRPr="00433A4D">
              <w:rPr>
                <w:rFonts w:ascii="Arial" w:hAnsi="Arial" w:cs="Arial"/>
                <w:snapToGrid w:val="0"/>
                <w:lang w:eastAsia="en-US"/>
              </w:rPr>
              <w:t xml:space="preserve"> have been retained and will be considered. </w:t>
            </w:r>
          </w:p>
          <w:p w14:paraId="097AEAF2" w14:textId="4B93F438" w:rsidR="003B3E85" w:rsidRDefault="003B3E85" w:rsidP="00FC7ABA">
            <w:pPr>
              <w:widowControl w:val="0"/>
              <w:rPr>
                <w:rFonts w:ascii="Arial" w:hAnsi="Arial" w:cs="Arial"/>
                <w:snapToGrid w:val="0"/>
                <w:lang w:eastAsia="en-US"/>
              </w:rPr>
            </w:pPr>
          </w:p>
          <w:p w14:paraId="060CEBED" w14:textId="2448FAD2" w:rsidR="003B3E85" w:rsidRDefault="003B3E85" w:rsidP="00FC7ABA">
            <w:pPr>
              <w:widowControl w:val="0"/>
              <w:rPr>
                <w:rFonts w:ascii="Arial" w:hAnsi="Arial" w:cs="Arial"/>
                <w:snapToGrid w:val="0"/>
                <w:lang w:eastAsia="en-US"/>
              </w:rPr>
            </w:pPr>
            <w:r>
              <w:rPr>
                <w:rFonts w:ascii="Arial" w:hAnsi="Arial" w:cs="Arial"/>
                <w:snapToGrid w:val="0"/>
                <w:lang w:eastAsia="en-US"/>
              </w:rPr>
              <w:t>Please note that all items included in this agenda are subject to change</w:t>
            </w:r>
            <w:r w:rsidR="00CE535A">
              <w:rPr>
                <w:rFonts w:ascii="Arial" w:hAnsi="Arial" w:cs="Arial"/>
                <w:snapToGrid w:val="0"/>
                <w:lang w:eastAsia="en-US"/>
              </w:rPr>
              <w:t xml:space="preserve"> at short notic</w:t>
            </w:r>
            <w:r w:rsidR="001864C5">
              <w:rPr>
                <w:rFonts w:ascii="Arial" w:hAnsi="Arial" w:cs="Arial"/>
                <w:snapToGrid w:val="0"/>
                <w:lang w:eastAsia="en-US"/>
              </w:rPr>
              <w:t xml:space="preserve">e and, when possible, an updated agenda will </w:t>
            </w:r>
            <w:r w:rsidR="00A47A6E">
              <w:rPr>
                <w:rFonts w:ascii="Arial" w:hAnsi="Arial" w:cs="Arial"/>
                <w:snapToGrid w:val="0"/>
                <w:lang w:eastAsia="en-US"/>
              </w:rPr>
              <w:t xml:space="preserve">promptly </w:t>
            </w:r>
            <w:r w:rsidR="001864C5">
              <w:rPr>
                <w:rFonts w:ascii="Arial" w:hAnsi="Arial" w:cs="Arial"/>
                <w:snapToGrid w:val="0"/>
                <w:lang w:eastAsia="en-US"/>
              </w:rPr>
              <w:t>be published.</w:t>
            </w:r>
          </w:p>
          <w:p w14:paraId="58875C7E" w14:textId="77777777" w:rsidR="00FC7ABA" w:rsidRPr="00655551" w:rsidRDefault="00FC7ABA" w:rsidP="00FC7ABA">
            <w:pPr>
              <w:widowControl w:val="0"/>
              <w:rPr>
                <w:rFonts w:ascii="Arial" w:hAnsi="Arial" w:cs="Arial"/>
              </w:rPr>
            </w:pPr>
          </w:p>
          <w:p w14:paraId="5BF426B6" w14:textId="77777777" w:rsidR="00FC7ABA" w:rsidRPr="00655551" w:rsidRDefault="00FC7ABA" w:rsidP="00FC7ABA">
            <w:pPr>
              <w:widowControl w:val="0"/>
              <w:rPr>
                <w:rFonts w:ascii="Arial" w:hAnsi="Arial" w:cs="Arial"/>
              </w:rPr>
            </w:pPr>
            <w:r w:rsidRPr="00655551">
              <w:rPr>
                <w:rFonts w:ascii="Arial" w:hAnsi="Arial" w:cs="Arial"/>
              </w:rPr>
              <w:t>Pharmaceutical benefits listed in the Schedule fall into three broad categories:</w:t>
            </w:r>
          </w:p>
          <w:p w14:paraId="407E0542" w14:textId="77777777" w:rsidR="00FC7ABA" w:rsidRPr="00655551" w:rsidRDefault="00FC7ABA" w:rsidP="00FC7ABA">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3D9C9975" w14:textId="77777777" w:rsidR="00FC7ABA" w:rsidRPr="00655551" w:rsidRDefault="00FC7ABA" w:rsidP="00FC7ABA">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3BB7E73C" w14:textId="77777777" w:rsidR="00FC7ABA" w:rsidRPr="00655551" w:rsidRDefault="00FC7ABA" w:rsidP="00FC7ABA">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192EB873" w14:textId="77777777" w:rsidR="00FC7ABA" w:rsidRPr="00655551" w:rsidRDefault="00FC7ABA" w:rsidP="00FC7ABA">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3066CA7A" w14:textId="77777777" w:rsidR="00FC7ABA" w:rsidRPr="00655551" w:rsidRDefault="00FC7ABA" w:rsidP="00FC7ABA">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727274B9" w14:textId="77777777" w:rsidR="00FC7ABA" w:rsidRDefault="00FC7ABA" w:rsidP="00FC7ABA">
            <w:pPr>
              <w:rPr>
                <w:rFonts w:ascii="Arial" w:hAnsi="Arial" w:cs="Arial"/>
              </w:rPr>
            </w:pPr>
          </w:p>
          <w:p w14:paraId="79E15FCF" w14:textId="2BF73FC8" w:rsidR="006F1D37" w:rsidRDefault="006F1D37" w:rsidP="00E9514B">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8" w:history="1">
              <w:r w:rsidRPr="006A4557">
                <w:rPr>
                  <w:rStyle w:val="Hyperlink"/>
                  <w:rFonts w:ascii="Arial" w:hAnsi="Arial" w:cs="Arial"/>
                </w:rPr>
                <w:t>Procedure Guidance</w:t>
              </w:r>
            </w:hyperlink>
            <w:r>
              <w:rPr>
                <w:rFonts w:ascii="Arial" w:hAnsi="Arial" w:cs="Arial"/>
              </w:rPr>
              <w:t xml:space="preserve">. </w:t>
            </w:r>
          </w:p>
          <w:p w14:paraId="79842270" w14:textId="31A638F8" w:rsidR="006F1D37" w:rsidRPr="002114D2" w:rsidRDefault="006F1D37" w:rsidP="00E9514B">
            <w:pPr>
              <w:rPr>
                <w:rFonts w:ascii="Arial" w:hAnsi="Arial" w:cs="Arial"/>
              </w:rPr>
            </w:pPr>
            <w:r>
              <w:rPr>
                <w:rFonts w:ascii="Arial" w:hAnsi="Arial" w:cs="Arial"/>
              </w:rPr>
              <w:t xml:space="preserve"> </w:t>
            </w:r>
          </w:p>
        </w:tc>
      </w:tr>
    </w:tbl>
    <w:p w14:paraId="32251233" w14:textId="77777777" w:rsidR="006F1D37" w:rsidRPr="002114D2" w:rsidRDefault="006F1D37" w:rsidP="006F1D37">
      <w:pPr>
        <w:rPr>
          <w:rFonts w:ascii="Arial" w:hAnsi="Arial" w:cs="Arial"/>
        </w:rPr>
      </w:pPr>
    </w:p>
    <w:p w14:paraId="5337EAEB" w14:textId="77777777" w:rsidR="006F1D37" w:rsidRPr="002114D2" w:rsidRDefault="006F1D37" w:rsidP="006F1D37">
      <w:pPr>
        <w:rPr>
          <w:rFonts w:ascii="Arial" w:hAnsi="Arial" w:cs="Arial"/>
          <w:stri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982948" w:rsidRPr="00655551" w14:paraId="774805F2" w14:textId="77777777" w:rsidTr="002A7C66">
        <w:trPr>
          <w:cantSplit/>
          <w:trHeight w:val="1530"/>
          <w:tblHeader/>
        </w:trPr>
        <w:tc>
          <w:tcPr>
            <w:tcW w:w="1675" w:type="pct"/>
            <w:shd w:val="clear" w:color="auto" w:fill="auto"/>
            <w:vAlign w:val="center"/>
            <w:hideMark/>
          </w:tcPr>
          <w:p w14:paraId="5509F5A6" w14:textId="03818D90" w:rsidR="00982948" w:rsidRPr="00655551" w:rsidRDefault="00982948" w:rsidP="00E9514B">
            <w:pPr>
              <w:jc w:val="center"/>
              <w:rPr>
                <w:rFonts w:ascii="Arial" w:hAnsi="Arial" w:cs="Arial"/>
                <w:b/>
                <w:bCs/>
                <w:color w:val="000000"/>
              </w:rPr>
            </w:pPr>
            <w:r w:rsidRPr="00655551">
              <w:rPr>
                <w:rFonts w:ascii="Arial" w:hAnsi="Arial" w:cs="Arial"/>
                <w:b/>
                <w:bCs/>
                <w:color w:val="000000"/>
              </w:rPr>
              <w:lastRenderedPageBreak/>
              <w:t>Drug Name, form(s), strength(s)</w:t>
            </w:r>
            <w:r>
              <w:rPr>
                <w:rFonts w:ascii="Arial" w:hAnsi="Arial" w:cs="Arial"/>
                <w:b/>
                <w:bCs/>
                <w:color w:val="000000"/>
              </w:rPr>
              <w:t xml:space="preserve">, </w:t>
            </w:r>
            <w:r w:rsidRPr="00655551">
              <w:rPr>
                <w:rFonts w:ascii="Arial" w:hAnsi="Arial" w:cs="Arial"/>
                <w:b/>
                <w:bCs/>
                <w:color w:val="000000"/>
              </w:rPr>
              <w:t>Sponsor</w:t>
            </w:r>
            <w:r>
              <w:rPr>
                <w:rFonts w:ascii="Arial" w:hAnsi="Arial" w:cs="Arial"/>
                <w:b/>
                <w:bCs/>
                <w:color w:val="000000"/>
              </w:rPr>
              <w:t>, Submission type</w:t>
            </w:r>
            <w:r w:rsidRPr="00655551">
              <w:rPr>
                <w:rFonts w:ascii="Arial" w:hAnsi="Arial" w:cs="Arial"/>
                <w:b/>
                <w:bCs/>
                <w:color w:val="000000"/>
              </w:rPr>
              <w:br/>
            </w:r>
            <w:r w:rsidRPr="00655551">
              <w:rPr>
                <w:rFonts w:ascii="Arial" w:hAnsi="Arial" w:cs="Arial"/>
                <w:color w:val="000000"/>
              </w:rPr>
              <w:t>(Drug name, form, strength, Trade name®, Sponsor</w:t>
            </w:r>
            <w:r>
              <w:rPr>
                <w:rFonts w:ascii="Arial" w:hAnsi="Arial" w:cs="Arial"/>
                <w:color w:val="000000"/>
              </w:rPr>
              <w:t>, new listing/change to listing</w:t>
            </w:r>
            <w:r w:rsidRPr="00655551">
              <w:rPr>
                <w:rFonts w:ascii="Arial" w:hAnsi="Arial" w:cs="Arial"/>
                <w:color w:val="000000"/>
              </w:rPr>
              <w:t>)</w:t>
            </w:r>
          </w:p>
        </w:tc>
        <w:tc>
          <w:tcPr>
            <w:tcW w:w="1246" w:type="pct"/>
            <w:shd w:val="clear" w:color="auto" w:fill="auto"/>
            <w:vAlign w:val="center"/>
            <w:hideMark/>
          </w:tcPr>
          <w:p w14:paraId="7A21B5BF"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2079" w:type="pct"/>
            <w:shd w:val="clear" w:color="auto" w:fill="auto"/>
            <w:vAlign w:val="center"/>
            <w:hideMark/>
          </w:tcPr>
          <w:p w14:paraId="7A46556C"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(Includes type of listing requested (unrestricted, restricted benefit, authority required) and restriction wording.  If restriction is lengthy it may be paraphrased.)</w:t>
            </w:r>
          </w:p>
        </w:tc>
      </w:tr>
      <w:tr w:rsidR="00CF17BF" w:rsidRPr="00655551" w14:paraId="0E257FB0" w14:textId="77777777" w:rsidTr="002A7C66">
        <w:trPr>
          <w:cantSplit/>
          <w:trHeight w:val="1530"/>
          <w:tblHeader/>
        </w:trPr>
        <w:tc>
          <w:tcPr>
            <w:tcW w:w="1675" w:type="pct"/>
            <w:shd w:val="clear" w:color="auto" w:fill="auto"/>
            <w:vAlign w:val="center"/>
          </w:tcPr>
          <w:p w14:paraId="1BA91BDA" w14:textId="7FE4C6DA" w:rsidR="00CF17BF" w:rsidRPr="00655551" w:rsidRDefault="00CF17BF" w:rsidP="00CF17BF">
            <w:pPr>
              <w:jc w:val="center"/>
              <w:rPr>
                <w:rFonts w:ascii="Arial" w:hAnsi="Arial" w:cs="Arial"/>
                <w:b/>
                <w:bCs/>
                <w:color w:val="000000"/>
              </w:rPr>
            </w:pPr>
            <w:r w:rsidRPr="00594A38">
              <w:rPr>
                <w:rFonts w:ascii="Arial" w:hAnsi="Arial" w:cs="Arial"/>
                <w:color w:val="000000"/>
              </w:rPr>
              <w:t>CABOTEGRAVIR</w:t>
            </w:r>
            <w:r w:rsidRPr="00594A38">
              <w:rPr>
                <w:rFonts w:ascii="Arial" w:hAnsi="Arial" w:cs="Arial"/>
                <w:color w:val="000000"/>
              </w:rPr>
              <w:br/>
            </w:r>
            <w:r w:rsidRPr="00594A38">
              <w:rPr>
                <w:rFonts w:ascii="Arial" w:hAnsi="Arial" w:cs="Arial"/>
                <w:color w:val="000000"/>
              </w:rPr>
              <w:br/>
              <w:t>Suspension for injection 600 mg in 3 mL</w:t>
            </w:r>
            <w:r w:rsidRPr="00594A38">
              <w:rPr>
                <w:rFonts w:ascii="Arial" w:hAnsi="Arial" w:cs="Arial"/>
                <w:color w:val="000000"/>
              </w:rPr>
              <w:br/>
            </w:r>
            <w:r w:rsidRPr="00594A38">
              <w:rPr>
                <w:rFonts w:ascii="Arial" w:hAnsi="Arial" w:cs="Arial"/>
                <w:color w:val="000000"/>
              </w:rPr>
              <w:br/>
            </w:r>
            <w:proofErr w:type="spellStart"/>
            <w:r w:rsidRPr="00594A38">
              <w:rPr>
                <w:rFonts w:ascii="Arial" w:hAnsi="Arial" w:cs="Arial"/>
                <w:color w:val="000000"/>
              </w:rPr>
              <w:t>Apr</w:t>
            </w:r>
            <w:r>
              <w:rPr>
                <w:rFonts w:ascii="Arial" w:hAnsi="Arial" w:cs="Arial"/>
                <w:color w:val="000000"/>
              </w:rPr>
              <w:t>et</w:t>
            </w:r>
            <w:r w:rsidRPr="00594A38">
              <w:rPr>
                <w:rFonts w:ascii="Arial" w:hAnsi="Arial" w:cs="Arial"/>
                <w:color w:val="000000"/>
              </w:rPr>
              <w:t>ude</w:t>
            </w:r>
            <w:proofErr w:type="spellEnd"/>
            <w:r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r>
            <w:proofErr w:type="spellStart"/>
            <w:r w:rsidRPr="00594A38">
              <w:rPr>
                <w:rFonts w:ascii="Arial" w:hAnsi="Arial" w:cs="Arial"/>
                <w:color w:val="000000"/>
              </w:rPr>
              <w:t>ViiV</w:t>
            </w:r>
            <w:proofErr w:type="spellEnd"/>
            <w:r w:rsidRPr="00594A38">
              <w:rPr>
                <w:rFonts w:ascii="Arial" w:hAnsi="Arial" w:cs="Arial"/>
                <w:color w:val="000000"/>
              </w:rPr>
              <w:t xml:space="preserve"> HEALTHCARE PTY LTD</w:t>
            </w:r>
            <w:r w:rsidRPr="00594A38">
              <w:rPr>
                <w:rFonts w:ascii="Arial" w:hAnsi="Arial" w:cs="Arial"/>
                <w:color w:val="000000"/>
              </w:rPr>
              <w:br/>
            </w:r>
            <w:r w:rsidRPr="00594A38">
              <w:rPr>
                <w:rFonts w:ascii="Arial" w:hAnsi="Arial" w:cs="Arial"/>
                <w:color w:val="000000"/>
              </w:rPr>
              <w:br/>
              <w:t xml:space="preserve">(New </w:t>
            </w:r>
            <w:r w:rsidR="00CB0A26">
              <w:rPr>
                <w:rFonts w:ascii="Arial" w:hAnsi="Arial" w:cs="Arial"/>
                <w:color w:val="000000"/>
              </w:rPr>
              <w:t xml:space="preserve">PBS </w:t>
            </w:r>
            <w:r w:rsidRPr="00594A38">
              <w:rPr>
                <w:rFonts w:ascii="Arial" w:hAnsi="Arial" w:cs="Arial"/>
                <w:color w:val="000000"/>
              </w:rPr>
              <w:t>listing)</w:t>
            </w:r>
          </w:p>
        </w:tc>
        <w:tc>
          <w:tcPr>
            <w:tcW w:w="1246" w:type="pct"/>
            <w:shd w:val="clear" w:color="auto" w:fill="auto"/>
            <w:vAlign w:val="center"/>
          </w:tcPr>
          <w:p w14:paraId="023B6A0D" w14:textId="77777777" w:rsidR="00DA10B5" w:rsidRPr="00DA10B5" w:rsidRDefault="00DA10B5" w:rsidP="00DA10B5">
            <w:pPr>
              <w:jc w:val="center"/>
              <w:rPr>
                <w:rFonts w:ascii="Arial" w:hAnsi="Arial" w:cs="Arial"/>
                <w:color w:val="000000"/>
              </w:rPr>
            </w:pPr>
            <w:r w:rsidRPr="00DA10B5">
              <w:rPr>
                <w:rFonts w:ascii="Arial" w:hAnsi="Arial" w:cs="Arial"/>
                <w:color w:val="000000"/>
              </w:rPr>
              <w:t xml:space="preserve">Pre-exposure prophylaxis for </w:t>
            </w:r>
          </w:p>
          <w:p w14:paraId="3C601A0A" w14:textId="77777777" w:rsidR="00DA10B5" w:rsidRPr="00DA10B5" w:rsidRDefault="00DA10B5" w:rsidP="00DA10B5">
            <w:pPr>
              <w:jc w:val="center"/>
              <w:rPr>
                <w:rFonts w:ascii="Arial" w:hAnsi="Arial" w:cs="Arial"/>
                <w:color w:val="000000"/>
              </w:rPr>
            </w:pPr>
            <w:r w:rsidRPr="00DA10B5">
              <w:rPr>
                <w:rFonts w:ascii="Arial" w:hAnsi="Arial" w:cs="Arial"/>
                <w:color w:val="000000"/>
              </w:rPr>
              <w:t xml:space="preserve">human immunodeficiency virus </w:t>
            </w:r>
          </w:p>
          <w:p w14:paraId="419E2D26" w14:textId="4DD3B6A5" w:rsidR="00CF17BF" w:rsidRPr="00655551" w:rsidRDefault="00DA10B5" w:rsidP="00DA10B5">
            <w:pPr>
              <w:jc w:val="center"/>
              <w:rPr>
                <w:rFonts w:ascii="Arial" w:hAnsi="Arial" w:cs="Arial"/>
                <w:b/>
                <w:bCs/>
                <w:color w:val="000000"/>
              </w:rPr>
            </w:pPr>
            <w:r w:rsidRPr="00DA10B5">
              <w:rPr>
                <w:rFonts w:ascii="Arial" w:hAnsi="Arial" w:cs="Arial"/>
                <w:color w:val="000000"/>
              </w:rPr>
              <w:t>(HIV) infection</w:t>
            </w:r>
          </w:p>
        </w:tc>
        <w:tc>
          <w:tcPr>
            <w:tcW w:w="2079" w:type="pct"/>
            <w:shd w:val="clear" w:color="auto" w:fill="auto"/>
            <w:vAlign w:val="center"/>
          </w:tcPr>
          <w:p w14:paraId="6C36D20F" w14:textId="2C317A4F" w:rsidR="00CF17BF" w:rsidRPr="00655551" w:rsidRDefault="00DA10B5" w:rsidP="00CF17BF">
            <w:pPr>
              <w:jc w:val="center"/>
              <w:rPr>
                <w:rFonts w:ascii="Arial" w:hAnsi="Arial" w:cs="Arial"/>
                <w:b/>
                <w:bCs/>
                <w:color w:val="000000"/>
              </w:rPr>
            </w:pPr>
            <w:r w:rsidRPr="00DA10B5">
              <w:rPr>
                <w:rFonts w:ascii="Arial" w:hAnsi="Arial" w:cs="Arial"/>
                <w:color w:val="000000"/>
              </w:rPr>
              <w:t>To request a General Schedule Authority Required (STREAMLINED) listing for use as pre-exposure prophylaxis for HIV infection in persons in whom tenofovir/emtricitabine is contraindicated.</w:t>
            </w:r>
          </w:p>
        </w:tc>
      </w:tr>
      <w:tr w:rsidR="00C87472" w:rsidRPr="00655551" w14:paraId="42FA43E4" w14:textId="77777777" w:rsidTr="002A7C66">
        <w:trPr>
          <w:cantSplit/>
          <w:trHeight w:val="1281"/>
        </w:trPr>
        <w:tc>
          <w:tcPr>
            <w:tcW w:w="1675" w:type="pct"/>
            <w:shd w:val="clear" w:color="auto" w:fill="auto"/>
            <w:vAlign w:val="center"/>
          </w:tcPr>
          <w:p w14:paraId="30C5C8E9" w14:textId="6C4F466A" w:rsidR="00C87472" w:rsidRPr="00006B30" w:rsidRDefault="00A8238B" w:rsidP="00B30819">
            <w:pPr>
              <w:jc w:val="center"/>
              <w:rPr>
                <w:rFonts w:ascii="Arial" w:hAnsi="Arial" w:cs="Arial"/>
                <w:color w:val="000000"/>
                <w:highlight w:val="yellow"/>
              </w:rPr>
            </w:pPr>
            <w:r w:rsidRPr="00594A38">
              <w:rPr>
                <w:rFonts w:ascii="Arial" w:hAnsi="Arial" w:cs="Arial"/>
                <w:color w:val="000000"/>
              </w:rPr>
              <w:t>PATISIRAN</w:t>
            </w:r>
            <w:r w:rsidRPr="00594A38">
              <w:rPr>
                <w:rFonts w:ascii="Arial" w:hAnsi="Arial" w:cs="Arial"/>
                <w:color w:val="000000"/>
              </w:rPr>
              <w:br/>
            </w:r>
            <w:r w:rsidRPr="00594A38">
              <w:rPr>
                <w:rFonts w:ascii="Arial" w:hAnsi="Arial" w:cs="Arial"/>
                <w:color w:val="000000"/>
              </w:rPr>
              <w:br/>
              <w:t>Solution concentrate for I.V. infusion 10 mg in 5 mL</w:t>
            </w:r>
            <w:r w:rsidRPr="00594A38">
              <w:rPr>
                <w:rFonts w:ascii="Arial" w:hAnsi="Arial" w:cs="Arial"/>
                <w:color w:val="000000"/>
              </w:rPr>
              <w:br/>
            </w:r>
            <w:r w:rsidRPr="00594A38">
              <w:rPr>
                <w:rFonts w:ascii="Arial" w:hAnsi="Arial" w:cs="Arial"/>
                <w:color w:val="000000"/>
              </w:rPr>
              <w:br/>
            </w:r>
            <w:proofErr w:type="spellStart"/>
            <w:r w:rsidRPr="00594A38">
              <w:rPr>
                <w:rFonts w:ascii="Arial" w:hAnsi="Arial" w:cs="Arial"/>
                <w:color w:val="000000"/>
              </w:rPr>
              <w:t>Onpattro</w:t>
            </w:r>
            <w:proofErr w:type="spellEnd"/>
            <w:r w:rsidRPr="00380BED">
              <w:rPr>
                <w:rFonts w:ascii="Arial" w:hAnsi="Arial" w:cs="Arial"/>
                <w:color w:val="000000"/>
                <w:vertAlign w:val="superscript"/>
              </w:rPr>
              <w:t>®</w:t>
            </w:r>
            <w:r w:rsidRPr="00594A38">
              <w:rPr>
                <w:rFonts w:ascii="Arial" w:hAnsi="Arial" w:cs="Arial"/>
                <w:color w:val="000000"/>
              </w:rPr>
              <w:br/>
            </w:r>
            <w:r w:rsidRPr="00594A38">
              <w:rPr>
                <w:rFonts w:ascii="Arial" w:hAnsi="Arial" w:cs="Arial"/>
                <w:color w:val="000000"/>
              </w:rPr>
              <w:br/>
              <w:t>ALNYLAM AUSTRALIA PTY LTD</w:t>
            </w:r>
            <w:r w:rsidRPr="00594A38">
              <w:rPr>
                <w:rFonts w:ascii="Arial" w:hAnsi="Arial" w:cs="Arial"/>
                <w:color w:val="000000"/>
              </w:rPr>
              <w:br/>
            </w:r>
            <w:r w:rsidRPr="00594A38">
              <w:rPr>
                <w:rFonts w:ascii="Arial" w:hAnsi="Arial" w:cs="Arial"/>
                <w:color w:val="000000"/>
              </w:rPr>
              <w:br/>
              <w:t>(New</w:t>
            </w:r>
            <w:r w:rsidR="00FE4C7F">
              <w:rPr>
                <w:rFonts w:ascii="Arial" w:hAnsi="Arial" w:cs="Arial"/>
                <w:color w:val="000000"/>
              </w:rPr>
              <w:t xml:space="preserve"> PBS</w:t>
            </w:r>
            <w:r w:rsidRPr="00594A38">
              <w:rPr>
                <w:rFonts w:ascii="Arial" w:hAnsi="Arial" w:cs="Arial"/>
                <w:color w:val="000000"/>
              </w:rPr>
              <w:t xml:space="preserve"> listing)</w:t>
            </w:r>
          </w:p>
        </w:tc>
        <w:tc>
          <w:tcPr>
            <w:tcW w:w="1246" w:type="pct"/>
            <w:shd w:val="clear" w:color="auto" w:fill="auto"/>
            <w:vAlign w:val="center"/>
          </w:tcPr>
          <w:p w14:paraId="2EB970D5" w14:textId="6A03BC35" w:rsidR="00C87472" w:rsidRPr="00006B30" w:rsidRDefault="00A8238B" w:rsidP="00EB2719">
            <w:pPr>
              <w:jc w:val="center"/>
              <w:rPr>
                <w:rFonts w:ascii="Arial" w:hAnsi="Arial" w:cs="Arial"/>
                <w:color w:val="000000"/>
                <w:highlight w:val="yellow"/>
              </w:rPr>
            </w:pPr>
            <w:r w:rsidRPr="00594A38">
              <w:rPr>
                <w:rFonts w:ascii="Arial" w:hAnsi="Arial" w:cs="Arial"/>
                <w:color w:val="000000"/>
              </w:rPr>
              <w:t>Hereditary transthyretin-mediated amyloidosis (</w:t>
            </w:r>
            <w:proofErr w:type="spellStart"/>
            <w:r w:rsidRPr="00594A38">
              <w:rPr>
                <w:rFonts w:ascii="Arial" w:hAnsi="Arial" w:cs="Arial"/>
                <w:color w:val="000000"/>
              </w:rPr>
              <w:t>hATTR</w:t>
            </w:r>
            <w:proofErr w:type="spellEnd"/>
            <w:r w:rsidRPr="00594A38">
              <w:rPr>
                <w:rFonts w:ascii="Arial" w:hAnsi="Arial" w:cs="Arial"/>
                <w:color w:val="000000"/>
              </w:rPr>
              <w:t xml:space="preserve"> amyloidosis)</w:t>
            </w:r>
          </w:p>
        </w:tc>
        <w:tc>
          <w:tcPr>
            <w:tcW w:w="2079" w:type="pct"/>
            <w:shd w:val="clear" w:color="auto" w:fill="auto"/>
            <w:vAlign w:val="center"/>
          </w:tcPr>
          <w:p w14:paraId="1B2A5B38" w14:textId="290C659A" w:rsidR="00C87472" w:rsidRPr="00006B30" w:rsidRDefault="00A8238B" w:rsidP="00B30819">
            <w:pPr>
              <w:jc w:val="center"/>
              <w:rPr>
                <w:rFonts w:ascii="Arial" w:hAnsi="Arial" w:cs="Arial"/>
                <w:highlight w:val="yellow"/>
              </w:rPr>
            </w:pPr>
            <w:r w:rsidRPr="00A8238B">
              <w:rPr>
                <w:rFonts w:ascii="Arial" w:hAnsi="Arial" w:cs="Arial"/>
              </w:rPr>
              <w:t xml:space="preserve">A resubmission requesting the listing of patisiran for the treatment of </w:t>
            </w:r>
            <w:proofErr w:type="spellStart"/>
            <w:r w:rsidRPr="00A8238B">
              <w:rPr>
                <w:rFonts w:ascii="Arial" w:hAnsi="Arial" w:cs="Arial"/>
              </w:rPr>
              <w:t>hATTR</w:t>
            </w:r>
            <w:proofErr w:type="spellEnd"/>
            <w:r w:rsidRPr="00A8238B">
              <w:rPr>
                <w:rFonts w:ascii="Arial" w:hAnsi="Arial" w:cs="Arial"/>
              </w:rPr>
              <w:t xml:space="preserve"> amyloidosis</w:t>
            </w:r>
            <w:r w:rsidR="00EA5D66">
              <w:rPr>
                <w:rFonts w:ascii="Arial" w:hAnsi="Arial" w:cs="Arial"/>
              </w:rPr>
              <w:t xml:space="preserve"> </w:t>
            </w:r>
            <w:r w:rsidR="00EA5D66" w:rsidRPr="00EA5D66">
              <w:rPr>
                <w:rFonts w:ascii="Arial" w:hAnsi="Arial" w:cs="Arial"/>
              </w:rPr>
              <w:t>in adult patients with stage 1 or stage 2</w:t>
            </w:r>
            <w:r w:rsidR="00EA5D66">
              <w:rPr>
                <w:rFonts w:ascii="Arial" w:hAnsi="Arial" w:cs="Arial"/>
              </w:rPr>
              <w:t xml:space="preserve"> </w:t>
            </w:r>
            <w:r w:rsidR="00EA5D66" w:rsidRPr="00EA5D66">
              <w:rPr>
                <w:rFonts w:ascii="Arial" w:hAnsi="Arial" w:cs="Arial"/>
              </w:rPr>
              <w:t>polyneuropathy</w:t>
            </w:r>
            <w:r w:rsidR="000D71A6">
              <w:rPr>
                <w:rFonts w:ascii="Arial" w:hAnsi="Arial" w:cs="Arial"/>
              </w:rPr>
              <w:t>.</w:t>
            </w:r>
          </w:p>
        </w:tc>
      </w:tr>
      <w:tr w:rsidR="00DB2C34" w:rsidRPr="00655551" w14:paraId="3C1C83F2" w14:textId="77777777" w:rsidTr="002A7C66">
        <w:trPr>
          <w:cantSplit/>
          <w:trHeight w:val="1281"/>
        </w:trPr>
        <w:tc>
          <w:tcPr>
            <w:tcW w:w="1675" w:type="pct"/>
            <w:shd w:val="clear" w:color="auto" w:fill="auto"/>
            <w:vAlign w:val="center"/>
          </w:tcPr>
          <w:p w14:paraId="7D8172C2" w14:textId="7CB068A7" w:rsidR="002136D3" w:rsidRPr="002136D3" w:rsidRDefault="00A8238B" w:rsidP="00B30819">
            <w:pPr>
              <w:jc w:val="center"/>
              <w:rPr>
                <w:rFonts w:ascii="Arial" w:hAnsi="Arial" w:cs="Arial"/>
                <w:color w:val="000000"/>
              </w:rPr>
            </w:pPr>
            <w:r w:rsidRPr="001F15EF">
              <w:rPr>
                <w:rFonts w:ascii="Arial" w:hAnsi="Arial" w:cs="Arial"/>
                <w:color w:val="000000"/>
              </w:rPr>
              <w:t>TEBENTAFUSP</w:t>
            </w:r>
            <w:r w:rsidRPr="001F15EF">
              <w:rPr>
                <w:rFonts w:ascii="Arial" w:hAnsi="Arial" w:cs="Arial"/>
                <w:color w:val="000000"/>
              </w:rPr>
              <w:br/>
            </w:r>
            <w:r w:rsidRPr="001F15EF">
              <w:rPr>
                <w:rFonts w:ascii="Arial" w:hAnsi="Arial" w:cs="Arial"/>
                <w:color w:val="000000"/>
              </w:rPr>
              <w:br/>
              <w:t>Solution concentrate for I.V. infusion 100 mcg in 0.5 mL vial</w:t>
            </w:r>
            <w:r w:rsidRPr="001F15EF">
              <w:rPr>
                <w:rFonts w:ascii="Arial" w:hAnsi="Arial" w:cs="Arial"/>
                <w:color w:val="000000"/>
              </w:rPr>
              <w:br/>
            </w:r>
            <w:r w:rsidRPr="001F15EF">
              <w:rPr>
                <w:rFonts w:ascii="Arial" w:hAnsi="Arial" w:cs="Arial"/>
                <w:color w:val="000000"/>
              </w:rPr>
              <w:br/>
            </w:r>
            <w:proofErr w:type="spellStart"/>
            <w:r w:rsidRPr="001F15EF">
              <w:rPr>
                <w:rFonts w:ascii="Arial" w:hAnsi="Arial" w:cs="Arial"/>
                <w:color w:val="000000"/>
              </w:rPr>
              <w:t>Kimmtrak</w:t>
            </w:r>
            <w:proofErr w:type="spellEnd"/>
            <w:r w:rsidRPr="001F15EF">
              <w:rPr>
                <w:rFonts w:ascii="Arial" w:hAnsi="Arial" w:cs="Arial"/>
                <w:color w:val="000000"/>
              </w:rPr>
              <w:t>®</w:t>
            </w:r>
            <w:r w:rsidRPr="001F15EF">
              <w:rPr>
                <w:rFonts w:ascii="Arial" w:hAnsi="Arial" w:cs="Arial"/>
                <w:color w:val="000000"/>
              </w:rPr>
              <w:br/>
            </w:r>
            <w:r w:rsidRPr="001F15EF">
              <w:rPr>
                <w:rFonts w:ascii="Arial" w:hAnsi="Arial" w:cs="Arial"/>
                <w:color w:val="000000"/>
              </w:rPr>
              <w:br/>
            </w:r>
            <w:proofErr w:type="spellStart"/>
            <w:r w:rsidRPr="001F15EF">
              <w:rPr>
                <w:rFonts w:ascii="Arial" w:hAnsi="Arial" w:cs="Arial"/>
                <w:color w:val="000000"/>
              </w:rPr>
              <w:t>Synevi</w:t>
            </w:r>
            <w:proofErr w:type="spellEnd"/>
            <w:r w:rsidRPr="001F15EF">
              <w:rPr>
                <w:rFonts w:ascii="Arial" w:hAnsi="Arial" w:cs="Arial"/>
                <w:color w:val="000000"/>
              </w:rPr>
              <w:t xml:space="preserve"> Pty Limited</w:t>
            </w:r>
            <w:r w:rsidRPr="001F15EF">
              <w:rPr>
                <w:rFonts w:ascii="Arial" w:hAnsi="Arial" w:cs="Arial"/>
                <w:color w:val="000000"/>
              </w:rPr>
              <w:br/>
            </w:r>
            <w:r w:rsidRPr="001F15EF">
              <w:rPr>
                <w:rFonts w:ascii="Arial" w:hAnsi="Arial" w:cs="Arial"/>
                <w:color w:val="000000"/>
              </w:rPr>
              <w:br/>
              <w:t>(New PBS listing)</w:t>
            </w:r>
          </w:p>
        </w:tc>
        <w:tc>
          <w:tcPr>
            <w:tcW w:w="1246" w:type="pct"/>
            <w:shd w:val="clear" w:color="auto" w:fill="auto"/>
            <w:vAlign w:val="center"/>
          </w:tcPr>
          <w:p w14:paraId="6A1C6659" w14:textId="4182AF28" w:rsidR="00DB2C34" w:rsidRPr="00DB2C34" w:rsidRDefault="00A8238B" w:rsidP="00EB2719">
            <w:pPr>
              <w:jc w:val="center"/>
              <w:rPr>
                <w:rFonts w:ascii="Arial" w:hAnsi="Arial" w:cs="Arial"/>
                <w:color w:val="000000"/>
              </w:rPr>
            </w:pPr>
            <w:r w:rsidRPr="001F15EF">
              <w:rPr>
                <w:rFonts w:ascii="Arial" w:hAnsi="Arial" w:cs="Arial"/>
                <w:color w:val="000000"/>
              </w:rPr>
              <w:t xml:space="preserve">Advanced (unresectable or metastatic) human leukocyte antigen </w:t>
            </w:r>
            <w:r>
              <w:rPr>
                <w:rFonts w:ascii="Arial" w:hAnsi="Arial" w:cs="Arial"/>
                <w:color w:val="000000"/>
              </w:rPr>
              <w:t>(</w:t>
            </w:r>
            <w:r w:rsidRPr="001F15EF">
              <w:rPr>
                <w:rFonts w:ascii="Arial" w:hAnsi="Arial" w:cs="Arial"/>
                <w:color w:val="000000"/>
              </w:rPr>
              <w:t>HLA</w:t>
            </w:r>
            <w:r>
              <w:rPr>
                <w:rFonts w:ascii="Arial" w:hAnsi="Arial" w:cs="Arial"/>
                <w:color w:val="000000"/>
              </w:rPr>
              <w:t>)</w:t>
            </w:r>
            <w:r w:rsidRPr="001F15EF">
              <w:rPr>
                <w:rFonts w:ascii="Arial" w:hAnsi="Arial" w:cs="Arial"/>
                <w:color w:val="000000"/>
              </w:rPr>
              <w:t>-A*02:01-positive uveal melanoma</w:t>
            </w:r>
          </w:p>
        </w:tc>
        <w:tc>
          <w:tcPr>
            <w:tcW w:w="2079" w:type="pct"/>
            <w:shd w:val="clear" w:color="auto" w:fill="auto"/>
            <w:vAlign w:val="center"/>
          </w:tcPr>
          <w:p w14:paraId="2FB79E78" w14:textId="5BA27FC3" w:rsidR="00FE4C7F" w:rsidRPr="00510C12" w:rsidRDefault="00FE4C7F" w:rsidP="00174E83">
            <w:pPr>
              <w:jc w:val="center"/>
              <w:rPr>
                <w:rFonts w:ascii="Arial" w:hAnsi="Arial" w:cs="Arial"/>
              </w:rPr>
            </w:pPr>
            <w:r w:rsidRPr="00510C12">
              <w:rPr>
                <w:rFonts w:ascii="Arial" w:hAnsi="Arial" w:cs="Arial"/>
              </w:rPr>
              <w:t xml:space="preserve">A resubmission requesting the </w:t>
            </w:r>
            <w:r w:rsidRPr="002F2250">
              <w:rPr>
                <w:rFonts w:ascii="Arial" w:hAnsi="Arial" w:cs="Arial"/>
              </w:rPr>
              <w:t xml:space="preserve">listing of </w:t>
            </w:r>
            <w:proofErr w:type="spellStart"/>
            <w:r w:rsidRPr="002F2250">
              <w:rPr>
                <w:rFonts w:ascii="Arial" w:hAnsi="Arial" w:cs="Arial"/>
              </w:rPr>
              <w:t>tebentafusp</w:t>
            </w:r>
            <w:proofErr w:type="spellEnd"/>
            <w:r w:rsidRPr="002F2250">
              <w:rPr>
                <w:rFonts w:ascii="Arial" w:hAnsi="Arial" w:cs="Arial"/>
              </w:rPr>
              <w:t xml:space="preserve"> for the</w:t>
            </w:r>
            <w:r w:rsidRPr="00510C12">
              <w:rPr>
                <w:rFonts w:ascii="Arial" w:hAnsi="Arial" w:cs="Arial"/>
              </w:rPr>
              <w:t xml:space="preserve"> treatment of </w:t>
            </w:r>
            <w:r w:rsidR="00174E83" w:rsidRPr="00510C12">
              <w:rPr>
                <w:rFonts w:ascii="Arial" w:hAnsi="Arial" w:cs="Arial"/>
              </w:rPr>
              <w:t>HLA-A*02:01-positive adult patients with advanced (unresectable or metastatic) uveal melanoma.</w:t>
            </w:r>
          </w:p>
          <w:p w14:paraId="5E8F577F" w14:textId="60F71486" w:rsidR="00DB2C34" w:rsidRPr="00DB2C34" w:rsidRDefault="00DB2C34" w:rsidP="00B30819">
            <w:pPr>
              <w:jc w:val="center"/>
              <w:rPr>
                <w:rFonts w:ascii="Arial" w:hAnsi="Arial" w:cs="Arial"/>
              </w:rPr>
            </w:pPr>
          </w:p>
        </w:tc>
      </w:tr>
    </w:tbl>
    <w:p w14:paraId="4D67D100" w14:textId="77777777" w:rsidR="00EE0FFC" w:rsidRDefault="00EE0FFC" w:rsidP="00EE0FFC">
      <w:pPr>
        <w:pStyle w:val="ListParagraph"/>
        <w:ind w:left="0"/>
        <w:contextualSpacing w:val="0"/>
        <w:rPr>
          <w:rFonts w:ascii="Arial" w:hAnsi="Arial" w:cs="Arial"/>
          <w:iCs/>
          <w:color w:val="808080" w:themeColor="background1" w:themeShade="80"/>
          <w:sz w:val="16"/>
          <w:szCs w:val="16"/>
        </w:rPr>
      </w:pPr>
      <w:r w:rsidRPr="00F44736">
        <w:rPr>
          <w:rFonts w:ascii="Arial" w:hAnsi="Arial" w:cs="Arial"/>
          <w:iCs/>
          <w:color w:val="808080" w:themeColor="background1" w:themeShade="80"/>
          <w:sz w:val="16"/>
          <w:szCs w:val="16"/>
        </w:rPr>
        <w:t xml:space="preserve">Version </w:t>
      </w:r>
      <w:r>
        <w:rPr>
          <w:rFonts w:ascii="Arial" w:hAnsi="Arial" w:cs="Arial"/>
          <w:iCs/>
          <w:color w:val="808080" w:themeColor="background1" w:themeShade="80"/>
          <w:sz w:val="16"/>
          <w:szCs w:val="16"/>
        </w:rPr>
        <w:t>2</w:t>
      </w:r>
    </w:p>
    <w:p w14:paraId="22C9DAC6" w14:textId="7E12581E" w:rsidR="00EE0FFC" w:rsidRDefault="00EE0FFC" w:rsidP="00EE0FFC">
      <w:pPr>
        <w:pStyle w:val="ListParagraph"/>
        <w:ind w:left="0"/>
        <w:contextualSpacing w:val="0"/>
        <w:rPr>
          <w:rFonts w:ascii="Arial" w:hAnsi="Arial" w:cs="Arial"/>
          <w:iCs/>
          <w:color w:val="808080" w:themeColor="background1" w:themeShade="80"/>
          <w:sz w:val="16"/>
          <w:szCs w:val="16"/>
        </w:rPr>
      </w:pPr>
      <w:r w:rsidRPr="00A776C9">
        <w:rPr>
          <w:rFonts w:ascii="Arial" w:hAnsi="Arial" w:cs="Arial"/>
          <w:iCs/>
          <w:color w:val="808080" w:themeColor="background1" w:themeShade="80"/>
          <w:sz w:val="16"/>
          <w:szCs w:val="16"/>
        </w:rPr>
        <w:t>Item</w:t>
      </w:r>
      <w:r>
        <w:rPr>
          <w:rFonts w:ascii="Arial" w:hAnsi="Arial" w:cs="Arial"/>
          <w:iCs/>
          <w:color w:val="808080" w:themeColor="background1" w:themeShade="80"/>
          <w:sz w:val="16"/>
          <w:szCs w:val="16"/>
        </w:rPr>
        <w:t xml:space="preserve"> </w:t>
      </w:r>
      <w:proofErr w:type="gramStart"/>
      <w:r>
        <w:rPr>
          <w:rFonts w:ascii="Arial" w:hAnsi="Arial" w:cs="Arial"/>
          <w:iCs/>
          <w:color w:val="808080" w:themeColor="background1" w:themeShade="80"/>
          <w:sz w:val="16"/>
          <w:szCs w:val="16"/>
        </w:rPr>
        <w:t>added</w:t>
      </w:r>
      <w:proofErr w:type="gramEnd"/>
    </w:p>
    <w:p w14:paraId="310A0198" w14:textId="732274D5" w:rsidR="00F373ED" w:rsidRPr="00DA10B5" w:rsidRDefault="00CF17BF" w:rsidP="00DA10B5">
      <w:pPr>
        <w:pStyle w:val="ListParagraph"/>
        <w:numPr>
          <w:ilvl w:val="0"/>
          <w:numId w:val="21"/>
        </w:numPr>
        <w:tabs>
          <w:tab w:val="left" w:pos="3720"/>
        </w:tabs>
        <w:contextualSpacing w:val="0"/>
        <w:rPr>
          <w:rFonts w:ascii="Arial" w:hAnsi="Arial" w:cs="Arial"/>
          <w:sz w:val="16"/>
          <w:szCs w:val="16"/>
        </w:rPr>
      </w:pPr>
      <w:r w:rsidRPr="00DA10B5">
        <w:rPr>
          <w:rFonts w:ascii="Arial" w:hAnsi="Arial" w:cs="Arial"/>
          <w:iCs/>
          <w:color w:val="808080" w:themeColor="background1" w:themeShade="80"/>
          <w:sz w:val="16"/>
          <w:szCs w:val="16"/>
        </w:rPr>
        <w:t xml:space="preserve">CABOTEGRAVIR </w:t>
      </w:r>
      <w:r w:rsidR="00EE0FFC" w:rsidRPr="00DA10B5">
        <w:rPr>
          <w:rFonts w:ascii="Arial" w:hAnsi="Arial" w:cs="Arial"/>
          <w:iCs/>
          <w:color w:val="808080" w:themeColor="background1" w:themeShade="80"/>
          <w:sz w:val="16"/>
          <w:szCs w:val="16"/>
        </w:rPr>
        <w:t>(</w:t>
      </w:r>
      <w:proofErr w:type="spellStart"/>
      <w:r w:rsidRPr="00DA10B5">
        <w:rPr>
          <w:rFonts w:ascii="Arial" w:hAnsi="Arial" w:cs="Arial"/>
          <w:iCs/>
          <w:color w:val="808080" w:themeColor="background1" w:themeShade="80"/>
          <w:sz w:val="16"/>
          <w:szCs w:val="16"/>
        </w:rPr>
        <w:t>Apretude</w:t>
      </w:r>
      <w:proofErr w:type="spellEnd"/>
      <w:r w:rsidRPr="00DA10B5">
        <w:rPr>
          <w:rFonts w:ascii="Arial" w:hAnsi="Arial" w:cs="Arial"/>
          <w:iCs/>
          <w:color w:val="808080" w:themeColor="background1" w:themeShade="80"/>
          <w:sz w:val="16"/>
          <w:szCs w:val="16"/>
        </w:rPr>
        <w:t>®</w:t>
      </w:r>
      <w:r w:rsidR="00EE0FFC" w:rsidRPr="00DA10B5">
        <w:rPr>
          <w:rFonts w:ascii="Arial" w:hAnsi="Arial" w:cs="Arial"/>
          <w:iCs/>
          <w:color w:val="808080" w:themeColor="background1" w:themeShade="80"/>
          <w:sz w:val="16"/>
          <w:szCs w:val="16"/>
        </w:rPr>
        <w:t>) –</w:t>
      </w:r>
      <w:proofErr w:type="gramStart"/>
      <w:r w:rsidR="00DA10B5" w:rsidRPr="00DA10B5">
        <w:rPr>
          <w:rFonts w:ascii="Arial" w:hAnsi="Arial" w:cs="Arial"/>
          <w:iCs/>
          <w:color w:val="808080" w:themeColor="background1" w:themeShade="80"/>
          <w:sz w:val="16"/>
          <w:szCs w:val="16"/>
        </w:rPr>
        <w:t>added</w:t>
      </w:r>
      <w:proofErr w:type="gramEnd"/>
    </w:p>
    <w:sectPr w:rsidR="00F373ED" w:rsidRPr="00DA10B5" w:rsidSect="00864788">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A688" w14:textId="77777777" w:rsidR="00E53FEA" w:rsidRDefault="00E53FEA">
      <w:r>
        <w:separator/>
      </w:r>
    </w:p>
  </w:endnote>
  <w:endnote w:type="continuationSeparator" w:id="0">
    <w:p w14:paraId="303083F0" w14:textId="77777777" w:rsidR="00E53FEA" w:rsidRDefault="00E5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4B56" w14:textId="77777777" w:rsidR="006171B3" w:rsidRDefault="006171B3"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6171B3" w:rsidRDefault="006171B3"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B4E0" w14:textId="3A63962C" w:rsidR="006171B3" w:rsidRPr="003517E4" w:rsidRDefault="006171B3"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AE5488">
      <w:rPr>
        <w:rStyle w:val="PageNumber"/>
        <w:rFonts w:ascii="Arial" w:hAnsi="Arial" w:cs="Arial"/>
        <w:noProof/>
      </w:rPr>
      <w:t>1</w:t>
    </w:r>
    <w:r w:rsidRPr="003517E4">
      <w:rPr>
        <w:rStyle w:val="PageNumber"/>
        <w:rFonts w:ascii="Arial" w:hAnsi="Arial" w:cs="Arial"/>
      </w:rPr>
      <w:fldChar w:fldCharType="end"/>
    </w:r>
  </w:p>
  <w:p w14:paraId="7904DCD9" w14:textId="77777777" w:rsidR="006171B3" w:rsidRDefault="006171B3" w:rsidP="007934A0">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FFA9" w14:textId="77777777" w:rsidR="00404306" w:rsidRDefault="00404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A68C" w14:textId="77777777" w:rsidR="00E53FEA" w:rsidRDefault="00E53FEA">
      <w:r>
        <w:separator/>
      </w:r>
    </w:p>
  </w:footnote>
  <w:footnote w:type="continuationSeparator" w:id="0">
    <w:p w14:paraId="13423157" w14:textId="77777777" w:rsidR="00E53FEA" w:rsidRDefault="00E5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647F" w14:textId="77777777" w:rsidR="00404306" w:rsidRDefault="00404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311D" w14:textId="0BBEBA4D" w:rsidR="00FC7ABA" w:rsidRDefault="00FC7ABA" w:rsidP="00FC7ABA">
    <w:pPr>
      <w:pStyle w:val="Header"/>
      <w:jc w:val="center"/>
      <w:rPr>
        <w:rFonts w:ascii="Arial" w:hAnsi="Arial" w:cs="Arial"/>
        <w:b/>
        <w:snapToGrid w:val="0"/>
        <w:lang w:eastAsia="en-US"/>
      </w:rPr>
    </w:pPr>
    <w:r w:rsidRPr="00FC7ABA">
      <w:rPr>
        <w:rFonts w:ascii="Arial" w:hAnsi="Arial" w:cs="Arial"/>
        <w:b/>
        <w:snapToGrid w:val="0"/>
        <w:lang w:eastAsia="en-US"/>
      </w:rPr>
      <w:t xml:space="preserve"> </w:t>
    </w:r>
    <w:r>
      <w:rPr>
        <w:rFonts w:ascii="Arial" w:hAnsi="Arial" w:cs="Arial"/>
        <w:b/>
        <w:snapToGrid w:val="0"/>
        <w:lang w:eastAsia="en-US"/>
      </w:rPr>
      <w:t>PHARMACEUTICAL BENEFITS ADVISORY COMMITTEE (PBAC) INTRACYCLE MEETING AGENDA</w:t>
    </w:r>
  </w:p>
  <w:p w14:paraId="78E2F003" w14:textId="5CAE1E85" w:rsidR="00FC7ABA" w:rsidRDefault="00006B30" w:rsidP="00FC7ABA">
    <w:pPr>
      <w:pStyle w:val="Header"/>
      <w:jc w:val="center"/>
      <w:rPr>
        <w:rFonts w:ascii="Arial" w:hAnsi="Arial" w:cs="Arial"/>
        <w:b/>
        <w:snapToGrid w:val="0"/>
        <w:lang w:eastAsia="en-US"/>
      </w:rPr>
    </w:pPr>
    <w:r>
      <w:rPr>
        <w:rFonts w:ascii="Arial" w:hAnsi="Arial" w:cs="Arial"/>
        <w:b/>
        <w:snapToGrid w:val="0"/>
        <w:lang w:eastAsia="en-US"/>
      </w:rPr>
      <w:t>SEPTEMBER</w:t>
    </w:r>
    <w:r w:rsidR="00FC7ABA" w:rsidRPr="000F553F">
      <w:rPr>
        <w:rFonts w:ascii="Arial" w:hAnsi="Arial" w:cs="Arial"/>
        <w:b/>
        <w:snapToGrid w:val="0"/>
        <w:lang w:eastAsia="en-US"/>
      </w:rPr>
      <w:t xml:space="preserve"> </w:t>
    </w:r>
    <w:r w:rsidR="00E35364">
      <w:rPr>
        <w:rFonts w:ascii="Arial" w:hAnsi="Arial" w:cs="Arial"/>
        <w:b/>
        <w:snapToGrid w:val="0"/>
        <w:lang w:eastAsia="en-US"/>
      </w:rPr>
      <w:t>202</w:t>
    </w:r>
    <w:r w:rsidR="002136D3">
      <w:rPr>
        <w:rFonts w:ascii="Arial" w:hAnsi="Arial" w:cs="Arial"/>
        <w:b/>
        <w:snapToGrid w:val="0"/>
        <w:lang w:eastAsia="en-US"/>
      </w:rPr>
      <w:t>3</w:t>
    </w:r>
    <w:r w:rsidR="00E35364">
      <w:rPr>
        <w:rFonts w:ascii="Arial" w:hAnsi="Arial" w:cs="Arial"/>
        <w:b/>
        <w:snapToGrid w:val="0"/>
        <w:lang w:eastAsia="en-US"/>
      </w:rPr>
      <w:t xml:space="preserve"> </w:t>
    </w:r>
    <w:r w:rsidR="00FC7ABA">
      <w:rPr>
        <w:rFonts w:ascii="Arial" w:hAnsi="Arial" w:cs="Arial"/>
        <w:b/>
        <w:snapToGrid w:val="0"/>
        <w:lang w:eastAsia="en-US"/>
      </w:rPr>
      <w:t xml:space="preserve">PBAC INTRACYCLE MEETING </w:t>
    </w:r>
  </w:p>
  <w:p w14:paraId="351E920F" w14:textId="77777777" w:rsidR="00FC7ABA" w:rsidRDefault="00FC7ABA" w:rsidP="00FC7ABA">
    <w:pPr>
      <w:pStyle w:val="Header"/>
      <w:jc w:val="center"/>
      <w:rPr>
        <w:rFonts w:ascii="Arial" w:hAnsi="Arial" w:cs="Arial"/>
        <w:b/>
        <w:snapToGrid w:val="0"/>
        <w:lang w:eastAsia="en-US"/>
      </w:rPr>
    </w:pPr>
  </w:p>
  <w:p w14:paraId="3F165E09" w14:textId="69690570" w:rsidR="00D9667E" w:rsidRPr="00433A4D" w:rsidRDefault="00617035" w:rsidP="00FC7ABA">
    <w:pPr>
      <w:pStyle w:val="Header"/>
      <w:jc w:val="center"/>
      <w:rPr>
        <w:rFonts w:ascii="Arial" w:hAnsi="Arial" w:cs="Arial"/>
        <w:b/>
        <w:snapToGrid w:val="0"/>
        <w:lang w:eastAsia="en-US"/>
      </w:rPr>
    </w:pPr>
    <w:r>
      <w:rPr>
        <w:rFonts w:ascii="Arial" w:hAnsi="Arial" w:cs="Arial"/>
        <w:b/>
        <w:snapToGrid w:val="0"/>
        <w:lang w:eastAsia="en-US"/>
      </w:rPr>
      <w:t>O</w:t>
    </w:r>
    <w:r w:rsidRPr="00617035">
      <w:rPr>
        <w:rFonts w:ascii="Arial" w:hAnsi="Arial" w:cs="Arial"/>
        <w:b/>
        <w:snapToGrid w:val="0"/>
        <w:lang w:eastAsia="en-US"/>
      </w:rPr>
      <w:t xml:space="preserve">nly submission-related items are </w:t>
    </w:r>
    <w:r w:rsidRPr="00433A4D">
      <w:rPr>
        <w:rFonts w:ascii="Arial" w:hAnsi="Arial" w:cs="Arial"/>
        <w:b/>
        <w:snapToGrid w:val="0"/>
        <w:lang w:eastAsia="en-US"/>
      </w:rPr>
      <w:t>included on the intracycle web agenda.</w:t>
    </w:r>
  </w:p>
  <w:p w14:paraId="0E3437EA" w14:textId="1BA6704A" w:rsidR="00D9667E" w:rsidRPr="00433A4D" w:rsidRDefault="001C6492" w:rsidP="00FC7ABA">
    <w:pPr>
      <w:pStyle w:val="Header"/>
      <w:jc w:val="center"/>
      <w:rPr>
        <w:rFonts w:ascii="Arial" w:hAnsi="Arial" w:cs="Arial"/>
        <w:b/>
        <w:snapToGrid w:val="0"/>
        <w:lang w:eastAsia="en-US"/>
      </w:rPr>
    </w:pPr>
    <w:r w:rsidRPr="00433A4D">
      <w:rPr>
        <w:rFonts w:ascii="Arial" w:hAnsi="Arial" w:cs="Arial"/>
        <w:b/>
        <w:snapToGrid w:val="0"/>
        <w:lang w:eastAsia="en-US"/>
      </w:rPr>
      <w:t>Please note</w:t>
    </w:r>
    <w:r w:rsidR="00AE59F9" w:rsidRPr="00433A4D">
      <w:rPr>
        <w:rFonts w:ascii="Arial" w:hAnsi="Arial" w:cs="Arial"/>
        <w:b/>
        <w:snapToGrid w:val="0"/>
        <w:lang w:eastAsia="en-US"/>
      </w:rPr>
      <w:t xml:space="preserve"> that items</w:t>
    </w:r>
    <w:r w:rsidR="00D9667E" w:rsidRPr="00433A4D">
      <w:rPr>
        <w:rFonts w:ascii="Arial" w:hAnsi="Arial" w:cs="Arial"/>
        <w:b/>
        <w:snapToGrid w:val="0"/>
        <w:lang w:eastAsia="en-US"/>
      </w:rPr>
      <w:t xml:space="preserve"> </w:t>
    </w:r>
    <w:r w:rsidR="00371C7B" w:rsidRPr="00433A4D">
      <w:rPr>
        <w:rFonts w:ascii="Arial" w:hAnsi="Arial" w:cs="Arial"/>
        <w:b/>
        <w:snapToGrid w:val="0"/>
        <w:lang w:eastAsia="en-US"/>
      </w:rPr>
      <w:t>in this agenda</w:t>
    </w:r>
    <w:r w:rsidR="00D9667E" w:rsidRPr="00433A4D">
      <w:rPr>
        <w:rFonts w:ascii="Arial" w:hAnsi="Arial" w:cs="Arial"/>
        <w:b/>
        <w:snapToGrid w:val="0"/>
        <w:lang w:eastAsia="en-US"/>
      </w:rPr>
      <w:t xml:space="preserve"> are subject to change</w:t>
    </w:r>
    <w:r w:rsidR="00CE535A" w:rsidRPr="00433A4D">
      <w:rPr>
        <w:rFonts w:ascii="Arial" w:hAnsi="Arial" w:cs="Arial"/>
        <w:b/>
        <w:snapToGrid w:val="0"/>
        <w:lang w:eastAsia="en-US"/>
      </w:rPr>
      <w:t xml:space="preserve"> at short notice</w:t>
    </w:r>
    <w:r w:rsidRPr="00433A4D">
      <w:rPr>
        <w:rFonts w:ascii="Arial" w:hAnsi="Arial" w:cs="Arial"/>
        <w:b/>
        <w:snapToGrid w:val="0"/>
        <w:lang w:eastAsia="en-US"/>
      </w:rPr>
      <w:t>.</w:t>
    </w:r>
  </w:p>
  <w:p w14:paraId="65F9B2BC" w14:textId="77777777" w:rsidR="00B16955" w:rsidRPr="00433A4D" w:rsidRDefault="00B16955" w:rsidP="00BD2B46">
    <w:pPr>
      <w:pStyle w:val="Header"/>
      <w:rPr>
        <w:rFonts w:ascii="Arial" w:hAnsi="Arial" w:cs="Arial"/>
        <w:b/>
        <w:snapToGrid w:val="0"/>
        <w:lang w:eastAsia="en-US"/>
      </w:rPr>
    </w:pPr>
  </w:p>
  <w:p w14:paraId="21601DC0" w14:textId="77777777" w:rsidR="006171B3" w:rsidRPr="00433A4D" w:rsidRDefault="006171B3" w:rsidP="005B28AA">
    <w:pPr>
      <w:pStyle w:val="ListParagraph"/>
      <w:rPr>
        <w:rFonts w:ascii="Arial" w:hAnsi="Arial" w:cs="Arial"/>
        <w:b/>
        <w:snapToGrid w:val="0"/>
        <w:sz w:val="18"/>
        <w:szCs w:val="18"/>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2228" w14:textId="77777777" w:rsidR="006171B3" w:rsidRDefault="006171B3"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6171B3" w:rsidRDefault="006171B3"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6171B3" w:rsidRDefault="006171B3" w:rsidP="00143060">
    <w:pPr>
      <w:pStyle w:val="Header"/>
      <w:jc w:val="center"/>
      <w:rPr>
        <w:rFonts w:ascii="Arial" w:hAnsi="Arial" w:cs="Arial"/>
        <w:b/>
        <w:snapToGrid w:val="0"/>
        <w:lang w:eastAsia="en-US"/>
      </w:rPr>
    </w:pPr>
  </w:p>
  <w:p w14:paraId="36177FA3" w14:textId="77777777" w:rsidR="006171B3" w:rsidRPr="00D441A6" w:rsidRDefault="006171B3"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6171B3" w:rsidRPr="00D441A6" w:rsidRDefault="006171B3"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38A6A0B"/>
    <w:multiLevelType w:val="hybridMultilevel"/>
    <w:tmpl w:val="A5368C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3445698">
    <w:abstractNumId w:val="4"/>
  </w:num>
  <w:num w:numId="2" w16cid:durableId="155345037">
    <w:abstractNumId w:val="19"/>
  </w:num>
  <w:num w:numId="3" w16cid:durableId="1397239380">
    <w:abstractNumId w:val="18"/>
  </w:num>
  <w:num w:numId="4" w16cid:durableId="1411847377">
    <w:abstractNumId w:val="10"/>
  </w:num>
  <w:num w:numId="5" w16cid:durableId="2049984250">
    <w:abstractNumId w:val="6"/>
  </w:num>
  <w:num w:numId="6" w16cid:durableId="1294209906">
    <w:abstractNumId w:val="1"/>
  </w:num>
  <w:num w:numId="7" w16cid:durableId="1618215972">
    <w:abstractNumId w:val="20"/>
  </w:num>
  <w:num w:numId="8" w16cid:durableId="1271661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6088251">
    <w:abstractNumId w:val="0"/>
  </w:num>
  <w:num w:numId="10" w16cid:durableId="1400637267">
    <w:abstractNumId w:val="7"/>
  </w:num>
  <w:num w:numId="11" w16cid:durableId="739252407">
    <w:abstractNumId w:val="3"/>
  </w:num>
  <w:num w:numId="12" w16cid:durableId="2025010501">
    <w:abstractNumId w:val="2"/>
  </w:num>
  <w:num w:numId="13" w16cid:durableId="1382830511">
    <w:abstractNumId w:val="14"/>
  </w:num>
  <w:num w:numId="14" w16cid:durableId="2045523105">
    <w:abstractNumId w:val="13"/>
  </w:num>
  <w:num w:numId="15" w16cid:durableId="880821972">
    <w:abstractNumId w:val="16"/>
  </w:num>
  <w:num w:numId="16" w16cid:durableId="1772623065">
    <w:abstractNumId w:val="15"/>
  </w:num>
  <w:num w:numId="17" w16cid:durableId="571039611">
    <w:abstractNumId w:val="11"/>
  </w:num>
  <w:num w:numId="18" w16cid:durableId="395204561">
    <w:abstractNumId w:val="5"/>
  </w:num>
  <w:num w:numId="19" w16cid:durableId="239952268">
    <w:abstractNumId w:val="12"/>
  </w:num>
  <w:num w:numId="20" w16cid:durableId="1199313569">
    <w:abstractNumId w:val="9"/>
  </w:num>
  <w:num w:numId="21" w16cid:durableId="5100307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30"/>
    <w:rsid w:val="0000733C"/>
    <w:rsid w:val="000073E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2D7E"/>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C7D"/>
    <w:rsid w:val="000643D0"/>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2B"/>
    <w:rsid w:val="000A5F80"/>
    <w:rsid w:val="000A64C7"/>
    <w:rsid w:val="000A7C8A"/>
    <w:rsid w:val="000A7F23"/>
    <w:rsid w:val="000B1286"/>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2FE0"/>
    <w:rsid w:val="000D3190"/>
    <w:rsid w:val="000D3ECA"/>
    <w:rsid w:val="000D418F"/>
    <w:rsid w:val="000D426E"/>
    <w:rsid w:val="000D4551"/>
    <w:rsid w:val="000D4D29"/>
    <w:rsid w:val="000D5D44"/>
    <w:rsid w:val="000D5D71"/>
    <w:rsid w:val="000D5EFB"/>
    <w:rsid w:val="000D6416"/>
    <w:rsid w:val="000D6C91"/>
    <w:rsid w:val="000D71A6"/>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F069C"/>
    <w:rsid w:val="000F0B27"/>
    <w:rsid w:val="000F0F75"/>
    <w:rsid w:val="000F1D4F"/>
    <w:rsid w:val="000F1F82"/>
    <w:rsid w:val="000F2E82"/>
    <w:rsid w:val="000F37F6"/>
    <w:rsid w:val="000F3A4F"/>
    <w:rsid w:val="000F3D50"/>
    <w:rsid w:val="000F553F"/>
    <w:rsid w:val="000F56A4"/>
    <w:rsid w:val="000F5D35"/>
    <w:rsid w:val="000F5DDE"/>
    <w:rsid w:val="000F6F48"/>
    <w:rsid w:val="000F7EAB"/>
    <w:rsid w:val="001000EA"/>
    <w:rsid w:val="00100B0B"/>
    <w:rsid w:val="00100C95"/>
    <w:rsid w:val="00101997"/>
    <w:rsid w:val="00101FA0"/>
    <w:rsid w:val="001025E7"/>
    <w:rsid w:val="0010275F"/>
    <w:rsid w:val="0010316E"/>
    <w:rsid w:val="001038BB"/>
    <w:rsid w:val="00103F76"/>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FAC"/>
    <w:rsid w:val="00121311"/>
    <w:rsid w:val="00121A8E"/>
    <w:rsid w:val="00121BF6"/>
    <w:rsid w:val="0012207F"/>
    <w:rsid w:val="00123505"/>
    <w:rsid w:val="00123EAA"/>
    <w:rsid w:val="00124D80"/>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6881"/>
    <w:rsid w:val="00157D22"/>
    <w:rsid w:val="00157D37"/>
    <w:rsid w:val="00157F62"/>
    <w:rsid w:val="001600EB"/>
    <w:rsid w:val="00160423"/>
    <w:rsid w:val="00161CD7"/>
    <w:rsid w:val="0016312E"/>
    <w:rsid w:val="0016341E"/>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4E83"/>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64C5"/>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548C"/>
    <w:rsid w:val="00196010"/>
    <w:rsid w:val="00196144"/>
    <w:rsid w:val="001971B1"/>
    <w:rsid w:val="001971EA"/>
    <w:rsid w:val="001974BA"/>
    <w:rsid w:val="00197975"/>
    <w:rsid w:val="001A0433"/>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A7E67"/>
    <w:rsid w:val="001B049D"/>
    <w:rsid w:val="001B04E4"/>
    <w:rsid w:val="001B0553"/>
    <w:rsid w:val="001B1577"/>
    <w:rsid w:val="001B16C3"/>
    <w:rsid w:val="001B1838"/>
    <w:rsid w:val="001B1C67"/>
    <w:rsid w:val="001B2138"/>
    <w:rsid w:val="001B2234"/>
    <w:rsid w:val="001B26E5"/>
    <w:rsid w:val="001B31F7"/>
    <w:rsid w:val="001B3984"/>
    <w:rsid w:val="001B3FE9"/>
    <w:rsid w:val="001B44D5"/>
    <w:rsid w:val="001B46AE"/>
    <w:rsid w:val="001B54F0"/>
    <w:rsid w:val="001B5950"/>
    <w:rsid w:val="001B59BA"/>
    <w:rsid w:val="001B6AAD"/>
    <w:rsid w:val="001B70D0"/>
    <w:rsid w:val="001B71B5"/>
    <w:rsid w:val="001B78E2"/>
    <w:rsid w:val="001B7BF2"/>
    <w:rsid w:val="001B7EED"/>
    <w:rsid w:val="001C0289"/>
    <w:rsid w:val="001C135C"/>
    <w:rsid w:val="001C181C"/>
    <w:rsid w:val="001C1D66"/>
    <w:rsid w:val="001C27AF"/>
    <w:rsid w:val="001C3403"/>
    <w:rsid w:val="001C3AAA"/>
    <w:rsid w:val="001C43B3"/>
    <w:rsid w:val="001C4834"/>
    <w:rsid w:val="001C4C95"/>
    <w:rsid w:val="001C5BA6"/>
    <w:rsid w:val="001C5C24"/>
    <w:rsid w:val="001C6127"/>
    <w:rsid w:val="001C6492"/>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9EB"/>
    <w:rsid w:val="001E5C38"/>
    <w:rsid w:val="001E6398"/>
    <w:rsid w:val="001E776D"/>
    <w:rsid w:val="001E77D9"/>
    <w:rsid w:val="001E7CCB"/>
    <w:rsid w:val="001F0D67"/>
    <w:rsid w:val="001F15AC"/>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6D3"/>
    <w:rsid w:val="0021371C"/>
    <w:rsid w:val="002139E7"/>
    <w:rsid w:val="00213A94"/>
    <w:rsid w:val="00213F98"/>
    <w:rsid w:val="002144A1"/>
    <w:rsid w:val="002147A6"/>
    <w:rsid w:val="00214D4B"/>
    <w:rsid w:val="00215739"/>
    <w:rsid w:val="002157B5"/>
    <w:rsid w:val="002160EF"/>
    <w:rsid w:val="00216611"/>
    <w:rsid w:val="00216869"/>
    <w:rsid w:val="00216A91"/>
    <w:rsid w:val="0021720D"/>
    <w:rsid w:val="0022016A"/>
    <w:rsid w:val="00221057"/>
    <w:rsid w:val="002212CB"/>
    <w:rsid w:val="00221B4C"/>
    <w:rsid w:val="002226A9"/>
    <w:rsid w:val="0022277E"/>
    <w:rsid w:val="00223034"/>
    <w:rsid w:val="00223614"/>
    <w:rsid w:val="002238E6"/>
    <w:rsid w:val="00223F51"/>
    <w:rsid w:val="002257F9"/>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2D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6BDF"/>
    <w:rsid w:val="0024727D"/>
    <w:rsid w:val="002479A1"/>
    <w:rsid w:val="00250567"/>
    <w:rsid w:val="00250912"/>
    <w:rsid w:val="00250DBA"/>
    <w:rsid w:val="00251087"/>
    <w:rsid w:val="002510CC"/>
    <w:rsid w:val="00251294"/>
    <w:rsid w:val="00251AD5"/>
    <w:rsid w:val="002523E5"/>
    <w:rsid w:val="00253058"/>
    <w:rsid w:val="00253764"/>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D6B"/>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E72"/>
    <w:rsid w:val="002A7542"/>
    <w:rsid w:val="002A7BE8"/>
    <w:rsid w:val="002A7C66"/>
    <w:rsid w:val="002B09C6"/>
    <w:rsid w:val="002B0F52"/>
    <w:rsid w:val="002B1071"/>
    <w:rsid w:val="002B129B"/>
    <w:rsid w:val="002B2948"/>
    <w:rsid w:val="002B29E2"/>
    <w:rsid w:val="002B3708"/>
    <w:rsid w:val="002B4EB9"/>
    <w:rsid w:val="002B5625"/>
    <w:rsid w:val="002B5F9C"/>
    <w:rsid w:val="002B6147"/>
    <w:rsid w:val="002B697E"/>
    <w:rsid w:val="002B6F4E"/>
    <w:rsid w:val="002C0170"/>
    <w:rsid w:val="002C0E18"/>
    <w:rsid w:val="002C1A1F"/>
    <w:rsid w:val="002C1F21"/>
    <w:rsid w:val="002C2427"/>
    <w:rsid w:val="002C2773"/>
    <w:rsid w:val="002C2A4F"/>
    <w:rsid w:val="002C2F3C"/>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42"/>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2175"/>
    <w:rsid w:val="002F2250"/>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886"/>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EA"/>
    <w:rsid w:val="0031591F"/>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2A58"/>
    <w:rsid w:val="0033322F"/>
    <w:rsid w:val="003332CA"/>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D94"/>
    <w:rsid w:val="00354F37"/>
    <w:rsid w:val="003550C7"/>
    <w:rsid w:val="003559A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1C7B"/>
    <w:rsid w:val="00372F44"/>
    <w:rsid w:val="003732E3"/>
    <w:rsid w:val="00374783"/>
    <w:rsid w:val="003750B5"/>
    <w:rsid w:val="00375135"/>
    <w:rsid w:val="00375A73"/>
    <w:rsid w:val="00376209"/>
    <w:rsid w:val="00377224"/>
    <w:rsid w:val="003777B8"/>
    <w:rsid w:val="00377BAD"/>
    <w:rsid w:val="00380DAF"/>
    <w:rsid w:val="00381B78"/>
    <w:rsid w:val="00381DCB"/>
    <w:rsid w:val="00381F87"/>
    <w:rsid w:val="003827B6"/>
    <w:rsid w:val="00382883"/>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34D"/>
    <w:rsid w:val="003A7535"/>
    <w:rsid w:val="003A7616"/>
    <w:rsid w:val="003A799B"/>
    <w:rsid w:val="003A7BF0"/>
    <w:rsid w:val="003A7D18"/>
    <w:rsid w:val="003A7FFD"/>
    <w:rsid w:val="003B00C2"/>
    <w:rsid w:val="003B119C"/>
    <w:rsid w:val="003B1AF6"/>
    <w:rsid w:val="003B1B75"/>
    <w:rsid w:val="003B2FBC"/>
    <w:rsid w:val="003B32CC"/>
    <w:rsid w:val="003B35CB"/>
    <w:rsid w:val="003B3E85"/>
    <w:rsid w:val="003B4DA2"/>
    <w:rsid w:val="003B4DDF"/>
    <w:rsid w:val="003B545C"/>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2F7E"/>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AAD"/>
    <w:rsid w:val="003E2E8C"/>
    <w:rsid w:val="003E3009"/>
    <w:rsid w:val="003E308A"/>
    <w:rsid w:val="003E367A"/>
    <w:rsid w:val="003E37A4"/>
    <w:rsid w:val="003E3CAB"/>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306"/>
    <w:rsid w:val="00404A45"/>
    <w:rsid w:val="004058B8"/>
    <w:rsid w:val="00405B3F"/>
    <w:rsid w:val="00406113"/>
    <w:rsid w:val="00406264"/>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49E2"/>
    <w:rsid w:val="00424D21"/>
    <w:rsid w:val="00424F3C"/>
    <w:rsid w:val="00425C24"/>
    <w:rsid w:val="00427216"/>
    <w:rsid w:val="004273BF"/>
    <w:rsid w:val="0043044D"/>
    <w:rsid w:val="004311FF"/>
    <w:rsid w:val="004314B6"/>
    <w:rsid w:val="00432447"/>
    <w:rsid w:val="00432D97"/>
    <w:rsid w:val="00432F21"/>
    <w:rsid w:val="00433A4D"/>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601C"/>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E0388"/>
    <w:rsid w:val="004E0894"/>
    <w:rsid w:val="004E135A"/>
    <w:rsid w:val="004E1C50"/>
    <w:rsid w:val="004E1E1B"/>
    <w:rsid w:val="004E20EE"/>
    <w:rsid w:val="004E251F"/>
    <w:rsid w:val="004E2B23"/>
    <w:rsid w:val="004E3357"/>
    <w:rsid w:val="004E3390"/>
    <w:rsid w:val="004E416F"/>
    <w:rsid w:val="004E424D"/>
    <w:rsid w:val="004E4836"/>
    <w:rsid w:val="004E4BF4"/>
    <w:rsid w:val="004E5F45"/>
    <w:rsid w:val="004E60A9"/>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0C12"/>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092"/>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417"/>
    <w:rsid w:val="005779BD"/>
    <w:rsid w:val="00577AFF"/>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6F2"/>
    <w:rsid w:val="005879CE"/>
    <w:rsid w:val="00590B24"/>
    <w:rsid w:val="00590B6C"/>
    <w:rsid w:val="00590E74"/>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956"/>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5878"/>
    <w:rsid w:val="005F5EDB"/>
    <w:rsid w:val="005F74BD"/>
    <w:rsid w:val="005F79C8"/>
    <w:rsid w:val="005F7A4B"/>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6874"/>
    <w:rsid w:val="00607397"/>
    <w:rsid w:val="00607C2D"/>
    <w:rsid w:val="00607D59"/>
    <w:rsid w:val="006103A4"/>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035"/>
    <w:rsid w:val="006171B3"/>
    <w:rsid w:val="006177F0"/>
    <w:rsid w:val="0062005F"/>
    <w:rsid w:val="00620165"/>
    <w:rsid w:val="006201DC"/>
    <w:rsid w:val="00620985"/>
    <w:rsid w:val="00620BD5"/>
    <w:rsid w:val="00622289"/>
    <w:rsid w:val="00622543"/>
    <w:rsid w:val="00622643"/>
    <w:rsid w:val="00623312"/>
    <w:rsid w:val="0062351E"/>
    <w:rsid w:val="00623A9B"/>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77F36"/>
    <w:rsid w:val="00677F78"/>
    <w:rsid w:val="00680038"/>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240"/>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DDA"/>
    <w:rsid w:val="006F7041"/>
    <w:rsid w:val="0070068B"/>
    <w:rsid w:val="00700990"/>
    <w:rsid w:val="00700CF4"/>
    <w:rsid w:val="0070101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526"/>
    <w:rsid w:val="0071165C"/>
    <w:rsid w:val="00711CAD"/>
    <w:rsid w:val="00711DDC"/>
    <w:rsid w:val="0071201B"/>
    <w:rsid w:val="007137D0"/>
    <w:rsid w:val="00713E64"/>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4B5"/>
    <w:rsid w:val="00721887"/>
    <w:rsid w:val="00721CC5"/>
    <w:rsid w:val="007224ED"/>
    <w:rsid w:val="007227E5"/>
    <w:rsid w:val="007229E5"/>
    <w:rsid w:val="00722FD8"/>
    <w:rsid w:val="0072366E"/>
    <w:rsid w:val="00724291"/>
    <w:rsid w:val="00724707"/>
    <w:rsid w:val="00724A24"/>
    <w:rsid w:val="00724D0C"/>
    <w:rsid w:val="00725787"/>
    <w:rsid w:val="0072590A"/>
    <w:rsid w:val="0072597F"/>
    <w:rsid w:val="00725996"/>
    <w:rsid w:val="007260D8"/>
    <w:rsid w:val="00726886"/>
    <w:rsid w:val="0072724E"/>
    <w:rsid w:val="00727381"/>
    <w:rsid w:val="00727924"/>
    <w:rsid w:val="00730896"/>
    <w:rsid w:val="007314BA"/>
    <w:rsid w:val="007324C8"/>
    <w:rsid w:val="00732A2D"/>
    <w:rsid w:val="00732CA7"/>
    <w:rsid w:val="00732D06"/>
    <w:rsid w:val="00733256"/>
    <w:rsid w:val="007332B3"/>
    <w:rsid w:val="00733A44"/>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6D5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2257"/>
    <w:rsid w:val="007639A5"/>
    <w:rsid w:val="00763EE9"/>
    <w:rsid w:val="00764375"/>
    <w:rsid w:val="007653BF"/>
    <w:rsid w:val="00765630"/>
    <w:rsid w:val="00765919"/>
    <w:rsid w:val="007661BB"/>
    <w:rsid w:val="0076653E"/>
    <w:rsid w:val="00766647"/>
    <w:rsid w:val="007667C8"/>
    <w:rsid w:val="0076786D"/>
    <w:rsid w:val="007704D4"/>
    <w:rsid w:val="00770762"/>
    <w:rsid w:val="00770E63"/>
    <w:rsid w:val="007721FA"/>
    <w:rsid w:val="00772C20"/>
    <w:rsid w:val="00774469"/>
    <w:rsid w:val="007745DD"/>
    <w:rsid w:val="00774752"/>
    <w:rsid w:val="007750F8"/>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90"/>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AAC"/>
    <w:rsid w:val="00833E4E"/>
    <w:rsid w:val="00834205"/>
    <w:rsid w:val="0083473D"/>
    <w:rsid w:val="00834A0A"/>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50A19"/>
    <w:rsid w:val="0085106C"/>
    <w:rsid w:val="008514EC"/>
    <w:rsid w:val="00851F31"/>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561B"/>
    <w:rsid w:val="008762E8"/>
    <w:rsid w:val="00876522"/>
    <w:rsid w:val="00876AE3"/>
    <w:rsid w:val="008775DB"/>
    <w:rsid w:val="00877B07"/>
    <w:rsid w:val="00877B7A"/>
    <w:rsid w:val="00880A73"/>
    <w:rsid w:val="00880EFA"/>
    <w:rsid w:val="008818C1"/>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EDD"/>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6F1"/>
    <w:rsid w:val="008D59E5"/>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D91"/>
    <w:rsid w:val="008E6F7A"/>
    <w:rsid w:val="008E72D3"/>
    <w:rsid w:val="008E7734"/>
    <w:rsid w:val="008E77F4"/>
    <w:rsid w:val="008F03A8"/>
    <w:rsid w:val="008F07ED"/>
    <w:rsid w:val="008F142D"/>
    <w:rsid w:val="008F1674"/>
    <w:rsid w:val="008F192D"/>
    <w:rsid w:val="008F2699"/>
    <w:rsid w:val="008F3AA2"/>
    <w:rsid w:val="008F3FE5"/>
    <w:rsid w:val="008F42D7"/>
    <w:rsid w:val="008F4382"/>
    <w:rsid w:val="008F4CE7"/>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63D"/>
    <w:rsid w:val="0090586E"/>
    <w:rsid w:val="00906EF4"/>
    <w:rsid w:val="00907028"/>
    <w:rsid w:val="009074FF"/>
    <w:rsid w:val="00907590"/>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CD2"/>
    <w:rsid w:val="00927E94"/>
    <w:rsid w:val="00930743"/>
    <w:rsid w:val="00930FD9"/>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F09"/>
    <w:rsid w:val="0096306C"/>
    <w:rsid w:val="00963672"/>
    <w:rsid w:val="00964108"/>
    <w:rsid w:val="00964583"/>
    <w:rsid w:val="00964775"/>
    <w:rsid w:val="00964ACE"/>
    <w:rsid w:val="00965139"/>
    <w:rsid w:val="009653D2"/>
    <w:rsid w:val="009659F8"/>
    <w:rsid w:val="00965EAA"/>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948"/>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5F2"/>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73F"/>
    <w:rsid w:val="009C5961"/>
    <w:rsid w:val="009C5F22"/>
    <w:rsid w:val="009C6794"/>
    <w:rsid w:val="009C76A3"/>
    <w:rsid w:val="009C79E5"/>
    <w:rsid w:val="009C7ACB"/>
    <w:rsid w:val="009C7C85"/>
    <w:rsid w:val="009D03F6"/>
    <w:rsid w:val="009D1175"/>
    <w:rsid w:val="009D1A12"/>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3D1"/>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75A7"/>
    <w:rsid w:val="00A1791B"/>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17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A6E"/>
    <w:rsid w:val="00A47E8C"/>
    <w:rsid w:val="00A51AE2"/>
    <w:rsid w:val="00A51BC0"/>
    <w:rsid w:val="00A5298C"/>
    <w:rsid w:val="00A52AD0"/>
    <w:rsid w:val="00A53497"/>
    <w:rsid w:val="00A536CB"/>
    <w:rsid w:val="00A542F8"/>
    <w:rsid w:val="00A54774"/>
    <w:rsid w:val="00A5522A"/>
    <w:rsid w:val="00A55A47"/>
    <w:rsid w:val="00A56005"/>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238B"/>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CA1"/>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BFA"/>
    <w:rsid w:val="00A97CEF"/>
    <w:rsid w:val="00AA007C"/>
    <w:rsid w:val="00AA0533"/>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2B31"/>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C0E"/>
    <w:rsid w:val="00AC5C20"/>
    <w:rsid w:val="00AC5FCE"/>
    <w:rsid w:val="00AC615E"/>
    <w:rsid w:val="00AC62B7"/>
    <w:rsid w:val="00AC63F8"/>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D7715"/>
    <w:rsid w:val="00AE0A5D"/>
    <w:rsid w:val="00AE0B68"/>
    <w:rsid w:val="00AE10CD"/>
    <w:rsid w:val="00AE1499"/>
    <w:rsid w:val="00AE2D0A"/>
    <w:rsid w:val="00AE3479"/>
    <w:rsid w:val="00AE3725"/>
    <w:rsid w:val="00AE41D9"/>
    <w:rsid w:val="00AE4C96"/>
    <w:rsid w:val="00AE4E58"/>
    <w:rsid w:val="00AE5139"/>
    <w:rsid w:val="00AE5488"/>
    <w:rsid w:val="00AE54FA"/>
    <w:rsid w:val="00AE59F9"/>
    <w:rsid w:val="00AE5C8B"/>
    <w:rsid w:val="00AE65CA"/>
    <w:rsid w:val="00AE6800"/>
    <w:rsid w:val="00AE6CDA"/>
    <w:rsid w:val="00AE72FC"/>
    <w:rsid w:val="00AE751E"/>
    <w:rsid w:val="00AE7654"/>
    <w:rsid w:val="00AE7B8F"/>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955"/>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0819"/>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2EBA"/>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92C"/>
    <w:rsid w:val="00BC0EC7"/>
    <w:rsid w:val="00BC1075"/>
    <w:rsid w:val="00BC1722"/>
    <w:rsid w:val="00BC194A"/>
    <w:rsid w:val="00BC1E22"/>
    <w:rsid w:val="00BC2214"/>
    <w:rsid w:val="00BC2825"/>
    <w:rsid w:val="00BC2D1D"/>
    <w:rsid w:val="00BC2E96"/>
    <w:rsid w:val="00BC365F"/>
    <w:rsid w:val="00BC3B54"/>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2B46"/>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50"/>
    <w:rsid w:val="00BF0479"/>
    <w:rsid w:val="00BF0D73"/>
    <w:rsid w:val="00BF1D23"/>
    <w:rsid w:val="00BF1F82"/>
    <w:rsid w:val="00BF2520"/>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5EF"/>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2A2"/>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473"/>
    <w:rsid w:val="00C52672"/>
    <w:rsid w:val="00C52BB9"/>
    <w:rsid w:val="00C52C65"/>
    <w:rsid w:val="00C52D98"/>
    <w:rsid w:val="00C53110"/>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0C0"/>
    <w:rsid w:val="00C87472"/>
    <w:rsid w:val="00C876E1"/>
    <w:rsid w:val="00C87E86"/>
    <w:rsid w:val="00C90221"/>
    <w:rsid w:val="00C908A9"/>
    <w:rsid w:val="00C908BE"/>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26"/>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5A"/>
    <w:rsid w:val="00CE53F4"/>
    <w:rsid w:val="00CE5510"/>
    <w:rsid w:val="00CE5B5C"/>
    <w:rsid w:val="00CE5B69"/>
    <w:rsid w:val="00CE5FBF"/>
    <w:rsid w:val="00CE6071"/>
    <w:rsid w:val="00CE66E3"/>
    <w:rsid w:val="00CE793F"/>
    <w:rsid w:val="00CE7BB2"/>
    <w:rsid w:val="00CF0904"/>
    <w:rsid w:val="00CF0B71"/>
    <w:rsid w:val="00CF15DD"/>
    <w:rsid w:val="00CF17BF"/>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34E"/>
    <w:rsid w:val="00D42946"/>
    <w:rsid w:val="00D42F44"/>
    <w:rsid w:val="00D43984"/>
    <w:rsid w:val="00D441A6"/>
    <w:rsid w:val="00D4459D"/>
    <w:rsid w:val="00D44D3C"/>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6C7D"/>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A0C"/>
    <w:rsid w:val="00D94E4C"/>
    <w:rsid w:val="00D95709"/>
    <w:rsid w:val="00D95B79"/>
    <w:rsid w:val="00D9667E"/>
    <w:rsid w:val="00D96D46"/>
    <w:rsid w:val="00D971E6"/>
    <w:rsid w:val="00D973E5"/>
    <w:rsid w:val="00D978E8"/>
    <w:rsid w:val="00D97B72"/>
    <w:rsid w:val="00D97CF6"/>
    <w:rsid w:val="00D97D40"/>
    <w:rsid w:val="00DA0BBE"/>
    <w:rsid w:val="00DA10B5"/>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880"/>
    <w:rsid w:val="00DB2B63"/>
    <w:rsid w:val="00DB2C34"/>
    <w:rsid w:val="00DB3213"/>
    <w:rsid w:val="00DB387C"/>
    <w:rsid w:val="00DB3E5F"/>
    <w:rsid w:val="00DB43F8"/>
    <w:rsid w:val="00DB46DA"/>
    <w:rsid w:val="00DB4A00"/>
    <w:rsid w:val="00DB5A7F"/>
    <w:rsid w:val="00DB640B"/>
    <w:rsid w:val="00DB656B"/>
    <w:rsid w:val="00DB6842"/>
    <w:rsid w:val="00DB6A23"/>
    <w:rsid w:val="00DB6B79"/>
    <w:rsid w:val="00DB75BE"/>
    <w:rsid w:val="00DB7D6B"/>
    <w:rsid w:val="00DC01DD"/>
    <w:rsid w:val="00DC1D47"/>
    <w:rsid w:val="00DC29D6"/>
    <w:rsid w:val="00DC3FC1"/>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05D"/>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53E"/>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2F72"/>
    <w:rsid w:val="00E334B8"/>
    <w:rsid w:val="00E339CA"/>
    <w:rsid w:val="00E33C3F"/>
    <w:rsid w:val="00E34152"/>
    <w:rsid w:val="00E3438A"/>
    <w:rsid w:val="00E34B49"/>
    <w:rsid w:val="00E34D9F"/>
    <w:rsid w:val="00E3511E"/>
    <w:rsid w:val="00E35364"/>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BB0"/>
    <w:rsid w:val="00E60FAB"/>
    <w:rsid w:val="00E615BD"/>
    <w:rsid w:val="00E6163E"/>
    <w:rsid w:val="00E61F48"/>
    <w:rsid w:val="00E62B98"/>
    <w:rsid w:val="00E62F16"/>
    <w:rsid w:val="00E631E5"/>
    <w:rsid w:val="00E6329E"/>
    <w:rsid w:val="00E632F2"/>
    <w:rsid w:val="00E6390E"/>
    <w:rsid w:val="00E63D54"/>
    <w:rsid w:val="00E65018"/>
    <w:rsid w:val="00E66EAB"/>
    <w:rsid w:val="00E67339"/>
    <w:rsid w:val="00E6734C"/>
    <w:rsid w:val="00E67560"/>
    <w:rsid w:val="00E67B4D"/>
    <w:rsid w:val="00E67B50"/>
    <w:rsid w:val="00E67E3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D66"/>
    <w:rsid w:val="00EA5ECB"/>
    <w:rsid w:val="00EA62F8"/>
    <w:rsid w:val="00EA6B56"/>
    <w:rsid w:val="00EA6D49"/>
    <w:rsid w:val="00EA7D0C"/>
    <w:rsid w:val="00EA7F0B"/>
    <w:rsid w:val="00EB0465"/>
    <w:rsid w:val="00EB0CCF"/>
    <w:rsid w:val="00EB111E"/>
    <w:rsid w:val="00EB114C"/>
    <w:rsid w:val="00EB18C0"/>
    <w:rsid w:val="00EB20F4"/>
    <w:rsid w:val="00EB2490"/>
    <w:rsid w:val="00EB2719"/>
    <w:rsid w:val="00EB2736"/>
    <w:rsid w:val="00EB2EF7"/>
    <w:rsid w:val="00EB3F05"/>
    <w:rsid w:val="00EB56C4"/>
    <w:rsid w:val="00EB5955"/>
    <w:rsid w:val="00EB62D8"/>
    <w:rsid w:val="00EB6662"/>
    <w:rsid w:val="00EB6D66"/>
    <w:rsid w:val="00EB6E71"/>
    <w:rsid w:val="00EC05E1"/>
    <w:rsid w:val="00EC07BA"/>
    <w:rsid w:val="00EC08E4"/>
    <w:rsid w:val="00EC23D8"/>
    <w:rsid w:val="00EC2C80"/>
    <w:rsid w:val="00EC32DF"/>
    <w:rsid w:val="00EC3785"/>
    <w:rsid w:val="00EC3B2D"/>
    <w:rsid w:val="00EC3E5A"/>
    <w:rsid w:val="00EC4130"/>
    <w:rsid w:val="00EC429A"/>
    <w:rsid w:val="00EC42C8"/>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0FFC"/>
    <w:rsid w:val="00EE15F9"/>
    <w:rsid w:val="00EE1E9C"/>
    <w:rsid w:val="00EE1F59"/>
    <w:rsid w:val="00EE200B"/>
    <w:rsid w:val="00EE2083"/>
    <w:rsid w:val="00EE20A8"/>
    <w:rsid w:val="00EE23BC"/>
    <w:rsid w:val="00EE25D9"/>
    <w:rsid w:val="00EE2871"/>
    <w:rsid w:val="00EE38F6"/>
    <w:rsid w:val="00EE433B"/>
    <w:rsid w:val="00EE46D0"/>
    <w:rsid w:val="00EE476D"/>
    <w:rsid w:val="00EE49A6"/>
    <w:rsid w:val="00EE4C73"/>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7FF"/>
    <w:rsid w:val="00F26968"/>
    <w:rsid w:val="00F26A46"/>
    <w:rsid w:val="00F26F86"/>
    <w:rsid w:val="00F2780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3ED"/>
    <w:rsid w:val="00F377D6"/>
    <w:rsid w:val="00F377DB"/>
    <w:rsid w:val="00F37A09"/>
    <w:rsid w:val="00F37AA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75"/>
    <w:rsid w:val="00F52AF4"/>
    <w:rsid w:val="00F5325B"/>
    <w:rsid w:val="00F53A7A"/>
    <w:rsid w:val="00F53AF0"/>
    <w:rsid w:val="00F540EF"/>
    <w:rsid w:val="00F54B86"/>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5699"/>
    <w:rsid w:val="00F75F52"/>
    <w:rsid w:val="00F76268"/>
    <w:rsid w:val="00F76CF3"/>
    <w:rsid w:val="00F76DA3"/>
    <w:rsid w:val="00F801FA"/>
    <w:rsid w:val="00F8045D"/>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6F11"/>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5B1"/>
    <w:rsid w:val="00FB77DE"/>
    <w:rsid w:val="00FC0251"/>
    <w:rsid w:val="00FC1102"/>
    <w:rsid w:val="00FC16AD"/>
    <w:rsid w:val="00FC1F94"/>
    <w:rsid w:val="00FC2E23"/>
    <w:rsid w:val="00FC3241"/>
    <w:rsid w:val="00FC3A0D"/>
    <w:rsid w:val="00FC3BB3"/>
    <w:rsid w:val="00FC3ED9"/>
    <w:rsid w:val="00FC54D5"/>
    <w:rsid w:val="00FC664D"/>
    <w:rsid w:val="00FC737A"/>
    <w:rsid w:val="00FC780D"/>
    <w:rsid w:val="00FC7844"/>
    <w:rsid w:val="00FC7ABA"/>
    <w:rsid w:val="00FD02E4"/>
    <w:rsid w:val="00FD0A8B"/>
    <w:rsid w:val="00FD1512"/>
    <w:rsid w:val="00FD1AB4"/>
    <w:rsid w:val="00FD1AE1"/>
    <w:rsid w:val="00FD1DDF"/>
    <w:rsid w:val="00FD22B6"/>
    <w:rsid w:val="00FD239C"/>
    <w:rsid w:val="00FD28E8"/>
    <w:rsid w:val="00FD3355"/>
    <w:rsid w:val="00FD3CF7"/>
    <w:rsid w:val="00FD487B"/>
    <w:rsid w:val="00FD4A99"/>
    <w:rsid w:val="00FD4FCC"/>
    <w:rsid w:val="00FD50F6"/>
    <w:rsid w:val="00FD522F"/>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C7F"/>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customStyle="1" w:styleId="UnresolvedMention1">
    <w:name w:val="Unresolved Mention1"/>
    <w:basedOn w:val="DefaultParagraphFont"/>
    <w:uiPriority w:val="99"/>
    <w:semiHidden/>
    <w:unhideWhenUsed/>
    <w:rsid w:val="00BC3B54"/>
    <w:rPr>
      <w:color w:val="605E5C"/>
      <w:shd w:val="clear" w:color="auto" w:fill="E1DFDD"/>
    </w:rPr>
  </w:style>
  <w:style w:type="character" w:customStyle="1" w:styleId="CommentTextChar">
    <w:name w:val="Comment Text Char"/>
    <w:basedOn w:val="DefaultParagraphFont"/>
    <w:link w:val="CommentText"/>
    <w:uiPriority w:val="99"/>
    <w:semiHidden/>
    <w:rsid w:val="00433A4D"/>
  </w:style>
  <w:style w:type="character" w:styleId="FollowedHyperlink">
    <w:name w:val="FollowedHyperlink"/>
    <w:basedOn w:val="DefaultParagraphFont"/>
    <w:semiHidden/>
    <w:unhideWhenUsed/>
    <w:rsid w:val="00DB2C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68524984">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00367897">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44133">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09937415">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98E39-0C13-4358-99DE-CBB88730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2023-08-23T03:02:00Z</dcterms:created>
  <dcterms:modified xsi:type="dcterms:W3CDTF">2023-08-31T06:10:00Z</dcterms:modified>
</cp:coreProperties>
</file>