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00433A4D">
        <w:tc>
          <w:tcPr>
            <w:tcW w:w="14786" w:type="dxa"/>
          </w:tcPr>
          <w:p w14:paraId="4C36251A" w14:textId="5A7D5C6F" w:rsidR="00433A4D" w:rsidRPr="00433A4D" w:rsidRDefault="00433A4D" w:rsidP="00433A4D">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 items considered by the PBAC at these meetings typically relate to matters arising from previous submissions but can also relate to new medicines.</w:t>
            </w:r>
          </w:p>
          <w:p w14:paraId="6EA3041C" w14:textId="32066F99" w:rsidR="002257F9" w:rsidRPr="00655551" w:rsidRDefault="002257F9" w:rsidP="002257F9">
            <w:pPr>
              <w:widowControl w:val="0"/>
              <w:rPr>
                <w:rFonts w:ascii="Arial" w:hAnsi="Arial" w:cs="Arial"/>
              </w:rPr>
            </w:pPr>
            <w:r w:rsidRPr="00433A4D">
              <w:rPr>
                <w:rFonts w:ascii="Arial" w:hAnsi="Arial" w:cs="Arial"/>
                <w:snapToGrid w:val="0"/>
                <w:lang w:eastAsia="en-US"/>
              </w:rPr>
              <w:t xml:space="preserve">Consumers </w:t>
            </w:r>
            <w:proofErr w:type="gramStart"/>
            <w:r w:rsidRPr="00433A4D">
              <w:rPr>
                <w:rFonts w:ascii="Arial" w:hAnsi="Arial" w:cs="Arial"/>
                <w:snapToGrid w:val="0"/>
                <w:lang w:eastAsia="en-US"/>
              </w:rPr>
              <w:t>have the opportunity to</w:t>
            </w:r>
            <w:proofErr w:type="gramEnd"/>
            <w:r w:rsidRPr="00433A4D">
              <w:rPr>
                <w:rFonts w:ascii="Arial" w:hAnsi="Arial" w:cs="Arial"/>
                <w:snapToGrid w:val="0"/>
                <w:lang w:eastAsia="en-US"/>
              </w:rPr>
              <w:t xml:space="preserve"> provide comments on new </w:t>
            </w:r>
            <w:r w:rsidR="00433A4D" w:rsidRPr="00433A4D">
              <w:rPr>
                <w:rFonts w:ascii="Arial" w:hAnsi="Arial" w:cs="Arial"/>
                <w:snapToGrid w:val="0"/>
                <w:lang w:eastAsia="en-US"/>
              </w:rPr>
              <w:t xml:space="preserve">medicine </w:t>
            </w:r>
            <w:r w:rsidRPr="00433A4D">
              <w:rPr>
                <w:rFonts w:ascii="Arial" w:hAnsi="Arial" w:cs="Arial"/>
                <w:snapToGrid w:val="0"/>
                <w:lang w:eastAsia="en-US"/>
              </w:rPr>
              <w:t>submissions</w:t>
            </w:r>
            <w:r w:rsidR="006A4240" w:rsidRPr="00433A4D">
              <w:rPr>
                <w:rFonts w:ascii="Arial" w:hAnsi="Arial" w:cs="Arial"/>
                <w:snapToGrid w:val="0"/>
                <w:lang w:eastAsia="en-US"/>
              </w:rPr>
              <w:t xml:space="preserve">. Consumer comments already received </w:t>
            </w:r>
            <w:r w:rsidR="003E2AAD" w:rsidRPr="00433A4D">
              <w:rPr>
                <w:rFonts w:ascii="Arial" w:hAnsi="Arial" w:cs="Arial"/>
                <w:snapToGrid w:val="0"/>
                <w:lang w:eastAsia="en-US"/>
              </w:rPr>
              <w:t xml:space="preserve">in relation to medicines subject to a </w:t>
            </w:r>
            <w:r w:rsidR="00433A4D" w:rsidRPr="00433A4D">
              <w:rPr>
                <w:rFonts w:ascii="Arial" w:hAnsi="Arial" w:cs="Arial"/>
                <w:snapToGrid w:val="0"/>
                <w:lang w:eastAsia="en-US"/>
              </w:rPr>
              <w:t>resubmission</w:t>
            </w:r>
            <w:r w:rsidR="006A4240" w:rsidRPr="00433A4D">
              <w:rPr>
                <w:rFonts w:ascii="Arial" w:hAnsi="Arial" w:cs="Arial"/>
                <w:snapToGrid w:val="0"/>
                <w:lang w:eastAsia="en-US"/>
              </w:rPr>
              <w:t xml:space="preserve"> have been retained and will be considered.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w:t>
            </w:r>
            <w:proofErr w:type="gramStart"/>
            <w:r w:rsidRPr="00655551">
              <w:rPr>
                <w:rFonts w:ascii="Arial" w:hAnsi="Arial" w:cs="Arial"/>
              </w:rPr>
              <w:t>uses;</w:t>
            </w:r>
            <w:proofErr w:type="gramEnd"/>
            <w:r w:rsidRPr="00655551">
              <w:rPr>
                <w:rFonts w:ascii="Arial" w:hAnsi="Arial" w:cs="Arial"/>
              </w:rPr>
              <w:t xml:space="preserve">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5599ED59" w14:textId="77777777" w:rsidR="006F1D37" w:rsidRPr="00655551" w:rsidRDefault="006F1D37" w:rsidP="00E9514B">
            <w:pPr>
              <w:widowControl w:val="0"/>
              <w:rPr>
                <w:rFonts w:ascii="Arial" w:hAnsi="Arial" w:cs="Arial"/>
                <w:snapToGrid w:val="0"/>
                <w:lang w:eastAsia="en-US"/>
              </w:rPr>
            </w:pPr>
          </w:p>
          <w:p w14:paraId="79E15FCF" w14:textId="77777777" w:rsidR="006F1D37" w:rsidRDefault="006F1D37" w:rsidP="00E9514B">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 xml:space="preserve">. </w:t>
            </w:r>
          </w:p>
          <w:p w14:paraId="79842270" w14:textId="31A638F8" w:rsidR="006F1D37" w:rsidRPr="002114D2" w:rsidRDefault="006F1D37" w:rsidP="00E9514B">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2A7C66">
        <w:trPr>
          <w:cantSplit/>
          <w:trHeight w:val="1530"/>
          <w:tblHeader/>
        </w:trPr>
        <w:tc>
          <w:tcPr>
            <w:tcW w:w="1675" w:type="pct"/>
            <w:shd w:val="clear" w:color="auto" w:fill="auto"/>
            <w:vAlign w:val="center"/>
            <w:hideMark/>
          </w:tcPr>
          <w:p w14:paraId="5509F5A6" w14:textId="03818D90" w:rsidR="00982948" w:rsidRPr="00655551" w:rsidRDefault="00982948" w:rsidP="00E9514B">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shd w:val="clear" w:color="auto" w:fill="auto"/>
            <w:vAlign w:val="center"/>
            <w:hideMark/>
          </w:tcPr>
          <w:p w14:paraId="7A21B5BF"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shd w:val="clear" w:color="auto" w:fill="auto"/>
            <w:vAlign w:val="center"/>
            <w:hideMark/>
          </w:tcPr>
          <w:p w14:paraId="7A46556C" w14:textId="77777777" w:rsidR="00982948" w:rsidRPr="00655551" w:rsidRDefault="00982948" w:rsidP="00E9514B">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 xml:space="preserve">(Includes type of listing requested (unrestricted, restricted benefit, authority required) and restriction wording.  If restriction is </w:t>
            </w:r>
            <w:proofErr w:type="gramStart"/>
            <w:r w:rsidRPr="00655551">
              <w:rPr>
                <w:rFonts w:ascii="Arial" w:hAnsi="Arial" w:cs="Arial"/>
                <w:color w:val="000000"/>
              </w:rPr>
              <w:t>lengthy</w:t>
            </w:r>
            <w:proofErr w:type="gramEnd"/>
            <w:r w:rsidRPr="00655551">
              <w:rPr>
                <w:rFonts w:ascii="Arial" w:hAnsi="Arial" w:cs="Arial"/>
                <w:color w:val="000000"/>
              </w:rPr>
              <w:t xml:space="preserve"> it may be paraphrased.)</w:t>
            </w:r>
          </w:p>
        </w:tc>
      </w:tr>
      <w:tr w:rsidR="00B30819" w:rsidRPr="00655551" w14:paraId="4FB10640" w14:textId="77777777" w:rsidTr="002A7C66">
        <w:trPr>
          <w:cantSplit/>
          <w:trHeight w:val="1281"/>
        </w:trPr>
        <w:tc>
          <w:tcPr>
            <w:tcW w:w="1675" w:type="pct"/>
            <w:shd w:val="clear" w:color="auto" w:fill="auto"/>
            <w:vAlign w:val="center"/>
          </w:tcPr>
          <w:p w14:paraId="7BF7DCB5" w14:textId="77777777" w:rsidR="00B30819" w:rsidRPr="00B30819" w:rsidRDefault="00B30819" w:rsidP="00B30819">
            <w:pPr>
              <w:jc w:val="center"/>
              <w:rPr>
                <w:rFonts w:ascii="Arial" w:hAnsi="Arial" w:cs="Arial"/>
                <w:color w:val="000000"/>
              </w:rPr>
            </w:pPr>
            <w:r w:rsidRPr="00B30819">
              <w:rPr>
                <w:rFonts w:ascii="Arial" w:hAnsi="Arial" w:cs="Arial"/>
                <w:color w:val="000000"/>
              </w:rPr>
              <w:t xml:space="preserve">AZACITIDINE </w:t>
            </w:r>
          </w:p>
          <w:p w14:paraId="12E46A26" w14:textId="77777777" w:rsidR="00B30819" w:rsidRDefault="00B30819" w:rsidP="00B30819">
            <w:pPr>
              <w:jc w:val="center"/>
              <w:rPr>
                <w:rFonts w:ascii="Arial" w:hAnsi="Arial" w:cs="Arial"/>
                <w:color w:val="000000"/>
              </w:rPr>
            </w:pPr>
          </w:p>
          <w:p w14:paraId="6EDB0C8E" w14:textId="7D9331A4" w:rsidR="00B30819" w:rsidRPr="00B30819" w:rsidRDefault="00B30819" w:rsidP="00B30819">
            <w:pPr>
              <w:jc w:val="center"/>
              <w:rPr>
                <w:rFonts w:ascii="Arial" w:hAnsi="Arial" w:cs="Arial"/>
                <w:color w:val="000000"/>
              </w:rPr>
            </w:pPr>
            <w:r w:rsidRPr="00B30819">
              <w:rPr>
                <w:rFonts w:ascii="Arial" w:hAnsi="Arial" w:cs="Arial"/>
                <w:color w:val="000000"/>
              </w:rPr>
              <w:t xml:space="preserve">Tablet 200 mg </w:t>
            </w:r>
          </w:p>
          <w:p w14:paraId="647D86B7" w14:textId="77777777" w:rsidR="00B30819" w:rsidRPr="00B30819" w:rsidRDefault="00B30819" w:rsidP="00B30819">
            <w:pPr>
              <w:jc w:val="center"/>
              <w:rPr>
                <w:rFonts w:ascii="Arial" w:hAnsi="Arial" w:cs="Arial"/>
                <w:color w:val="000000"/>
              </w:rPr>
            </w:pPr>
            <w:r w:rsidRPr="00B30819">
              <w:rPr>
                <w:rFonts w:ascii="Arial" w:hAnsi="Arial" w:cs="Arial"/>
                <w:color w:val="000000"/>
              </w:rPr>
              <w:t xml:space="preserve">Tablet 300 mg </w:t>
            </w:r>
          </w:p>
          <w:p w14:paraId="6940F31A" w14:textId="77777777" w:rsidR="00B30819" w:rsidRDefault="00B30819" w:rsidP="00B30819">
            <w:pPr>
              <w:jc w:val="center"/>
              <w:rPr>
                <w:rFonts w:ascii="Arial" w:hAnsi="Arial" w:cs="Arial"/>
                <w:color w:val="000000"/>
              </w:rPr>
            </w:pPr>
          </w:p>
          <w:p w14:paraId="3EA6004F" w14:textId="615A88DA" w:rsidR="00B30819" w:rsidRPr="00B30819" w:rsidRDefault="00B30819" w:rsidP="00B30819">
            <w:pPr>
              <w:jc w:val="center"/>
              <w:rPr>
                <w:rFonts w:ascii="Arial" w:hAnsi="Arial" w:cs="Arial"/>
                <w:color w:val="000000"/>
              </w:rPr>
            </w:pPr>
            <w:proofErr w:type="spellStart"/>
            <w:r w:rsidRPr="00B30819">
              <w:rPr>
                <w:rFonts w:ascii="Arial" w:hAnsi="Arial" w:cs="Arial"/>
                <w:color w:val="000000"/>
              </w:rPr>
              <w:t>Onureg</w:t>
            </w:r>
            <w:proofErr w:type="spellEnd"/>
            <w:r w:rsidRPr="00B30819">
              <w:rPr>
                <w:rFonts w:ascii="Arial" w:hAnsi="Arial" w:cs="Arial"/>
                <w:color w:val="000000"/>
                <w:vertAlign w:val="superscript"/>
              </w:rPr>
              <w:t>®</w:t>
            </w:r>
            <w:r w:rsidRPr="00B30819">
              <w:rPr>
                <w:rFonts w:ascii="Arial" w:hAnsi="Arial" w:cs="Arial"/>
                <w:color w:val="000000"/>
              </w:rPr>
              <w:t xml:space="preserve"> </w:t>
            </w:r>
          </w:p>
          <w:p w14:paraId="53CCCF15" w14:textId="77777777" w:rsidR="00B30819" w:rsidRDefault="00B30819" w:rsidP="00B30819">
            <w:pPr>
              <w:jc w:val="center"/>
              <w:rPr>
                <w:rFonts w:ascii="Arial" w:hAnsi="Arial" w:cs="Arial"/>
                <w:color w:val="000000"/>
              </w:rPr>
            </w:pPr>
          </w:p>
          <w:p w14:paraId="0166AAC6" w14:textId="7BBB1976" w:rsidR="00B30819" w:rsidRPr="00B30819" w:rsidRDefault="00B30819" w:rsidP="00B30819">
            <w:pPr>
              <w:jc w:val="center"/>
              <w:rPr>
                <w:rFonts w:ascii="Arial" w:hAnsi="Arial" w:cs="Arial"/>
                <w:color w:val="000000"/>
              </w:rPr>
            </w:pPr>
            <w:r w:rsidRPr="00B30819">
              <w:rPr>
                <w:rFonts w:ascii="Arial" w:hAnsi="Arial" w:cs="Arial"/>
                <w:color w:val="000000"/>
              </w:rPr>
              <w:t xml:space="preserve">Celgene Pty Limited </w:t>
            </w:r>
          </w:p>
          <w:p w14:paraId="443E56AD" w14:textId="77777777" w:rsidR="00B30819" w:rsidRDefault="00B30819" w:rsidP="00B30819">
            <w:pPr>
              <w:jc w:val="center"/>
              <w:rPr>
                <w:rFonts w:ascii="Arial" w:hAnsi="Arial" w:cs="Arial"/>
                <w:color w:val="000000"/>
              </w:rPr>
            </w:pPr>
          </w:p>
          <w:p w14:paraId="2D213EE1" w14:textId="73314559" w:rsidR="00B30819" w:rsidRPr="00B30819" w:rsidRDefault="00B30819" w:rsidP="00B30819">
            <w:pPr>
              <w:jc w:val="center"/>
              <w:rPr>
                <w:rFonts w:ascii="Arial" w:hAnsi="Arial" w:cs="Arial"/>
                <w:color w:val="000000"/>
              </w:rPr>
            </w:pPr>
            <w:r w:rsidRPr="00B30819">
              <w:rPr>
                <w:rFonts w:ascii="Arial" w:hAnsi="Arial" w:cs="Arial"/>
                <w:color w:val="000000"/>
              </w:rPr>
              <w:t>(New PBS listing)</w:t>
            </w:r>
          </w:p>
        </w:tc>
        <w:tc>
          <w:tcPr>
            <w:tcW w:w="1246" w:type="pct"/>
            <w:shd w:val="clear" w:color="auto" w:fill="auto"/>
            <w:vAlign w:val="center"/>
          </w:tcPr>
          <w:p w14:paraId="6F760451" w14:textId="000F4EF5" w:rsidR="00B30819" w:rsidRPr="00B30819" w:rsidRDefault="00B30819" w:rsidP="00EB2719">
            <w:pPr>
              <w:jc w:val="center"/>
              <w:rPr>
                <w:rFonts w:ascii="Arial" w:hAnsi="Arial" w:cs="Arial"/>
                <w:color w:val="000000"/>
              </w:rPr>
            </w:pPr>
            <w:r w:rsidRPr="00B30819">
              <w:rPr>
                <w:rFonts w:ascii="Arial" w:hAnsi="Arial" w:cs="Arial"/>
                <w:color w:val="000000"/>
              </w:rPr>
              <w:t>Acute myeloid leukaemia</w:t>
            </w:r>
          </w:p>
        </w:tc>
        <w:tc>
          <w:tcPr>
            <w:tcW w:w="2079" w:type="pct"/>
            <w:shd w:val="clear" w:color="auto" w:fill="auto"/>
            <w:vAlign w:val="center"/>
          </w:tcPr>
          <w:p w14:paraId="1D909BAD" w14:textId="0B62F75F" w:rsidR="00B30819" w:rsidRPr="00B30819" w:rsidRDefault="00B30819" w:rsidP="00B30819">
            <w:pPr>
              <w:jc w:val="center"/>
              <w:rPr>
                <w:rFonts w:ascii="Arial" w:hAnsi="Arial" w:cs="Arial"/>
              </w:rPr>
            </w:pPr>
            <w:r w:rsidRPr="00B30819">
              <w:rPr>
                <w:rFonts w:ascii="Arial" w:hAnsi="Arial" w:cs="Arial"/>
              </w:rPr>
              <w:t>To request a General Schedule Authority Required</w:t>
            </w:r>
            <w:r>
              <w:rPr>
                <w:rFonts w:ascii="Arial" w:hAnsi="Arial" w:cs="Arial"/>
              </w:rPr>
              <w:t xml:space="preserve"> </w:t>
            </w:r>
            <w:r w:rsidRPr="00B30819">
              <w:rPr>
                <w:rFonts w:ascii="Arial" w:hAnsi="Arial" w:cs="Arial"/>
              </w:rPr>
              <w:t>(STREAMLINED) listing for maintenance therapy in certain</w:t>
            </w:r>
            <w:r>
              <w:rPr>
                <w:rFonts w:ascii="Arial" w:hAnsi="Arial" w:cs="Arial"/>
              </w:rPr>
              <w:t xml:space="preserve"> </w:t>
            </w:r>
            <w:r w:rsidRPr="00B30819">
              <w:rPr>
                <w:rFonts w:ascii="Arial" w:hAnsi="Arial" w:cs="Arial"/>
              </w:rPr>
              <w:t>patients with acute myeloid leukaemia who are not candidates for, including those who choose not to proceed to, haematopoietic</w:t>
            </w:r>
            <w:r>
              <w:rPr>
                <w:rFonts w:ascii="Arial" w:hAnsi="Arial" w:cs="Arial"/>
              </w:rPr>
              <w:t xml:space="preserve"> </w:t>
            </w:r>
            <w:r w:rsidRPr="00B30819">
              <w:rPr>
                <w:rFonts w:ascii="Arial" w:hAnsi="Arial" w:cs="Arial"/>
              </w:rPr>
              <w:t>stem cell transplantation.</w:t>
            </w:r>
          </w:p>
        </w:tc>
      </w:tr>
      <w:tr w:rsidR="00EB2719" w:rsidRPr="00655551" w14:paraId="759FCBA8" w14:textId="77777777" w:rsidTr="002A7C66">
        <w:trPr>
          <w:cantSplit/>
          <w:trHeight w:val="1281"/>
        </w:trPr>
        <w:tc>
          <w:tcPr>
            <w:tcW w:w="1675" w:type="pct"/>
            <w:shd w:val="clear" w:color="auto" w:fill="auto"/>
            <w:vAlign w:val="center"/>
          </w:tcPr>
          <w:p w14:paraId="685FD88D" w14:textId="77777777" w:rsidR="00B30819" w:rsidRPr="00B30819" w:rsidRDefault="00B30819" w:rsidP="00B30819">
            <w:pPr>
              <w:jc w:val="center"/>
              <w:rPr>
                <w:rFonts w:ascii="Arial" w:hAnsi="Arial" w:cs="Arial"/>
                <w:color w:val="000000"/>
              </w:rPr>
            </w:pPr>
            <w:r w:rsidRPr="00B30819">
              <w:rPr>
                <w:rFonts w:ascii="Arial" w:hAnsi="Arial" w:cs="Arial"/>
                <w:color w:val="000000"/>
              </w:rPr>
              <w:t xml:space="preserve">QUADRIVALENT INFLUENZA VACCINE </w:t>
            </w:r>
          </w:p>
          <w:p w14:paraId="4003833F" w14:textId="77777777" w:rsidR="00B30819" w:rsidRPr="00B30819" w:rsidRDefault="00B30819" w:rsidP="00B30819">
            <w:pPr>
              <w:jc w:val="center"/>
              <w:rPr>
                <w:rFonts w:ascii="Arial" w:hAnsi="Arial" w:cs="Arial"/>
                <w:color w:val="000000"/>
              </w:rPr>
            </w:pPr>
            <w:r w:rsidRPr="00B30819">
              <w:rPr>
                <w:rFonts w:ascii="Arial" w:hAnsi="Arial" w:cs="Arial"/>
                <w:color w:val="000000"/>
              </w:rPr>
              <w:t xml:space="preserve">(SURFACE ANTIGEN, INACTIVATED, </w:t>
            </w:r>
          </w:p>
          <w:p w14:paraId="61CEE28C" w14:textId="3918C5BA" w:rsidR="00B30819" w:rsidRDefault="00B30819" w:rsidP="00B30819">
            <w:pPr>
              <w:jc w:val="center"/>
              <w:rPr>
                <w:rFonts w:ascii="Arial" w:hAnsi="Arial" w:cs="Arial"/>
                <w:color w:val="000000"/>
              </w:rPr>
            </w:pPr>
            <w:r w:rsidRPr="00B30819">
              <w:rPr>
                <w:rFonts w:ascii="Arial" w:hAnsi="Arial" w:cs="Arial"/>
                <w:color w:val="000000"/>
              </w:rPr>
              <w:t xml:space="preserve">CELL-BASED) </w:t>
            </w:r>
          </w:p>
          <w:p w14:paraId="06664132" w14:textId="77777777" w:rsidR="00B30819" w:rsidRPr="00B30819" w:rsidRDefault="00B30819" w:rsidP="00B30819">
            <w:pPr>
              <w:jc w:val="center"/>
              <w:rPr>
                <w:rFonts w:ascii="Arial" w:hAnsi="Arial" w:cs="Arial"/>
                <w:color w:val="000000"/>
              </w:rPr>
            </w:pPr>
          </w:p>
          <w:p w14:paraId="58D60CD2" w14:textId="77777777" w:rsidR="00B30819" w:rsidRPr="00B30819" w:rsidRDefault="00B30819" w:rsidP="00B30819">
            <w:pPr>
              <w:jc w:val="center"/>
              <w:rPr>
                <w:rFonts w:ascii="Arial" w:hAnsi="Arial" w:cs="Arial"/>
                <w:color w:val="000000"/>
              </w:rPr>
            </w:pPr>
            <w:r w:rsidRPr="00B30819">
              <w:rPr>
                <w:rFonts w:ascii="Arial" w:hAnsi="Arial" w:cs="Arial"/>
                <w:color w:val="000000"/>
              </w:rPr>
              <w:t xml:space="preserve">Injection 15 microgram in 0.5 mL needle-free </w:t>
            </w:r>
          </w:p>
          <w:p w14:paraId="26B6A6B6" w14:textId="77777777" w:rsidR="00B30819" w:rsidRPr="00B30819" w:rsidRDefault="00B30819" w:rsidP="00B30819">
            <w:pPr>
              <w:jc w:val="center"/>
              <w:rPr>
                <w:rFonts w:ascii="Arial" w:hAnsi="Arial" w:cs="Arial"/>
                <w:color w:val="000000"/>
              </w:rPr>
            </w:pPr>
            <w:r w:rsidRPr="00B30819">
              <w:rPr>
                <w:rFonts w:ascii="Arial" w:hAnsi="Arial" w:cs="Arial"/>
                <w:color w:val="000000"/>
              </w:rPr>
              <w:t xml:space="preserve">pre-filled syringe </w:t>
            </w:r>
          </w:p>
          <w:p w14:paraId="48266677" w14:textId="77777777" w:rsidR="00B30819" w:rsidRPr="00B30819" w:rsidRDefault="00B30819" w:rsidP="00B30819">
            <w:pPr>
              <w:jc w:val="center"/>
              <w:rPr>
                <w:rFonts w:ascii="Arial" w:hAnsi="Arial" w:cs="Arial"/>
                <w:color w:val="000000"/>
              </w:rPr>
            </w:pPr>
            <w:r w:rsidRPr="00B30819">
              <w:rPr>
                <w:rFonts w:ascii="Arial" w:hAnsi="Arial" w:cs="Arial"/>
                <w:color w:val="000000"/>
              </w:rPr>
              <w:t xml:space="preserve">Injection 15 microgram in 0.5 mL pre-filled </w:t>
            </w:r>
          </w:p>
          <w:p w14:paraId="0435AE9D" w14:textId="1BDFDFBA" w:rsidR="00B30819" w:rsidRDefault="00B30819" w:rsidP="00B30819">
            <w:pPr>
              <w:jc w:val="center"/>
              <w:rPr>
                <w:rFonts w:ascii="Arial" w:hAnsi="Arial" w:cs="Arial"/>
                <w:color w:val="000000"/>
              </w:rPr>
            </w:pPr>
            <w:r w:rsidRPr="00B30819">
              <w:rPr>
                <w:rFonts w:ascii="Arial" w:hAnsi="Arial" w:cs="Arial"/>
                <w:color w:val="000000"/>
              </w:rPr>
              <w:t xml:space="preserve">syringe with attached needle </w:t>
            </w:r>
          </w:p>
          <w:p w14:paraId="76969DC3" w14:textId="77777777" w:rsidR="00B30819" w:rsidRPr="00B30819" w:rsidRDefault="00B30819" w:rsidP="00B30819">
            <w:pPr>
              <w:jc w:val="center"/>
              <w:rPr>
                <w:rFonts w:ascii="Arial" w:hAnsi="Arial" w:cs="Arial"/>
                <w:color w:val="000000"/>
              </w:rPr>
            </w:pPr>
          </w:p>
          <w:p w14:paraId="1A78662C" w14:textId="0B2F2EB7" w:rsidR="00B30819" w:rsidRDefault="00B30819" w:rsidP="00B30819">
            <w:pPr>
              <w:jc w:val="center"/>
              <w:rPr>
                <w:rFonts w:ascii="Arial" w:hAnsi="Arial" w:cs="Arial"/>
                <w:color w:val="000000"/>
              </w:rPr>
            </w:pPr>
            <w:r w:rsidRPr="00B30819">
              <w:rPr>
                <w:rFonts w:ascii="Arial" w:hAnsi="Arial" w:cs="Arial"/>
                <w:color w:val="000000"/>
              </w:rPr>
              <w:t>Flucelvax</w:t>
            </w:r>
            <w:r w:rsidRPr="00B30819">
              <w:rPr>
                <w:rFonts w:ascii="Arial" w:hAnsi="Arial" w:cs="Arial"/>
                <w:color w:val="000000"/>
                <w:vertAlign w:val="superscript"/>
              </w:rPr>
              <w:t>®</w:t>
            </w:r>
            <w:r w:rsidRPr="00B30819">
              <w:rPr>
                <w:rFonts w:ascii="Arial" w:hAnsi="Arial" w:cs="Arial"/>
                <w:color w:val="000000"/>
              </w:rPr>
              <w:t xml:space="preserve"> Quad </w:t>
            </w:r>
          </w:p>
          <w:p w14:paraId="2C1FD31C" w14:textId="77777777" w:rsidR="00B30819" w:rsidRPr="00B30819" w:rsidRDefault="00B30819" w:rsidP="00B30819">
            <w:pPr>
              <w:jc w:val="center"/>
              <w:rPr>
                <w:rFonts w:ascii="Arial" w:hAnsi="Arial" w:cs="Arial"/>
                <w:color w:val="000000"/>
              </w:rPr>
            </w:pPr>
          </w:p>
          <w:p w14:paraId="17F4751D" w14:textId="77777777" w:rsidR="00B30819" w:rsidRPr="00B30819" w:rsidRDefault="00B30819" w:rsidP="00B30819">
            <w:pPr>
              <w:jc w:val="center"/>
              <w:rPr>
                <w:rFonts w:ascii="Arial" w:hAnsi="Arial" w:cs="Arial"/>
                <w:color w:val="000000"/>
              </w:rPr>
            </w:pPr>
            <w:r w:rsidRPr="00B30819">
              <w:rPr>
                <w:rFonts w:ascii="Arial" w:hAnsi="Arial" w:cs="Arial"/>
                <w:color w:val="000000"/>
              </w:rPr>
              <w:t xml:space="preserve">Seqirus (Australia) Pty Ltd </w:t>
            </w:r>
          </w:p>
          <w:p w14:paraId="0820B365" w14:textId="77777777" w:rsidR="00B30819" w:rsidRDefault="00B30819" w:rsidP="00B30819">
            <w:pPr>
              <w:jc w:val="center"/>
              <w:rPr>
                <w:rFonts w:ascii="Arial" w:hAnsi="Arial" w:cs="Arial"/>
                <w:color w:val="000000"/>
              </w:rPr>
            </w:pPr>
          </w:p>
          <w:p w14:paraId="0EAA1499" w14:textId="2AA796B2" w:rsidR="00EB2719" w:rsidRDefault="00B30819" w:rsidP="00B30819">
            <w:pPr>
              <w:jc w:val="center"/>
              <w:rPr>
                <w:rFonts w:ascii="Arial" w:hAnsi="Arial" w:cs="Arial"/>
                <w:color w:val="000000"/>
              </w:rPr>
            </w:pPr>
            <w:r w:rsidRPr="00B30819">
              <w:rPr>
                <w:rFonts w:ascii="Arial" w:hAnsi="Arial" w:cs="Arial"/>
                <w:color w:val="000000"/>
              </w:rPr>
              <w:t xml:space="preserve">(New listing) </w:t>
            </w:r>
          </w:p>
        </w:tc>
        <w:tc>
          <w:tcPr>
            <w:tcW w:w="1246" w:type="pct"/>
            <w:shd w:val="clear" w:color="auto" w:fill="auto"/>
            <w:vAlign w:val="center"/>
          </w:tcPr>
          <w:p w14:paraId="403FED1D" w14:textId="10440C12" w:rsidR="00EB2719" w:rsidRDefault="00B30819" w:rsidP="00EB2719">
            <w:pPr>
              <w:jc w:val="center"/>
              <w:rPr>
                <w:rFonts w:ascii="Arial" w:hAnsi="Arial" w:cs="Arial"/>
                <w:color w:val="000000"/>
              </w:rPr>
            </w:pPr>
            <w:r w:rsidRPr="00B30819">
              <w:rPr>
                <w:rFonts w:ascii="Arial" w:hAnsi="Arial" w:cs="Arial"/>
                <w:color w:val="000000"/>
              </w:rPr>
              <w:t>Prevention of influenza</w:t>
            </w:r>
          </w:p>
        </w:tc>
        <w:tc>
          <w:tcPr>
            <w:tcW w:w="2079" w:type="pct"/>
            <w:shd w:val="clear" w:color="auto" w:fill="auto"/>
            <w:vAlign w:val="center"/>
          </w:tcPr>
          <w:p w14:paraId="6F784FF1" w14:textId="0FC5722D" w:rsidR="00EB2719" w:rsidRDefault="00B30819" w:rsidP="00B30819">
            <w:pPr>
              <w:jc w:val="center"/>
              <w:rPr>
                <w:rFonts w:ascii="Arial" w:hAnsi="Arial" w:cs="Arial"/>
              </w:rPr>
            </w:pPr>
            <w:r w:rsidRPr="00B30819">
              <w:rPr>
                <w:rFonts w:ascii="Arial" w:hAnsi="Arial" w:cs="Arial"/>
              </w:rPr>
              <w:t>To request National Immunisation Program listing for the prevention of influenza.</w:t>
            </w:r>
          </w:p>
        </w:tc>
      </w:tr>
      <w:tr w:rsidR="00246BDF" w:rsidRPr="00655551" w14:paraId="28655D21" w14:textId="77777777" w:rsidTr="002A7C66">
        <w:trPr>
          <w:cantSplit/>
          <w:trHeight w:val="1281"/>
        </w:trPr>
        <w:tc>
          <w:tcPr>
            <w:tcW w:w="1675" w:type="pct"/>
            <w:shd w:val="clear" w:color="auto" w:fill="auto"/>
            <w:vAlign w:val="center"/>
          </w:tcPr>
          <w:p w14:paraId="2FDBBB3E" w14:textId="77777777" w:rsidR="00246BDF" w:rsidRDefault="00F373ED" w:rsidP="00B30819">
            <w:pPr>
              <w:jc w:val="center"/>
              <w:rPr>
                <w:rFonts w:ascii="Arial" w:hAnsi="Arial" w:cs="Arial"/>
                <w:color w:val="000000"/>
              </w:rPr>
            </w:pPr>
            <w:r w:rsidRPr="00F373ED">
              <w:rPr>
                <w:rFonts w:ascii="Arial" w:hAnsi="Arial" w:cs="Arial"/>
                <w:color w:val="000000"/>
              </w:rPr>
              <w:lastRenderedPageBreak/>
              <w:t>RUXOLITINIB</w:t>
            </w:r>
          </w:p>
          <w:p w14:paraId="0DF89E1D" w14:textId="77777777" w:rsidR="00F373ED" w:rsidRDefault="00F373ED" w:rsidP="00B30819">
            <w:pPr>
              <w:jc w:val="center"/>
              <w:rPr>
                <w:rFonts w:ascii="Arial" w:hAnsi="Arial" w:cs="Arial"/>
                <w:color w:val="000000"/>
              </w:rPr>
            </w:pPr>
          </w:p>
          <w:p w14:paraId="0320169F" w14:textId="77777777" w:rsidR="00F373ED" w:rsidRPr="00F373ED" w:rsidRDefault="00F373ED" w:rsidP="00F373ED">
            <w:pPr>
              <w:jc w:val="center"/>
              <w:rPr>
                <w:rFonts w:ascii="Arial" w:hAnsi="Arial" w:cs="Arial"/>
                <w:color w:val="000000"/>
              </w:rPr>
            </w:pPr>
            <w:r w:rsidRPr="00F373ED">
              <w:rPr>
                <w:rFonts w:ascii="Arial" w:hAnsi="Arial" w:cs="Arial"/>
                <w:color w:val="000000"/>
              </w:rPr>
              <w:t>Tablet 5 mg</w:t>
            </w:r>
          </w:p>
          <w:p w14:paraId="24E22485" w14:textId="77777777" w:rsidR="00F373ED" w:rsidRDefault="00F373ED" w:rsidP="00F373ED">
            <w:pPr>
              <w:jc w:val="center"/>
              <w:rPr>
                <w:rFonts w:ascii="Arial" w:hAnsi="Arial" w:cs="Arial"/>
                <w:color w:val="000000"/>
              </w:rPr>
            </w:pPr>
            <w:r w:rsidRPr="00F373ED">
              <w:rPr>
                <w:rFonts w:ascii="Arial" w:hAnsi="Arial" w:cs="Arial"/>
                <w:color w:val="000000"/>
              </w:rPr>
              <w:t>Tablet 10 mg</w:t>
            </w:r>
          </w:p>
          <w:p w14:paraId="168C21B6" w14:textId="77777777" w:rsidR="00F373ED" w:rsidRDefault="00F373ED" w:rsidP="00F373ED">
            <w:pPr>
              <w:jc w:val="center"/>
              <w:rPr>
                <w:rFonts w:ascii="Arial" w:hAnsi="Arial" w:cs="Arial"/>
                <w:color w:val="000000"/>
              </w:rPr>
            </w:pPr>
          </w:p>
          <w:p w14:paraId="25C3BB77" w14:textId="77777777" w:rsidR="00F373ED" w:rsidRDefault="00F373ED" w:rsidP="00F373ED">
            <w:pPr>
              <w:jc w:val="center"/>
              <w:rPr>
                <w:rFonts w:ascii="Arial" w:hAnsi="Arial" w:cs="Arial"/>
                <w:color w:val="000000"/>
                <w:vertAlign w:val="superscript"/>
              </w:rPr>
            </w:pPr>
            <w:bookmarkStart w:id="0" w:name="_Hlk118104067"/>
            <w:proofErr w:type="spellStart"/>
            <w:r w:rsidRPr="00F373ED">
              <w:rPr>
                <w:rFonts w:ascii="Arial" w:hAnsi="Arial" w:cs="Arial"/>
                <w:color w:val="000000"/>
              </w:rPr>
              <w:t>Jakavi</w:t>
            </w:r>
            <w:proofErr w:type="spellEnd"/>
            <w:r w:rsidRPr="00B30819">
              <w:rPr>
                <w:rFonts w:ascii="Arial" w:hAnsi="Arial" w:cs="Arial"/>
                <w:color w:val="000000"/>
                <w:vertAlign w:val="superscript"/>
              </w:rPr>
              <w:t>®</w:t>
            </w:r>
            <w:bookmarkEnd w:id="0"/>
          </w:p>
          <w:p w14:paraId="2B48BFA0" w14:textId="77777777" w:rsidR="00F373ED" w:rsidRDefault="00F373ED" w:rsidP="00F373ED">
            <w:pPr>
              <w:jc w:val="center"/>
              <w:rPr>
                <w:rFonts w:ascii="Arial" w:hAnsi="Arial" w:cs="Arial"/>
                <w:color w:val="000000"/>
              </w:rPr>
            </w:pPr>
          </w:p>
          <w:p w14:paraId="7BB41836" w14:textId="77777777" w:rsidR="00F373ED" w:rsidRDefault="00F373ED" w:rsidP="00F373ED">
            <w:pPr>
              <w:jc w:val="center"/>
              <w:rPr>
                <w:rFonts w:ascii="Arial" w:hAnsi="Arial" w:cs="Arial"/>
                <w:color w:val="000000"/>
              </w:rPr>
            </w:pPr>
            <w:r w:rsidRPr="00F373ED">
              <w:rPr>
                <w:rFonts w:ascii="Arial" w:hAnsi="Arial" w:cs="Arial"/>
                <w:color w:val="000000"/>
              </w:rPr>
              <w:t>Novartis Pharmaceuticals Australia Pty Limited</w:t>
            </w:r>
          </w:p>
          <w:p w14:paraId="0E0BA352" w14:textId="77777777" w:rsidR="00F373ED" w:rsidRDefault="00F373ED" w:rsidP="00F373ED">
            <w:pPr>
              <w:jc w:val="center"/>
              <w:rPr>
                <w:rFonts w:ascii="Arial" w:hAnsi="Arial" w:cs="Arial"/>
                <w:color w:val="000000"/>
              </w:rPr>
            </w:pPr>
          </w:p>
          <w:p w14:paraId="0D0DCBC7" w14:textId="4AA9122C" w:rsidR="00F373ED" w:rsidRPr="00B30819" w:rsidRDefault="00F373ED" w:rsidP="00F373ED">
            <w:pPr>
              <w:jc w:val="center"/>
              <w:rPr>
                <w:rFonts w:ascii="Arial" w:hAnsi="Arial" w:cs="Arial"/>
                <w:color w:val="000000"/>
              </w:rPr>
            </w:pPr>
            <w:r>
              <w:rPr>
                <w:rFonts w:ascii="Arial" w:hAnsi="Arial" w:cs="Arial"/>
                <w:color w:val="000000"/>
              </w:rPr>
              <w:t>(Change to PBS listing)</w:t>
            </w:r>
          </w:p>
        </w:tc>
        <w:tc>
          <w:tcPr>
            <w:tcW w:w="1246" w:type="pct"/>
            <w:shd w:val="clear" w:color="auto" w:fill="auto"/>
            <w:vAlign w:val="center"/>
          </w:tcPr>
          <w:p w14:paraId="654F45BE" w14:textId="3AB1195E" w:rsidR="00246BDF" w:rsidRPr="00B30819" w:rsidRDefault="00F373ED" w:rsidP="00EB2719">
            <w:pPr>
              <w:jc w:val="center"/>
              <w:rPr>
                <w:rFonts w:ascii="Arial" w:hAnsi="Arial" w:cs="Arial"/>
                <w:color w:val="000000"/>
              </w:rPr>
            </w:pPr>
            <w:r w:rsidRPr="00F373ED">
              <w:rPr>
                <w:rFonts w:ascii="Arial" w:hAnsi="Arial" w:cs="Arial"/>
                <w:color w:val="000000"/>
              </w:rPr>
              <w:t>Graft versus host disease</w:t>
            </w:r>
          </w:p>
        </w:tc>
        <w:tc>
          <w:tcPr>
            <w:tcW w:w="2079" w:type="pct"/>
            <w:shd w:val="clear" w:color="auto" w:fill="auto"/>
            <w:vAlign w:val="center"/>
          </w:tcPr>
          <w:p w14:paraId="2D33698F" w14:textId="7982D40E" w:rsidR="00246BDF" w:rsidRPr="00B30819" w:rsidRDefault="00A87DEB" w:rsidP="00B30819">
            <w:pPr>
              <w:jc w:val="center"/>
              <w:rPr>
                <w:rFonts w:ascii="Arial" w:hAnsi="Arial" w:cs="Arial"/>
              </w:rPr>
            </w:pPr>
            <w:r w:rsidRPr="00F373ED">
              <w:rPr>
                <w:rFonts w:ascii="Arial" w:hAnsi="Arial" w:cs="Arial"/>
              </w:rPr>
              <w:t xml:space="preserve">To request a General Schedule Authority Required (STREAMLINED) listing for the treatment of patients </w:t>
            </w:r>
            <w:r>
              <w:rPr>
                <w:rFonts w:ascii="Arial" w:hAnsi="Arial" w:cs="Arial"/>
              </w:rPr>
              <w:t>with</w:t>
            </w:r>
            <w:r w:rsidRPr="00F373ED">
              <w:rPr>
                <w:rFonts w:ascii="Arial" w:hAnsi="Arial" w:cs="Arial"/>
              </w:rPr>
              <w:t xml:space="preserve"> moderate to severe chronic </w:t>
            </w:r>
            <w:r>
              <w:rPr>
                <w:rFonts w:ascii="Arial" w:hAnsi="Arial" w:cs="Arial"/>
              </w:rPr>
              <w:t>graft versus host disease (</w:t>
            </w:r>
            <w:r w:rsidRPr="00F373ED">
              <w:rPr>
                <w:rFonts w:ascii="Arial" w:hAnsi="Arial" w:cs="Arial"/>
              </w:rPr>
              <w:t>GVHD</w:t>
            </w:r>
            <w:r>
              <w:rPr>
                <w:rFonts w:ascii="Arial" w:hAnsi="Arial" w:cs="Arial"/>
              </w:rPr>
              <w:t>)</w:t>
            </w:r>
            <w:r w:rsidRPr="00F373ED">
              <w:rPr>
                <w:rFonts w:ascii="Arial" w:hAnsi="Arial" w:cs="Arial"/>
              </w:rPr>
              <w:t xml:space="preserve"> who are refractory to, dependent on or intolerant of corticosteroids.</w:t>
            </w:r>
          </w:p>
        </w:tc>
      </w:tr>
      <w:tr w:rsidR="00772C20" w:rsidRPr="00655551" w14:paraId="36BBCF42" w14:textId="77777777" w:rsidTr="002A7C66">
        <w:trPr>
          <w:cantSplit/>
          <w:trHeight w:val="1281"/>
        </w:trPr>
        <w:tc>
          <w:tcPr>
            <w:tcW w:w="1675" w:type="pct"/>
            <w:shd w:val="clear" w:color="auto" w:fill="auto"/>
            <w:vAlign w:val="center"/>
          </w:tcPr>
          <w:p w14:paraId="70E73EC4" w14:textId="1F5C83F1" w:rsidR="00772C20" w:rsidRDefault="00772C20" w:rsidP="00772C20">
            <w:pPr>
              <w:jc w:val="center"/>
              <w:rPr>
                <w:rFonts w:ascii="Arial" w:hAnsi="Arial" w:cs="Arial"/>
                <w:color w:val="000000"/>
              </w:rPr>
            </w:pPr>
            <w:r w:rsidRPr="00772C20">
              <w:rPr>
                <w:rFonts w:ascii="Arial" w:hAnsi="Arial" w:cs="Arial"/>
                <w:color w:val="000000"/>
              </w:rPr>
              <w:t>TIXAGEVIMAB AND CILGAVIMAB</w:t>
            </w:r>
          </w:p>
          <w:p w14:paraId="3B3E699A" w14:textId="6466037F" w:rsidR="00772C20" w:rsidRDefault="00772C20" w:rsidP="00772C20">
            <w:pPr>
              <w:jc w:val="center"/>
              <w:rPr>
                <w:rFonts w:ascii="Arial" w:hAnsi="Arial" w:cs="Arial"/>
                <w:color w:val="000000"/>
              </w:rPr>
            </w:pPr>
          </w:p>
          <w:p w14:paraId="38A11513" w14:textId="037CE1DD" w:rsidR="00772C20" w:rsidRDefault="00772C20" w:rsidP="00772C20">
            <w:pPr>
              <w:jc w:val="center"/>
              <w:rPr>
                <w:rFonts w:ascii="Arial" w:hAnsi="Arial" w:cs="Arial"/>
                <w:color w:val="000000"/>
              </w:rPr>
            </w:pPr>
            <w:r w:rsidRPr="00772C20">
              <w:rPr>
                <w:rFonts w:ascii="Arial" w:hAnsi="Arial" w:cs="Arial"/>
                <w:color w:val="000000"/>
              </w:rPr>
              <w:t xml:space="preserve">Pack containing 1 vial of </w:t>
            </w:r>
            <w:proofErr w:type="spellStart"/>
            <w:r w:rsidRPr="00772C20">
              <w:rPr>
                <w:rFonts w:ascii="Arial" w:hAnsi="Arial" w:cs="Arial"/>
                <w:color w:val="000000"/>
              </w:rPr>
              <w:t>tixagevimab</w:t>
            </w:r>
            <w:proofErr w:type="spellEnd"/>
            <w:r w:rsidRPr="00772C20">
              <w:rPr>
                <w:rFonts w:ascii="Arial" w:hAnsi="Arial" w:cs="Arial"/>
                <w:color w:val="000000"/>
              </w:rPr>
              <w:t xml:space="preserve"> 150 mg in 1.5 mL and 1 vial of </w:t>
            </w:r>
            <w:proofErr w:type="spellStart"/>
            <w:r w:rsidRPr="00772C20">
              <w:rPr>
                <w:rFonts w:ascii="Arial" w:hAnsi="Arial" w:cs="Arial"/>
                <w:color w:val="000000"/>
              </w:rPr>
              <w:t>cilgavimab</w:t>
            </w:r>
            <w:proofErr w:type="spellEnd"/>
            <w:r w:rsidRPr="00772C20">
              <w:rPr>
                <w:rFonts w:ascii="Arial" w:hAnsi="Arial" w:cs="Arial"/>
                <w:color w:val="000000"/>
              </w:rPr>
              <w:t xml:space="preserve"> 150 mg in 1.5 mL</w:t>
            </w:r>
          </w:p>
          <w:p w14:paraId="68F1883D" w14:textId="15048BC4" w:rsidR="00772C20" w:rsidRDefault="00772C20" w:rsidP="00772C20">
            <w:pPr>
              <w:jc w:val="center"/>
              <w:rPr>
                <w:rFonts w:ascii="Arial" w:hAnsi="Arial" w:cs="Arial"/>
                <w:color w:val="000000"/>
              </w:rPr>
            </w:pPr>
          </w:p>
          <w:p w14:paraId="6A729E7D" w14:textId="2CAC0F84" w:rsidR="00772C20" w:rsidRDefault="00772C20" w:rsidP="00772C20">
            <w:pPr>
              <w:jc w:val="center"/>
              <w:rPr>
                <w:rFonts w:ascii="Arial" w:hAnsi="Arial" w:cs="Arial"/>
                <w:color w:val="000000"/>
              </w:rPr>
            </w:pPr>
            <w:proofErr w:type="spellStart"/>
            <w:r>
              <w:rPr>
                <w:rFonts w:ascii="Arial" w:hAnsi="Arial" w:cs="Arial"/>
                <w:color w:val="000000"/>
              </w:rPr>
              <w:t>Evusheld</w:t>
            </w:r>
            <w:proofErr w:type="spellEnd"/>
            <w:r w:rsidRPr="00772C20">
              <w:rPr>
                <w:rFonts w:ascii="Arial" w:hAnsi="Arial" w:cs="Arial"/>
                <w:color w:val="000000"/>
                <w:vertAlign w:val="superscript"/>
              </w:rPr>
              <w:t>®</w:t>
            </w:r>
          </w:p>
          <w:p w14:paraId="637D9DB3" w14:textId="5FDC0AAD" w:rsidR="00772C20" w:rsidRDefault="00772C20" w:rsidP="00772C20">
            <w:pPr>
              <w:jc w:val="center"/>
              <w:rPr>
                <w:rFonts w:ascii="Arial" w:hAnsi="Arial" w:cs="Arial"/>
                <w:color w:val="000000"/>
              </w:rPr>
            </w:pPr>
          </w:p>
          <w:p w14:paraId="17927E62" w14:textId="20712B71" w:rsidR="00772C20" w:rsidRDefault="00772C20" w:rsidP="00772C20">
            <w:pPr>
              <w:jc w:val="center"/>
              <w:rPr>
                <w:rFonts w:ascii="Arial" w:hAnsi="Arial" w:cs="Arial"/>
                <w:color w:val="000000"/>
              </w:rPr>
            </w:pPr>
            <w:proofErr w:type="spellStart"/>
            <w:r w:rsidRPr="00772C20">
              <w:rPr>
                <w:rFonts w:ascii="Arial" w:hAnsi="Arial" w:cs="Arial"/>
                <w:color w:val="000000"/>
              </w:rPr>
              <w:t>Astrazeneca</w:t>
            </w:r>
            <w:proofErr w:type="spellEnd"/>
            <w:r w:rsidRPr="00772C20">
              <w:rPr>
                <w:rFonts w:ascii="Arial" w:hAnsi="Arial" w:cs="Arial"/>
                <w:color w:val="000000"/>
              </w:rPr>
              <w:t xml:space="preserve"> Pty Ltd</w:t>
            </w:r>
          </w:p>
          <w:p w14:paraId="2F04DE58" w14:textId="77777777" w:rsidR="00772C20" w:rsidRDefault="00772C20" w:rsidP="00772C20">
            <w:pPr>
              <w:jc w:val="center"/>
              <w:rPr>
                <w:rFonts w:ascii="Arial" w:hAnsi="Arial" w:cs="Arial"/>
                <w:color w:val="000000"/>
              </w:rPr>
            </w:pPr>
          </w:p>
          <w:p w14:paraId="3A47B2B9" w14:textId="725FE268" w:rsidR="00772C20" w:rsidRPr="00F373ED" w:rsidRDefault="00772C20" w:rsidP="00772C20">
            <w:pPr>
              <w:jc w:val="center"/>
              <w:rPr>
                <w:rFonts w:ascii="Arial" w:hAnsi="Arial" w:cs="Arial"/>
                <w:color w:val="000000"/>
              </w:rPr>
            </w:pPr>
            <w:r>
              <w:rPr>
                <w:rFonts w:ascii="Arial" w:hAnsi="Arial" w:cs="Arial"/>
                <w:color w:val="000000"/>
              </w:rPr>
              <w:t>(New listing)</w:t>
            </w:r>
          </w:p>
        </w:tc>
        <w:tc>
          <w:tcPr>
            <w:tcW w:w="1246" w:type="pct"/>
            <w:shd w:val="clear" w:color="auto" w:fill="auto"/>
            <w:vAlign w:val="center"/>
          </w:tcPr>
          <w:p w14:paraId="6BA03387" w14:textId="76ACE484" w:rsidR="00772C20" w:rsidRPr="00F373ED" w:rsidRDefault="00772C20" w:rsidP="00EB2719">
            <w:pPr>
              <w:jc w:val="center"/>
              <w:rPr>
                <w:rFonts w:ascii="Arial" w:hAnsi="Arial" w:cs="Arial"/>
                <w:color w:val="000000"/>
              </w:rPr>
            </w:pPr>
            <w:r w:rsidRPr="00772C20">
              <w:rPr>
                <w:rFonts w:ascii="Arial" w:hAnsi="Arial" w:cs="Arial"/>
                <w:color w:val="000000"/>
              </w:rPr>
              <w:t>Pre-exposure prevention of COVID-19</w:t>
            </w:r>
          </w:p>
        </w:tc>
        <w:tc>
          <w:tcPr>
            <w:tcW w:w="2079" w:type="pct"/>
            <w:shd w:val="clear" w:color="auto" w:fill="auto"/>
            <w:vAlign w:val="center"/>
          </w:tcPr>
          <w:p w14:paraId="7BE5B774" w14:textId="683F1E0B" w:rsidR="00772C20" w:rsidRPr="00F373ED" w:rsidRDefault="001B26E5" w:rsidP="00B30819">
            <w:pPr>
              <w:jc w:val="center"/>
              <w:rPr>
                <w:rFonts w:ascii="Arial" w:hAnsi="Arial" w:cs="Arial"/>
              </w:rPr>
            </w:pPr>
            <w:r w:rsidRPr="001B26E5">
              <w:rPr>
                <w:rFonts w:ascii="Arial" w:hAnsi="Arial" w:cs="Arial"/>
              </w:rPr>
              <w:t>To request a General Schedule Authority Required listing for pre-exposure prevention of COVID-19 in individuals 12 years or older who are severely immunocompromised due to a specific medical condition or because of treatment with immunosuppressive therapies that render them unlikely to mount an adequate immune response to immunisation.</w:t>
            </w:r>
          </w:p>
        </w:tc>
      </w:tr>
      <w:tr w:rsidR="00772C20" w:rsidRPr="00655551" w14:paraId="7039403C" w14:textId="77777777" w:rsidTr="002A7C66">
        <w:trPr>
          <w:cantSplit/>
          <w:trHeight w:val="1281"/>
        </w:trPr>
        <w:tc>
          <w:tcPr>
            <w:tcW w:w="1675" w:type="pct"/>
            <w:shd w:val="clear" w:color="auto" w:fill="auto"/>
            <w:vAlign w:val="center"/>
          </w:tcPr>
          <w:p w14:paraId="6A9E3DD1" w14:textId="77777777" w:rsidR="00772C20" w:rsidRDefault="00772C20" w:rsidP="00772C20">
            <w:pPr>
              <w:jc w:val="center"/>
              <w:rPr>
                <w:rFonts w:ascii="Arial" w:hAnsi="Arial" w:cs="Arial"/>
                <w:color w:val="000000"/>
              </w:rPr>
            </w:pPr>
            <w:r>
              <w:rPr>
                <w:rFonts w:ascii="Arial" w:hAnsi="Arial" w:cs="Arial"/>
                <w:color w:val="000000"/>
              </w:rPr>
              <w:lastRenderedPageBreak/>
              <w:t>VOSORITIDE</w:t>
            </w:r>
          </w:p>
          <w:p w14:paraId="53B66BC4" w14:textId="77777777" w:rsidR="00772C20" w:rsidRDefault="00772C20" w:rsidP="00772C20">
            <w:pPr>
              <w:jc w:val="center"/>
              <w:rPr>
                <w:rFonts w:ascii="Arial" w:hAnsi="Arial" w:cs="Arial"/>
                <w:color w:val="000000"/>
              </w:rPr>
            </w:pPr>
          </w:p>
          <w:p w14:paraId="18512D2D" w14:textId="77777777" w:rsidR="00772C20" w:rsidRPr="00772C20" w:rsidRDefault="00772C20" w:rsidP="00772C20">
            <w:pPr>
              <w:jc w:val="center"/>
              <w:rPr>
                <w:rFonts w:ascii="Arial" w:hAnsi="Arial" w:cs="Arial"/>
                <w:color w:val="000000"/>
              </w:rPr>
            </w:pPr>
            <w:r w:rsidRPr="00772C20">
              <w:rPr>
                <w:rFonts w:ascii="Arial" w:hAnsi="Arial" w:cs="Arial"/>
                <w:color w:val="000000"/>
              </w:rPr>
              <w:t>Powder for injection 0.4 mg with diluent</w:t>
            </w:r>
          </w:p>
          <w:p w14:paraId="7D3ECB32" w14:textId="77777777" w:rsidR="00772C20" w:rsidRPr="00772C20" w:rsidRDefault="00772C20" w:rsidP="00772C20">
            <w:pPr>
              <w:jc w:val="center"/>
              <w:rPr>
                <w:rFonts w:ascii="Arial" w:hAnsi="Arial" w:cs="Arial"/>
                <w:color w:val="000000"/>
              </w:rPr>
            </w:pPr>
            <w:r w:rsidRPr="00772C20">
              <w:rPr>
                <w:rFonts w:ascii="Arial" w:hAnsi="Arial" w:cs="Arial"/>
                <w:color w:val="000000"/>
              </w:rPr>
              <w:t>Powder for injection 0.56 mg with diluent</w:t>
            </w:r>
          </w:p>
          <w:p w14:paraId="6D0631AD" w14:textId="77777777" w:rsidR="00772C20" w:rsidRDefault="00772C20" w:rsidP="00772C20">
            <w:pPr>
              <w:jc w:val="center"/>
              <w:rPr>
                <w:rFonts w:ascii="Arial" w:hAnsi="Arial" w:cs="Arial"/>
                <w:color w:val="000000"/>
              </w:rPr>
            </w:pPr>
            <w:r w:rsidRPr="00772C20">
              <w:rPr>
                <w:rFonts w:ascii="Arial" w:hAnsi="Arial" w:cs="Arial"/>
                <w:color w:val="000000"/>
              </w:rPr>
              <w:t>Powder for injection 1.2 mg with diluent</w:t>
            </w:r>
          </w:p>
          <w:p w14:paraId="21ACA512" w14:textId="77777777" w:rsidR="00772C20" w:rsidRDefault="00772C20" w:rsidP="00772C20">
            <w:pPr>
              <w:jc w:val="center"/>
              <w:rPr>
                <w:rFonts w:ascii="Arial" w:hAnsi="Arial" w:cs="Arial"/>
                <w:color w:val="000000"/>
              </w:rPr>
            </w:pPr>
          </w:p>
          <w:p w14:paraId="77457AAD" w14:textId="77777777" w:rsidR="00772C20" w:rsidRDefault="00772C20" w:rsidP="00772C20">
            <w:pPr>
              <w:jc w:val="center"/>
              <w:rPr>
                <w:rFonts w:ascii="Arial" w:hAnsi="Arial" w:cs="Arial"/>
                <w:color w:val="000000"/>
              </w:rPr>
            </w:pPr>
            <w:proofErr w:type="spellStart"/>
            <w:r w:rsidRPr="00772C20">
              <w:rPr>
                <w:rFonts w:ascii="Arial" w:hAnsi="Arial" w:cs="Arial"/>
                <w:color w:val="000000"/>
              </w:rPr>
              <w:t>Voxzogo</w:t>
            </w:r>
            <w:proofErr w:type="spellEnd"/>
            <w:r w:rsidRPr="00772C20">
              <w:rPr>
                <w:rFonts w:ascii="Arial" w:hAnsi="Arial" w:cs="Arial"/>
                <w:color w:val="000000"/>
                <w:vertAlign w:val="superscript"/>
              </w:rPr>
              <w:t>®</w:t>
            </w:r>
          </w:p>
          <w:p w14:paraId="3F804891" w14:textId="77777777" w:rsidR="00772C20" w:rsidRDefault="00772C20" w:rsidP="00772C20">
            <w:pPr>
              <w:jc w:val="center"/>
              <w:rPr>
                <w:rFonts w:ascii="Arial" w:hAnsi="Arial" w:cs="Arial"/>
                <w:color w:val="000000"/>
              </w:rPr>
            </w:pPr>
          </w:p>
          <w:p w14:paraId="376CB71F" w14:textId="77777777" w:rsidR="00772C20" w:rsidRDefault="00772C20" w:rsidP="00772C20">
            <w:pPr>
              <w:jc w:val="center"/>
              <w:rPr>
                <w:rFonts w:ascii="Arial" w:hAnsi="Arial" w:cs="Arial"/>
                <w:color w:val="000000"/>
              </w:rPr>
            </w:pPr>
            <w:r w:rsidRPr="00772C20">
              <w:rPr>
                <w:rFonts w:ascii="Arial" w:hAnsi="Arial" w:cs="Arial"/>
                <w:color w:val="000000"/>
              </w:rPr>
              <w:t>BioMarin Pharmaceutical Australia Pty Ltd</w:t>
            </w:r>
          </w:p>
          <w:p w14:paraId="60B9EEEF" w14:textId="77777777" w:rsidR="00772C20" w:rsidRDefault="00772C20" w:rsidP="00772C20">
            <w:pPr>
              <w:jc w:val="center"/>
              <w:rPr>
                <w:rFonts w:ascii="Arial" w:hAnsi="Arial" w:cs="Arial"/>
                <w:color w:val="000000"/>
              </w:rPr>
            </w:pPr>
          </w:p>
          <w:p w14:paraId="21F09260" w14:textId="58103C63" w:rsidR="00772C20" w:rsidRPr="00F373ED" w:rsidRDefault="00772C20" w:rsidP="00772C20">
            <w:pPr>
              <w:jc w:val="center"/>
              <w:rPr>
                <w:rFonts w:ascii="Arial" w:hAnsi="Arial" w:cs="Arial"/>
                <w:color w:val="000000"/>
              </w:rPr>
            </w:pPr>
            <w:r>
              <w:rPr>
                <w:rFonts w:ascii="Arial" w:hAnsi="Arial" w:cs="Arial"/>
                <w:color w:val="000000"/>
              </w:rPr>
              <w:t>(New listing)</w:t>
            </w:r>
          </w:p>
        </w:tc>
        <w:tc>
          <w:tcPr>
            <w:tcW w:w="1246" w:type="pct"/>
            <w:shd w:val="clear" w:color="auto" w:fill="auto"/>
            <w:vAlign w:val="center"/>
          </w:tcPr>
          <w:p w14:paraId="252C346F" w14:textId="01E97B95" w:rsidR="00772C20" w:rsidRPr="00F373ED" w:rsidRDefault="00772C20" w:rsidP="00772C20">
            <w:pPr>
              <w:jc w:val="center"/>
              <w:rPr>
                <w:rFonts w:ascii="Arial" w:hAnsi="Arial" w:cs="Arial"/>
                <w:color w:val="000000"/>
              </w:rPr>
            </w:pPr>
            <w:r w:rsidRPr="00772C20">
              <w:rPr>
                <w:rFonts w:ascii="Arial" w:hAnsi="Arial" w:cs="Arial"/>
                <w:color w:val="000000"/>
              </w:rPr>
              <w:t>Achondroplasia</w:t>
            </w:r>
          </w:p>
        </w:tc>
        <w:tc>
          <w:tcPr>
            <w:tcW w:w="2079" w:type="pct"/>
            <w:shd w:val="clear" w:color="auto" w:fill="auto"/>
            <w:vAlign w:val="center"/>
          </w:tcPr>
          <w:p w14:paraId="2BE44BB6" w14:textId="7536BFE5" w:rsidR="00772C20" w:rsidRPr="00F373ED" w:rsidRDefault="00772C20" w:rsidP="00772C20">
            <w:pPr>
              <w:jc w:val="center"/>
              <w:rPr>
                <w:rFonts w:ascii="Arial" w:hAnsi="Arial" w:cs="Arial"/>
              </w:rPr>
            </w:pPr>
            <w:r w:rsidRPr="00772C20">
              <w:rPr>
                <w:rFonts w:ascii="Arial" w:hAnsi="Arial" w:cs="Arial"/>
              </w:rPr>
              <w:t>To request a General Schedule Authority Required listing for the treatment of patients with achondroplasia whose epiphyses are not closed.</w:t>
            </w:r>
          </w:p>
        </w:tc>
      </w:tr>
    </w:tbl>
    <w:p w14:paraId="310A0198" w14:textId="760FADFC" w:rsidR="00F373ED" w:rsidRDefault="00F373ED" w:rsidP="00DC3FC1">
      <w:pPr>
        <w:tabs>
          <w:tab w:val="left" w:pos="3720"/>
        </w:tabs>
        <w:rPr>
          <w:rFonts w:ascii="Arial" w:hAnsi="Arial" w:cs="Arial"/>
          <w:sz w:val="16"/>
          <w:szCs w:val="16"/>
        </w:rPr>
      </w:pPr>
    </w:p>
    <w:p w14:paraId="59A630C2" w14:textId="11656778" w:rsidR="00A87DEB" w:rsidRDefault="00A87DEB" w:rsidP="00A87DEB">
      <w:pPr>
        <w:pStyle w:val="ListParagraph"/>
        <w:ind w:left="0"/>
        <w:contextualSpacing w:val="0"/>
        <w:rPr>
          <w:rFonts w:ascii="Arial" w:hAnsi="Arial" w:cs="Arial"/>
          <w:iCs/>
          <w:color w:val="808080" w:themeColor="background1" w:themeShade="80"/>
          <w:sz w:val="16"/>
          <w:szCs w:val="16"/>
        </w:rPr>
      </w:pPr>
      <w:r w:rsidRPr="00F44736">
        <w:rPr>
          <w:rFonts w:ascii="Arial" w:hAnsi="Arial" w:cs="Arial"/>
          <w:iCs/>
          <w:color w:val="808080" w:themeColor="background1" w:themeShade="80"/>
          <w:sz w:val="16"/>
          <w:szCs w:val="16"/>
        </w:rPr>
        <w:t xml:space="preserve">Version </w:t>
      </w:r>
      <w:r>
        <w:rPr>
          <w:rFonts w:ascii="Arial" w:hAnsi="Arial" w:cs="Arial"/>
          <w:iCs/>
          <w:color w:val="808080" w:themeColor="background1" w:themeShade="80"/>
          <w:sz w:val="16"/>
          <w:szCs w:val="16"/>
        </w:rPr>
        <w:t>2</w:t>
      </w:r>
    </w:p>
    <w:p w14:paraId="57A979C3" w14:textId="77777777" w:rsidR="00A87DEB" w:rsidRDefault="00A87DEB" w:rsidP="00A87DEB">
      <w:pPr>
        <w:pStyle w:val="ListParagraph"/>
        <w:ind w:left="0"/>
        <w:contextualSpacing w:val="0"/>
        <w:rPr>
          <w:rFonts w:ascii="Arial" w:hAnsi="Arial" w:cs="Arial"/>
          <w:iCs/>
          <w:color w:val="808080" w:themeColor="background1" w:themeShade="80"/>
          <w:sz w:val="16"/>
          <w:szCs w:val="16"/>
          <w:u w:val="single"/>
        </w:rPr>
      </w:pPr>
      <w:r>
        <w:rPr>
          <w:rFonts w:ascii="Arial" w:hAnsi="Arial" w:cs="Arial"/>
          <w:iCs/>
          <w:color w:val="808080" w:themeColor="background1" w:themeShade="80"/>
          <w:sz w:val="16"/>
          <w:szCs w:val="16"/>
          <w:u w:val="single"/>
        </w:rPr>
        <w:t>Items a</w:t>
      </w:r>
      <w:r w:rsidRPr="00F44736">
        <w:rPr>
          <w:rFonts w:ascii="Arial" w:hAnsi="Arial" w:cs="Arial"/>
          <w:iCs/>
          <w:color w:val="808080" w:themeColor="background1" w:themeShade="80"/>
          <w:sz w:val="16"/>
          <w:szCs w:val="16"/>
          <w:u w:val="single"/>
        </w:rPr>
        <w:t>mend</w:t>
      </w:r>
      <w:r>
        <w:rPr>
          <w:rFonts w:ascii="Arial" w:hAnsi="Arial" w:cs="Arial"/>
          <w:iCs/>
          <w:color w:val="808080" w:themeColor="background1" w:themeShade="80"/>
          <w:sz w:val="16"/>
          <w:szCs w:val="16"/>
          <w:u w:val="single"/>
        </w:rPr>
        <w:t>ed</w:t>
      </w:r>
    </w:p>
    <w:p w14:paraId="1BB10E46" w14:textId="268183F1" w:rsidR="00A87DEB" w:rsidRDefault="00A87DEB" w:rsidP="00A87DEB">
      <w:pPr>
        <w:pStyle w:val="ListParagraph"/>
        <w:numPr>
          <w:ilvl w:val="0"/>
          <w:numId w:val="21"/>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RUXOLITINIB (</w:t>
      </w:r>
      <w:proofErr w:type="spellStart"/>
      <w:r w:rsidRPr="00A87DEB">
        <w:rPr>
          <w:rFonts w:ascii="Arial" w:hAnsi="Arial" w:cs="Arial"/>
          <w:iCs/>
          <w:color w:val="808080" w:themeColor="background1" w:themeShade="80"/>
          <w:sz w:val="16"/>
          <w:szCs w:val="16"/>
        </w:rPr>
        <w:t>Jakavi</w:t>
      </w:r>
      <w:proofErr w:type="spellEnd"/>
      <w:r w:rsidRPr="00A87DEB">
        <w:rPr>
          <w:rFonts w:ascii="Arial" w:hAnsi="Arial" w:cs="Arial"/>
          <w:iCs/>
          <w:color w:val="808080" w:themeColor="background1" w:themeShade="80"/>
          <w:sz w:val="16"/>
          <w:szCs w:val="16"/>
        </w:rPr>
        <w:t>®</w:t>
      </w:r>
      <w:r>
        <w:rPr>
          <w:rFonts w:ascii="Arial" w:hAnsi="Arial" w:cs="Arial"/>
          <w:iCs/>
          <w:color w:val="808080" w:themeColor="background1" w:themeShade="80"/>
          <w:sz w:val="16"/>
          <w:szCs w:val="16"/>
        </w:rPr>
        <w:t>) – Purpose of submission for item amended</w:t>
      </w:r>
    </w:p>
    <w:p w14:paraId="52928286" w14:textId="77777777" w:rsidR="00A87DEB" w:rsidRPr="00F373ED" w:rsidRDefault="00A87DEB" w:rsidP="00DC3FC1">
      <w:pPr>
        <w:tabs>
          <w:tab w:val="left" w:pos="3720"/>
        </w:tabs>
        <w:rPr>
          <w:rFonts w:ascii="Arial" w:hAnsi="Arial" w:cs="Arial"/>
          <w:sz w:val="16"/>
          <w:szCs w:val="16"/>
        </w:rPr>
      </w:pPr>
    </w:p>
    <w:sectPr w:rsidR="00A87DEB" w:rsidRPr="00F373ED" w:rsidSect="00864788">
      <w:headerReference w:type="default" r:id="rId9"/>
      <w:footerReference w:type="even" r:id="rId10"/>
      <w:footerReference w:type="default" r:id="rId11"/>
      <w:headerReference w:type="first" r:id="rId12"/>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A688" w14:textId="77777777" w:rsidR="00E53FEA" w:rsidRDefault="00E53FEA">
      <w:r>
        <w:separator/>
      </w:r>
    </w:p>
  </w:endnote>
  <w:endnote w:type="continuationSeparator" w:id="0">
    <w:p w14:paraId="303083F0" w14:textId="77777777" w:rsidR="00E53FEA" w:rsidRDefault="00E5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4B56" w14:textId="77777777" w:rsidR="006171B3" w:rsidRDefault="006171B3"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B4E0" w14:textId="3A63962C" w:rsidR="006171B3" w:rsidRPr="003517E4" w:rsidRDefault="006171B3"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AE5488">
      <w:rPr>
        <w:rStyle w:val="PageNumber"/>
        <w:rFonts w:ascii="Arial" w:hAnsi="Arial" w:cs="Arial"/>
        <w:noProof/>
      </w:rPr>
      <w:t>1</w:t>
    </w:r>
    <w:r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DA68C" w14:textId="77777777" w:rsidR="00E53FEA" w:rsidRDefault="00E53FEA">
      <w:r>
        <w:separator/>
      </w:r>
    </w:p>
  </w:footnote>
  <w:footnote w:type="continuationSeparator" w:id="0">
    <w:p w14:paraId="13423157" w14:textId="77777777" w:rsidR="00E53FEA" w:rsidRDefault="00E53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311D" w14:textId="0BBEBA4D" w:rsidR="00FC7ABA" w:rsidRDefault="00FC7ABA" w:rsidP="00FC7ABA">
    <w:pPr>
      <w:pStyle w:val="Header"/>
      <w:jc w:val="center"/>
      <w:rPr>
        <w:rFonts w:ascii="Arial" w:hAnsi="Arial" w:cs="Arial"/>
        <w:b/>
        <w:snapToGrid w:val="0"/>
        <w:lang w:eastAsia="en-US"/>
      </w:rPr>
    </w:pPr>
    <w:r w:rsidRPr="00FC7ABA">
      <w:rPr>
        <w:rFonts w:ascii="Arial" w:hAnsi="Arial" w:cs="Arial"/>
        <w:b/>
        <w:snapToGrid w:val="0"/>
        <w:lang w:eastAsia="en-US"/>
      </w:rPr>
      <w:t xml:space="preserve"> </w:t>
    </w:r>
    <w:r>
      <w:rPr>
        <w:rFonts w:ascii="Arial" w:hAnsi="Arial" w:cs="Arial"/>
        <w:b/>
        <w:snapToGrid w:val="0"/>
        <w:lang w:eastAsia="en-US"/>
      </w:rPr>
      <w:t>PHARMACEUTICAL BENEFITS ADVISORY COMMITTEE (PBAC) INTRACYCLE MEETING AGENDA</w:t>
    </w:r>
  </w:p>
  <w:p w14:paraId="78E2F003" w14:textId="308FB3BC" w:rsidR="00FC7ABA" w:rsidRDefault="00BD2B46" w:rsidP="00FC7ABA">
    <w:pPr>
      <w:pStyle w:val="Header"/>
      <w:jc w:val="center"/>
      <w:rPr>
        <w:rFonts w:ascii="Arial" w:hAnsi="Arial" w:cs="Arial"/>
        <w:b/>
        <w:snapToGrid w:val="0"/>
        <w:lang w:eastAsia="en-US"/>
      </w:rPr>
    </w:pPr>
    <w:r>
      <w:rPr>
        <w:rFonts w:ascii="Arial" w:hAnsi="Arial" w:cs="Arial"/>
        <w:b/>
        <w:snapToGrid w:val="0"/>
        <w:lang w:eastAsia="en-US"/>
      </w:rPr>
      <w:t>SEPTEMBER</w:t>
    </w:r>
    <w:r w:rsidR="00FC7ABA" w:rsidRPr="000F553F">
      <w:rPr>
        <w:rFonts w:ascii="Arial" w:hAnsi="Arial" w:cs="Arial"/>
        <w:b/>
        <w:snapToGrid w:val="0"/>
        <w:lang w:eastAsia="en-US"/>
      </w:rPr>
      <w:t xml:space="preserve"> </w:t>
    </w:r>
    <w:r w:rsidR="00E35364">
      <w:rPr>
        <w:rFonts w:ascii="Arial" w:hAnsi="Arial" w:cs="Arial"/>
        <w:b/>
        <w:snapToGrid w:val="0"/>
        <w:lang w:eastAsia="en-US"/>
      </w:rPr>
      <w:t>202</w:t>
    </w:r>
    <w:r w:rsidR="000F37F6">
      <w:rPr>
        <w:rFonts w:ascii="Arial" w:hAnsi="Arial" w:cs="Arial"/>
        <w:b/>
        <w:snapToGrid w:val="0"/>
        <w:lang w:eastAsia="en-US"/>
      </w:rPr>
      <w:t>2</w:t>
    </w:r>
    <w:r w:rsidR="00E35364">
      <w:rPr>
        <w:rFonts w:ascii="Arial" w:hAnsi="Arial" w:cs="Arial"/>
        <w:b/>
        <w:snapToGrid w:val="0"/>
        <w:lang w:eastAsia="en-US"/>
      </w:rPr>
      <w:t xml:space="preserve"> </w:t>
    </w:r>
    <w:r w:rsidR="00FC7ABA">
      <w:rPr>
        <w:rFonts w:ascii="Arial" w:hAnsi="Arial" w:cs="Arial"/>
        <w:b/>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3F165E09" w14:textId="69690570" w:rsidR="00D9667E" w:rsidRPr="00433A4D" w:rsidRDefault="00617035" w:rsidP="00FC7ABA">
    <w:pPr>
      <w:pStyle w:val="Header"/>
      <w:jc w:val="center"/>
      <w:rPr>
        <w:rFonts w:ascii="Arial" w:hAnsi="Arial" w:cs="Arial"/>
        <w:b/>
        <w:snapToGrid w:val="0"/>
        <w:lang w:eastAsia="en-US"/>
      </w:rPr>
    </w:pPr>
    <w:r>
      <w:rPr>
        <w:rFonts w:ascii="Arial" w:hAnsi="Arial" w:cs="Arial"/>
        <w:b/>
        <w:snapToGrid w:val="0"/>
        <w:lang w:eastAsia="en-US"/>
      </w:rPr>
      <w:t>O</w:t>
    </w:r>
    <w:r w:rsidRPr="00617035">
      <w:rPr>
        <w:rFonts w:ascii="Arial" w:hAnsi="Arial" w:cs="Arial"/>
        <w:b/>
        <w:snapToGrid w:val="0"/>
        <w:lang w:eastAsia="en-US"/>
      </w:rPr>
      <w:t xml:space="preserve">nly submission-related items are </w:t>
    </w:r>
    <w:r w:rsidRPr="00433A4D">
      <w:rPr>
        <w:rFonts w:ascii="Arial" w:hAnsi="Arial" w:cs="Arial"/>
        <w:b/>
        <w:snapToGrid w:val="0"/>
        <w:lang w:eastAsia="en-US"/>
      </w:rPr>
      <w:t>included on the intracycle web agenda.</w:t>
    </w: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2228" w14:textId="77777777" w:rsidR="006171B3" w:rsidRDefault="006171B3" w:rsidP="005B28AA">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A50DF1"/>
    <w:multiLevelType w:val="hybridMultilevel"/>
    <w:tmpl w:val="8522ED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9"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9"/>
  </w:num>
  <w:num w:numId="3">
    <w:abstractNumId w:val="18"/>
  </w:num>
  <w:num w:numId="4">
    <w:abstractNumId w:val="11"/>
  </w:num>
  <w:num w:numId="5">
    <w:abstractNumId w:val="7"/>
  </w:num>
  <w:num w:numId="6">
    <w:abstractNumId w:val="1"/>
  </w:num>
  <w:num w:numId="7">
    <w:abstractNumId w:val="2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
  </w:num>
  <w:num w:numId="12">
    <w:abstractNumId w:val="2"/>
  </w:num>
  <w:num w:numId="13">
    <w:abstractNumId w:val="15"/>
  </w:num>
  <w:num w:numId="14">
    <w:abstractNumId w:val="14"/>
  </w:num>
  <w:num w:numId="15">
    <w:abstractNumId w:val="17"/>
  </w:num>
  <w:num w:numId="16">
    <w:abstractNumId w:val="16"/>
  </w:num>
  <w:num w:numId="17">
    <w:abstractNumId w:val="12"/>
  </w:num>
  <w:num w:numId="18">
    <w:abstractNumId w:val="6"/>
  </w:num>
  <w:num w:numId="19">
    <w:abstractNumId w:val="13"/>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3EC"/>
    <w:rsid w:val="00007454"/>
    <w:rsid w:val="000074BD"/>
    <w:rsid w:val="00007D69"/>
    <w:rsid w:val="00010886"/>
    <w:rsid w:val="00010920"/>
    <w:rsid w:val="0001152D"/>
    <w:rsid w:val="000118E3"/>
    <w:rsid w:val="00011EA7"/>
    <w:rsid w:val="000120D3"/>
    <w:rsid w:val="000129ED"/>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1467"/>
    <w:rsid w:val="0004160D"/>
    <w:rsid w:val="00041F3D"/>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487"/>
    <w:rsid w:val="000B7A91"/>
    <w:rsid w:val="000B7F45"/>
    <w:rsid w:val="000C040A"/>
    <w:rsid w:val="000C0497"/>
    <w:rsid w:val="000C0E21"/>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3190"/>
    <w:rsid w:val="000D3ECA"/>
    <w:rsid w:val="000D418F"/>
    <w:rsid w:val="000D426E"/>
    <w:rsid w:val="000D4551"/>
    <w:rsid w:val="000D4D29"/>
    <w:rsid w:val="000D5D44"/>
    <w:rsid w:val="000D5D71"/>
    <w:rsid w:val="000D5EFB"/>
    <w:rsid w:val="000D6416"/>
    <w:rsid w:val="000D6C91"/>
    <w:rsid w:val="000D7E0E"/>
    <w:rsid w:val="000D7F3B"/>
    <w:rsid w:val="000E055E"/>
    <w:rsid w:val="000E083D"/>
    <w:rsid w:val="000E0C55"/>
    <w:rsid w:val="000E1259"/>
    <w:rsid w:val="000E12D5"/>
    <w:rsid w:val="000E150E"/>
    <w:rsid w:val="000E15F8"/>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AB"/>
    <w:rsid w:val="001000EA"/>
    <w:rsid w:val="00100B0B"/>
    <w:rsid w:val="00100C95"/>
    <w:rsid w:val="00101997"/>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D37"/>
    <w:rsid w:val="00157F62"/>
    <w:rsid w:val="001600EB"/>
    <w:rsid w:val="00160423"/>
    <w:rsid w:val="00161CD7"/>
    <w:rsid w:val="0016312E"/>
    <w:rsid w:val="0016341E"/>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EDA"/>
    <w:rsid w:val="001D1636"/>
    <w:rsid w:val="001D181F"/>
    <w:rsid w:val="001D2755"/>
    <w:rsid w:val="001D2F4D"/>
    <w:rsid w:val="001D349D"/>
    <w:rsid w:val="001D39E8"/>
    <w:rsid w:val="001D3B8F"/>
    <w:rsid w:val="001D4075"/>
    <w:rsid w:val="001D44CB"/>
    <w:rsid w:val="001D6008"/>
    <w:rsid w:val="001D600F"/>
    <w:rsid w:val="001D67D2"/>
    <w:rsid w:val="001D6843"/>
    <w:rsid w:val="001D7739"/>
    <w:rsid w:val="001D79BC"/>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71C"/>
    <w:rsid w:val="002139E7"/>
    <w:rsid w:val="00213A94"/>
    <w:rsid w:val="00213F98"/>
    <w:rsid w:val="002144A1"/>
    <w:rsid w:val="002147A6"/>
    <w:rsid w:val="00214D4B"/>
    <w:rsid w:val="00215739"/>
    <w:rsid w:val="002157B5"/>
    <w:rsid w:val="002160EF"/>
    <w:rsid w:val="00216611"/>
    <w:rsid w:val="00216869"/>
    <w:rsid w:val="00216A91"/>
    <w:rsid w:val="0021720D"/>
    <w:rsid w:val="0022016A"/>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0F"/>
    <w:rsid w:val="00237F8D"/>
    <w:rsid w:val="002400A1"/>
    <w:rsid w:val="002400C2"/>
    <w:rsid w:val="00240222"/>
    <w:rsid w:val="00241BD1"/>
    <w:rsid w:val="0024218B"/>
    <w:rsid w:val="00242452"/>
    <w:rsid w:val="002425FE"/>
    <w:rsid w:val="00242CD9"/>
    <w:rsid w:val="00243269"/>
    <w:rsid w:val="0024349D"/>
    <w:rsid w:val="00243967"/>
    <w:rsid w:val="00243986"/>
    <w:rsid w:val="002444C2"/>
    <w:rsid w:val="00244BE9"/>
    <w:rsid w:val="0024530D"/>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D6B"/>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3203"/>
    <w:rsid w:val="0029329A"/>
    <w:rsid w:val="00293A15"/>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43CB"/>
    <w:rsid w:val="003245FB"/>
    <w:rsid w:val="003250E2"/>
    <w:rsid w:val="0032569E"/>
    <w:rsid w:val="00325F8A"/>
    <w:rsid w:val="003262CF"/>
    <w:rsid w:val="00326522"/>
    <w:rsid w:val="00327007"/>
    <w:rsid w:val="003270BF"/>
    <w:rsid w:val="00327A0C"/>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91D"/>
    <w:rsid w:val="0036037C"/>
    <w:rsid w:val="00360B57"/>
    <w:rsid w:val="00360CBD"/>
    <w:rsid w:val="00361072"/>
    <w:rsid w:val="003618D9"/>
    <w:rsid w:val="00362461"/>
    <w:rsid w:val="003628AA"/>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4783"/>
    <w:rsid w:val="003750B5"/>
    <w:rsid w:val="00375135"/>
    <w:rsid w:val="00375A73"/>
    <w:rsid w:val="00376209"/>
    <w:rsid w:val="00377224"/>
    <w:rsid w:val="003777B8"/>
    <w:rsid w:val="00377BAD"/>
    <w:rsid w:val="00380DAF"/>
    <w:rsid w:val="00381B78"/>
    <w:rsid w:val="00381DCB"/>
    <w:rsid w:val="00381F87"/>
    <w:rsid w:val="003827B6"/>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7572"/>
    <w:rsid w:val="003A074E"/>
    <w:rsid w:val="003A0901"/>
    <w:rsid w:val="003A0C7D"/>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5BD"/>
    <w:rsid w:val="003C79FB"/>
    <w:rsid w:val="003C7BCD"/>
    <w:rsid w:val="003C7E0E"/>
    <w:rsid w:val="003D0802"/>
    <w:rsid w:val="003D098A"/>
    <w:rsid w:val="003D0B7A"/>
    <w:rsid w:val="003D14D4"/>
    <w:rsid w:val="003D17E4"/>
    <w:rsid w:val="003D1A6C"/>
    <w:rsid w:val="003D1AEC"/>
    <w:rsid w:val="003D1AF6"/>
    <w:rsid w:val="003D23D5"/>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49E2"/>
    <w:rsid w:val="00424D21"/>
    <w:rsid w:val="00424F3C"/>
    <w:rsid w:val="00425C24"/>
    <w:rsid w:val="00427216"/>
    <w:rsid w:val="004273BF"/>
    <w:rsid w:val="0043044D"/>
    <w:rsid w:val="004311FF"/>
    <w:rsid w:val="004314B6"/>
    <w:rsid w:val="00432447"/>
    <w:rsid w:val="00432D97"/>
    <w:rsid w:val="00432F21"/>
    <w:rsid w:val="00433A4D"/>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F36"/>
    <w:rsid w:val="0046568B"/>
    <w:rsid w:val="00466121"/>
    <w:rsid w:val="00466912"/>
    <w:rsid w:val="00467686"/>
    <w:rsid w:val="00467792"/>
    <w:rsid w:val="004679AB"/>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39D"/>
    <w:rsid w:val="004925C9"/>
    <w:rsid w:val="00493577"/>
    <w:rsid w:val="00494307"/>
    <w:rsid w:val="0049440B"/>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A96"/>
    <w:rsid w:val="004C4E5F"/>
    <w:rsid w:val="004C5875"/>
    <w:rsid w:val="004C5F28"/>
    <w:rsid w:val="004C6997"/>
    <w:rsid w:val="004C6CDB"/>
    <w:rsid w:val="004C7728"/>
    <w:rsid w:val="004C7760"/>
    <w:rsid w:val="004C7C36"/>
    <w:rsid w:val="004C7D16"/>
    <w:rsid w:val="004D006D"/>
    <w:rsid w:val="004D0132"/>
    <w:rsid w:val="004D080F"/>
    <w:rsid w:val="004D185E"/>
    <w:rsid w:val="004D26CE"/>
    <w:rsid w:val="004D4B61"/>
    <w:rsid w:val="004D606D"/>
    <w:rsid w:val="004D6B20"/>
    <w:rsid w:val="004D6C2F"/>
    <w:rsid w:val="004D71FE"/>
    <w:rsid w:val="004D7A80"/>
    <w:rsid w:val="004D7CA3"/>
    <w:rsid w:val="004E0388"/>
    <w:rsid w:val="004E0894"/>
    <w:rsid w:val="004E135A"/>
    <w:rsid w:val="004E1C50"/>
    <w:rsid w:val="004E1E1B"/>
    <w:rsid w:val="004E20EE"/>
    <w:rsid w:val="004E251F"/>
    <w:rsid w:val="004E2B23"/>
    <w:rsid w:val="004E3357"/>
    <w:rsid w:val="004E3390"/>
    <w:rsid w:val="004E416F"/>
    <w:rsid w:val="004E424D"/>
    <w:rsid w:val="004E4836"/>
    <w:rsid w:val="004E4BF4"/>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701"/>
    <w:rsid w:val="005767F1"/>
    <w:rsid w:val="00576A92"/>
    <w:rsid w:val="00577417"/>
    <w:rsid w:val="005779BD"/>
    <w:rsid w:val="00577AFF"/>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6F2"/>
    <w:rsid w:val="005879CE"/>
    <w:rsid w:val="00590B24"/>
    <w:rsid w:val="00590B6C"/>
    <w:rsid w:val="00590E74"/>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70EFB"/>
    <w:rsid w:val="00671380"/>
    <w:rsid w:val="006713F9"/>
    <w:rsid w:val="006721E9"/>
    <w:rsid w:val="00672CC9"/>
    <w:rsid w:val="00672F3E"/>
    <w:rsid w:val="00673BF2"/>
    <w:rsid w:val="00673C58"/>
    <w:rsid w:val="0067494B"/>
    <w:rsid w:val="00674DB0"/>
    <w:rsid w:val="00675296"/>
    <w:rsid w:val="006766B8"/>
    <w:rsid w:val="00676B75"/>
    <w:rsid w:val="00677143"/>
    <w:rsid w:val="00677159"/>
    <w:rsid w:val="00677945"/>
    <w:rsid w:val="00677F36"/>
    <w:rsid w:val="00677F78"/>
    <w:rsid w:val="00680038"/>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29A1"/>
    <w:rsid w:val="006B3215"/>
    <w:rsid w:val="006B3348"/>
    <w:rsid w:val="006B3448"/>
    <w:rsid w:val="006B42E9"/>
    <w:rsid w:val="006B4F5C"/>
    <w:rsid w:val="006B5062"/>
    <w:rsid w:val="006B56A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DDA"/>
    <w:rsid w:val="006F7041"/>
    <w:rsid w:val="0070068B"/>
    <w:rsid w:val="00700990"/>
    <w:rsid w:val="00700CF4"/>
    <w:rsid w:val="0070101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31C"/>
    <w:rsid w:val="00711526"/>
    <w:rsid w:val="0071165C"/>
    <w:rsid w:val="00711CAD"/>
    <w:rsid w:val="00711DDC"/>
    <w:rsid w:val="0071201B"/>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887"/>
    <w:rsid w:val="00721CC5"/>
    <w:rsid w:val="007224ED"/>
    <w:rsid w:val="007227E5"/>
    <w:rsid w:val="00722FD8"/>
    <w:rsid w:val="0072366E"/>
    <w:rsid w:val="00724291"/>
    <w:rsid w:val="00724707"/>
    <w:rsid w:val="00724A24"/>
    <w:rsid w:val="00724D0C"/>
    <w:rsid w:val="00725787"/>
    <w:rsid w:val="0072590A"/>
    <w:rsid w:val="0072597F"/>
    <w:rsid w:val="00725996"/>
    <w:rsid w:val="007260D8"/>
    <w:rsid w:val="00726886"/>
    <w:rsid w:val="0072724E"/>
    <w:rsid w:val="00727381"/>
    <w:rsid w:val="00727924"/>
    <w:rsid w:val="00730896"/>
    <w:rsid w:val="007314BA"/>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E30"/>
    <w:rsid w:val="00756E8C"/>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3C8"/>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50A19"/>
    <w:rsid w:val="0085106C"/>
    <w:rsid w:val="008514EC"/>
    <w:rsid w:val="00851F31"/>
    <w:rsid w:val="0085233E"/>
    <w:rsid w:val="008524F7"/>
    <w:rsid w:val="008529A8"/>
    <w:rsid w:val="00852A9A"/>
    <w:rsid w:val="008534FA"/>
    <w:rsid w:val="00853616"/>
    <w:rsid w:val="00853704"/>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2EDD"/>
    <w:rsid w:val="008B480A"/>
    <w:rsid w:val="008B4F76"/>
    <w:rsid w:val="008B58D9"/>
    <w:rsid w:val="008B63C1"/>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058F"/>
    <w:rsid w:val="008D1097"/>
    <w:rsid w:val="008D1417"/>
    <w:rsid w:val="008D1F27"/>
    <w:rsid w:val="008D22AF"/>
    <w:rsid w:val="008D2F95"/>
    <w:rsid w:val="008D33EA"/>
    <w:rsid w:val="008D384C"/>
    <w:rsid w:val="008D3EF5"/>
    <w:rsid w:val="008D483E"/>
    <w:rsid w:val="008D4B4E"/>
    <w:rsid w:val="008D4BD7"/>
    <w:rsid w:val="008D56F1"/>
    <w:rsid w:val="008D59E5"/>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944"/>
    <w:rsid w:val="00913C2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E94"/>
    <w:rsid w:val="00930743"/>
    <w:rsid w:val="00930FD9"/>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576CD"/>
    <w:rsid w:val="00960092"/>
    <w:rsid w:val="00960671"/>
    <w:rsid w:val="0096083A"/>
    <w:rsid w:val="00961003"/>
    <w:rsid w:val="009610B1"/>
    <w:rsid w:val="00961313"/>
    <w:rsid w:val="009618CD"/>
    <w:rsid w:val="00961AC7"/>
    <w:rsid w:val="00961F2F"/>
    <w:rsid w:val="009621E4"/>
    <w:rsid w:val="00962429"/>
    <w:rsid w:val="00962F09"/>
    <w:rsid w:val="0096306C"/>
    <w:rsid w:val="00963672"/>
    <w:rsid w:val="00964108"/>
    <w:rsid w:val="00964583"/>
    <w:rsid w:val="00964775"/>
    <w:rsid w:val="00964ACE"/>
    <w:rsid w:val="00965139"/>
    <w:rsid w:val="009653D2"/>
    <w:rsid w:val="009659F8"/>
    <w:rsid w:val="00965EAA"/>
    <w:rsid w:val="009664CB"/>
    <w:rsid w:val="00966CC0"/>
    <w:rsid w:val="009671A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FE"/>
    <w:rsid w:val="009A32F1"/>
    <w:rsid w:val="009A3F8C"/>
    <w:rsid w:val="009A4644"/>
    <w:rsid w:val="009A468E"/>
    <w:rsid w:val="009A4908"/>
    <w:rsid w:val="009A6258"/>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C50"/>
    <w:rsid w:val="00A14331"/>
    <w:rsid w:val="00A145EB"/>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A47"/>
    <w:rsid w:val="00A56005"/>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87DEB"/>
    <w:rsid w:val="00A902A7"/>
    <w:rsid w:val="00A90327"/>
    <w:rsid w:val="00A904AB"/>
    <w:rsid w:val="00A905AC"/>
    <w:rsid w:val="00A90AFF"/>
    <w:rsid w:val="00A91CA1"/>
    <w:rsid w:val="00A91FE5"/>
    <w:rsid w:val="00A930D8"/>
    <w:rsid w:val="00A93154"/>
    <w:rsid w:val="00A93214"/>
    <w:rsid w:val="00A93C27"/>
    <w:rsid w:val="00A93C2B"/>
    <w:rsid w:val="00A93E86"/>
    <w:rsid w:val="00A949C6"/>
    <w:rsid w:val="00A94D8C"/>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9CF"/>
    <w:rsid w:val="00AB6F61"/>
    <w:rsid w:val="00AB7601"/>
    <w:rsid w:val="00AB7957"/>
    <w:rsid w:val="00AB7A15"/>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C96"/>
    <w:rsid w:val="00AE4E58"/>
    <w:rsid w:val="00AE5139"/>
    <w:rsid w:val="00AE5488"/>
    <w:rsid w:val="00AE54FA"/>
    <w:rsid w:val="00AE59F9"/>
    <w:rsid w:val="00AE5C8B"/>
    <w:rsid w:val="00AE65CA"/>
    <w:rsid w:val="00AE6800"/>
    <w:rsid w:val="00AE6CDA"/>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7DC"/>
    <w:rsid w:val="00B31E48"/>
    <w:rsid w:val="00B327F4"/>
    <w:rsid w:val="00B32C53"/>
    <w:rsid w:val="00B32F4E"/>
    <w:rsid w:val="00B3322F"/>
    <w:rsid w:val="00B334B1"/>
    <w:rsid w:val="00B33E53"/>
    <w:rsid w:val="00B3417D"/>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FAC"/>
    <w:rsid w:val="00BF3470"/>
    <w:rsid w:val="00BF37AB"/>
    <w:rsid w:val="00BF39DF"/>
    <w:rsid w:val="00BF3B94"/>
    <w:rsid w:val="00BF3FF8"/>
    <w:rsid w:val="00BF42A5"/>
    <w:rsid w:val="00BF4562"/>
    <w:rsid w:val="00BF4C53"/>
    <w:rsid w:val="00BF54DC"/>
    <w:rsid w:val="00BF5748"/>
    <w:rsid w:val="00BF6270"/>
    <w:rsid w:val="00BF67B7"/>
    <w:rsid w:val="00BF770B"/>
    <w:rsid w:val="00C01510"/>
    <w:rsid w:val="00C015EF"/>
    <w:rsid w:val="00C01CEB"/>
    <w:rsid w:val="00C01F6E"/>
    <w:rsid w:val="00C03249"/>
    <w:rsid w:val="00C037B3"/>
    <w:rsid w:val="00C05896"/>
    <w:rsid w:val="00C0599A"/>
    <w:rsid w:val="00C073DA"/>
    <w:rsid w:val="00C079C3"/>
    <w:rsid w:val="00C07A57"/>
    <w:rsid w:val="00C07C15"/>
    <w:rsid w:val="00C07C18"/>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7F6"/>
    <w:rsid w:val="00C17059"/>
    <w:rsid w:val="00C17174"/>
    <w:rsid w:val="00C171C5"/>
    <w:rsid w:val="00C17A97"/>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C7B"/>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672"/>
    <w:rsid w:val="00C52BB9"/>
    <w:rsid w:val="00C52C65"/>
    <w:rsid w:val="00C52D98"/>
    <w:rsid w:val="00C53110"/>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6E1"/>
    <w:rsid w:val="00C87E86"/>
    <w:rsid w:val="00C90221"/>
    <w:rsid w:val="00C908A9"/>
    <w:rsid w:val="00C908BE"/>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793F"/>
    <w:rsid w:val="00CE7BB2"/>
    <w:rsid w:val="00CF0904"/>
    <w:rsid w:val="00CF0B71"/>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24F"/>
    <w:rsid w:val="00D35597"/>
    <w:rsid w:val="00D35689"/>
    <w:rsid w:val="00D3576D"/>
    <w:rsid w:val="00D365FA"/>
    <w:rsid w:val="00D37093"/>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3E12"/>
    <w:rsid w:val="00DA4141"/>
    <w:rsid w:val="00DA417B"/>
    <w:rsid w:val="00DA45BD"/>
    <w:rsid w:val="00DA52EB"/>
    <w:rsid w:val="00DA5CD6"/>
    <w:rsid w:val="00DA6868"/>
    <w:rsid w:val="00DA7A0B"/>
    <w:rsid w:val="00DB0312"/>
    <w:rsid w:val="00DB03F4"/>
    <w:rsid w:val="00DB115A"/>
    <w:rsid w:val="00DB2880"/>
    <w:rsid w:val="00DB2B63"/>
    <w:rsid w:val="00DB3213"/>
    <w:rsid w:val="00DB387C"/>
    <w:rsid w:val="00DB3E5F"/>
    <w:rsid w:val="00DB43F8"/>
    <w:rsid w:val="00DB46DA"/>
    <w:rsid w:val="00DB4A00"/>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826"/>
    <w:rsid w:val="00DC5F0A"/>
    <w:rsid w:val="00DC6348"/>
    <w:rsid w:val="00DC6447"/>
    <w:rsid w:val="00DC6F43"/>
    <w:rsid w:val="00DD0C80"/>
    <w:rsid w:val="00DD105D"/>
    <w:rsid w:val="00DD1397"/>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11E7"/>
    <w:rsid w:val="00E111F8"/>
    <w:rsid w:val="00E125DE"/>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1B6"/>
    <w:rsid w:val="00E4528E"/>
    <w:rsid w:val="00E454AD"/>
    <w:rsid w:val="00E45AAB"/>
    <w:rsid w:val="00E4671A"/>
    <w:rsid w:val="00E474DE"/>
    <w:rsid w:val="00E47920"/>
    <w:rsid w:val="00E5019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210C"/>
    <w:rsid w:val="00F231FB"/>
    <w:rsid w:val="00F234A5"/>
    <w:rsid w:val="00F243C4"/>
    <w:rsid w:val="00F243FF"/>
    <w:rsid w:val="00F25199"/>
    <w:rsid w:val="00F254D8"/>
    <w:rsid w:val="00F267FF"/>
    <w:rsid w:val="00F26968"/>
    <w:rsid w:val="00F26A46"/>
    <w:rsid w:val="00F26DE4"/>
    <w:rsid w:val="00F26F86"/>
    <w:rsid w:val="00F2780A"/>
    <w:rsid w:val="00F314EF"/>
    <w:rsid w:val="00F3167E"/>
    <w:rsid w:val="00F3225C"/>
    <w:rsid w:val="00F32867"/>
    <w:rsid w:val="00F32B01"/>
    <w:rsid w:val="00F332B2"/>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E5"/>
    <w:rsid w:val="00F626FF"/>
    <w:rsid w:val="00F627DD"/>
    <w:rsid w:val="00F634D8"/>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C7ABA"/>
    <w:rsid w:val="00FD02E4"/>
    <w:rsid w:val="00FD0A8B"/>
    <w:rsid w:val="00FD1512"/>
    <w:rsid w:val="00FD1AB4"/>
    <w:rsid w:val="00FD1AE1"/>
    <w:rsid w:val="00FD1DDF"/>
    <w:rsid w:val="00FD22B6"/>
    <w:rsid w:val="00FD239C"/>
    <w:rsid w:val="00FD28E8"/>
    <w:rsid w:val="00FD3355"/>
    <w:rsid w:val="00FD3CF7"/>
    <w:rsid w:val="00FD487B"/>
    <w:rsid w:val="00FD4A99"/>
    <w:rsid w:val="00FD4FCC"/>
    <w:rsid w:val="00FD50F6"/>
    <w:rsid w:val="00FD522F"/>
    <w:rsid w:val="00FD5A00"/>
    <w:rsid w:val="00FD5F89"/>
    <w:rsid w:val="00FD6570"/>
    <w:rsid w:val="00FD6EA4"/>
    <w:rsid w:val="00FD6FCC"/>
    <w:rsid w:val="00FD79A7"/>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E7493"/>
    <w:rsid w:val="00FF0644"/>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FD5"/>
    <w:rsid w:val="00FF52A9"/>
    <w:rsid w:val="00FF582B"/>
    <w:rsid w:val="00FF638A"/>
    <w:rsid w:val="00FF6702"/>
    <w:rsid w:val="00FF7188"/>
    <w:rsid w:val="00FF72DC"/>
    <w:rsid w:val="00FF73A5"/>
    <w:rsid w:val="00FF76DE"/>
    <w:rsid w:val="00FF7785"/>
    <w:rsid w:val="00FF7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procedure-guidance/files/Procedure-guidance-for-listing-medicines-on-the-Pharmaceutical-Benefits-Scheme-v2.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3676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2022-11-14T03:55:00Z</dcterms:created>
  <dcterms:modified xsi:type="dcterms:W3CDTF">2022-11-14T03:55:00Z</dcterms:modified>
</cp:coreProperties>
</file>