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61687" w:rsidRPr="00247B7A" w14:paraId="7257ED4B" w14:textId="77777777" w:rsidTr="00661687">
        <w:tc>
          <w:tcPr>
            <w:tcW w:w="14786" w:type="dxa"/>
          </w:tcPr>
          <w:p w14:paraId="039276CA" w14:textId="3A698426"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The PBAC agenda primarily consists of applications relating to the new listing of a drug or vaccine on the PBS or the National Immunisation Program.</w:t>
            </w:r>
          </w:p>
          <w:p w14:paraId="24E3E40C" w14:textId="77777777" w:rsidR="00661687" w:rsidRPr="00661687" w:rsidRDefault="00661687" w:rsidP="00661687">
            <w:pPr>
              <w:widowControl w:val="0"/>
              <w:spacing w:after="0" w:line="240" w:lineRule="auto"/>
              <w:rPr>
                <w:rFonts w:ascii="Arial" w:eastAsia="Times New Roman" w:hAnsi="Arial" w:cs="Arial"/>
                <w:snapToGrid w:val="0"/>
                <w:sz w:val="20"/>
                <w:szCs w:val="20"/>
              </w:rPr>
            </w:pPr>
          </w:p>
          <w:p w14:paraId="55B070D5"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The PBAC agenda consists of the following:</w:t>
            </w:r>
          </w:p>
          <w:p w14:paraId="6CE5785D"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 Minutes of Previous Meeting</w:t>
            </w:r>
          </w:p>
          <w:p w14:paraId="3A477196"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2 Chairman’s report (verbal)</w:t>
            </w:r>
          </w:p>
          <w:p w14:paraId="61DD4D40"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3 Matters arising from the minutes</w:t>
            </w:r>
          </w:p>
          <w:p w14:paraId="01E96E37"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4 Matters arising/outstanding</w:t>
            </w:r>
          </w:p>
          <w:p w14:paraId="7335DEE9"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5 New drug applications</w:t>
            </w:r>
          </w:p>
          <w:p w14:paraId="74B593EB"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6 Requests for changes to listings</w:t>
            </w:r>
          </w:p>
          <w:p w14:paraId="74F89847"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7 Resubmissions</w:t>
            </w:r>
          </w:p>
          <w:p w14:paraId="7FF6CA02"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8 Pricing Matters</w:t>
            </w:r>
          </w:p>
          <w:p w14:paraId="39B0B66C"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9 Matters relating to PBS review</w:t>
            </w:r>
          </w:p>
          <w:p w14:paraId="4B532546"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10 Subcommittee and Working Party reports</w:t>
            </w:r>
          </w:p>
          <w:p w14:paraId="4FC9D8AD"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11 Other business</w:t>
            </w:r>
          </w:p>
          <w:p w14:paraId="0D8A546B"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12 Correspondence</w:t>
            </w:r>
          </w:p>
          <w:p w14:paraId="0ED5521C"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13 Further information</w:t>
            </w:r>
          </w:p>
          <w:p w14:paraId="28BBA95B"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14 Late papers</w:t>
            </w:r>
          </w:p>
          <w:p w14:paraId="425CCFD7" w14:textId="77777777" w:rsidR="00661687" w:rsidRPr="00661687" w:rsidRDefault="00661687" w:rsidP="00661687">
            <w:pPr>
              <w:widowControl w:val="0"/>
              <w:spacing w:after="0" w:line="240" w:lineRule="auto"/>
              <w:rPr>
                <w:rFonts w:ascii="Arial" w:eastAsia="Times New Roman" w:hAnsi="Arial"/>
                <w:b/>
                <w:snapToGrid w:val="0"/>
                <w:sz w:val="20"/>
                <w:szCs w:val="20"/>
              </w:rPr>
            </w:pPr>
            <w:r w:rsidRPr="00661687">
              <w:rPr>
                <w:rFonts w:ascii="Arial" w:eastAsia="Times New Roman" w:hAnsi="Arial"/>
                <w:b/>
                <w:snapToGrid w:val="0"/>
                <w:sz w:val="20"/>
                <w:szCs w:val="20"/>
              </w:rPr>
              <w:t>15 Tabled papers</w:t>
            </w:r>
          </w:p>
          <w:p w14:paraId="7D9E4564" w14:textId="77777777" w:rsidR="00661687" w:rsidRPr="00661687" w:rsidRDefault="00661687" w:rsidP="00661687">
            <w:pPr>
              <w:widowControl w:val="0"/>
              <w:spacing w:after="0" w:line="240" w:lineRule="auto"/>
              <w:rPr>
                <w:rFonts w:ascii="Arial" w:eastAsia="Times New Roman" w:hAnsi="Arial" w:cs="Arial"/>
                <w:snapToGrid w:val="0"/>
                <w:sz w:val="20"/>
                <w:szCs w:val="20"/>
              </w:rPr>
            </w:pPr>
          </w:p>
          <w:p w14:paraId="3BD908CF"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There is no provision for consumer comments to the PBAC on agenda item 8 which relates to pricing matters. </w:t>
            </w:r>
          </w:p>
          <w:p w14:paraId="1033D43B" w14:textId="77777777" w:rsidR="00661687" w:rsidRPr="00661687" w:rsidRDefault="00661687" w:rsidP="00661687">
            <w:pPr>
              <w:widowControl w:val="0"/>
              <w:spacing w:after="0" w:line="240" w:lineRule="auto"/>
              <w:rPr>
                <w:rFonts w:ascii="Arial" w:eastAsia="Times New Roman" w:hAnsi="Arial" w:cs="Arial"/>
                <w:snapToGrid w:val="0"/>
                <w:sz w:val="20"/>
                <w:szCs w:val="20"/>
              </w:rPr>
            </w:pPr>
          </w:p>
          <w:p w14:paraId="2F61858B"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Pharmaceutical benefits listed in the Schedule fall into three broad categories:</w:t>
            </w:r>
          </w:p>
          <w:p w14:paraId="4B4D027B"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Unrestricted benefits – have no restrictions on their therapeutic uses; </w:t>
            </w:r>
          </w:p>
          <w:p w14:paraId="6465127B"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Restricted benefits – can only be prescribed for specific therapeutic uses (noted as Restricted benefit); and </w:t>
            </w:r>
          </w:p>
          <w:p w14:paraId="1482E4CF"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 xml:space="preserve">Authority required benefits – Authority required benefits fall into two categories: </w:t>
            </w:r>
          </w:p>
          <w:p w14:paraId="7C9090CB" w14:textId="77777777" w:rsidR="00661687" w:rsidRPr="00661687" w:rsidRDefault="00661687" w:rsidP="00661687">
            <w:pPr>
              <w:widowControl w:val="0"/>
              <w:numPr>
                <w:ilvl w:val="0"/>
                <w:numId w:val="4"/>
              </w:numPr>
              <w:spacing w:after="0" w:line="240" w:lineRule="auto"/>
              <w:rPr>
                <w:rFonts w:ascii="Arial" w:hAnsi="Arial" w:cs="Arial"/>
                <w:sz w:val="20"/>
                <w:szCs w:val="20"/>
              </w:rPr>
            </w:pPr>
            <w:r w:rsidRPr="00661687">
              <w:rPr>
                <w:rFonts w:ascii="Arial" w:hAnsi="Arial" w:cs="Arial"/>
                <w:i/>
                <w:iCs/>
                <w:sz w:val="20"/>
                <w:szCs w:val="20"/>
              </w:rPr>
              <w:t>Authority required benefits</w:t>
            </w:r>
            <w:r w:rsidRPr="00661687">
              <w:rPr>
                <w:rFonts w:ascii="Arial" w:hAnsi="Arial" w:cs="Arial"/>
                <w:sz w:val="20"/>
                <w:szCs w:val="20"/>
              </w:rPr>
              <w:t xml:space="preserve"> require prior approval from the Department of Human Services (DHS) or the Department of Veterans’ Affairs (DVA) (noted as </w:t>
            </w:r>
            <w:r w:rsidRPr="00661687">
              <w:rPr>
                <w:rFonts w:ascii="Arial" w:hAnsi="Arial" w:cs="Arial"/>
                <w:bCs/>
                <w:sz w:val="20"/>
                <w:szCs w:val="20"/>
              </w:rPr>
              <w:t>Authority required</w:t>
            </w:r>
            <w:r w:rsidRPr="00661687">
              <w:rPr>
                <w:rFonts w:ascii="Arial" w:hAnsi="Arial" w:cs="Arial"/>
                <w:sz w:val="20"/>
                <w:szCs w:val="20"/>
              </w:rPr>
              <w:t xml:space="preserve">) </w:t>
            </w:r>
          </w:p>
          <w:p w14:paraId="510FB368" w14:textId="77777777" w:rsidR="00661687" w:rsidRPr="00661687" w:rsidRDefault="00661687" w:rsidP="00661687">
            <w:pPr>
              <w:numPr>
                <w:ilvl w:val="0"/>
                <w:numId w:val="5"/>
              </w:numPr>
              <w:spacing w:after="0" w:line="240" w:lineRule="auto"/>
              <w:rPr>
                <w:rFonts w:ascii="Arial" w:hAnsi="Arial" w:cs="Arial"/>
                <w:sz w:val="20"/>
                <w:szCs w:val="20"/>
              </w:rPr>
            </w:pPr>
            <w:r w:rsidRPr="00661687">
              <w:rPr>
                <w:rFonts w:ascii="Arial" w:hAnsi="Arial" w:cs="Arial"/>
                <w:i/>
                <w:iCs/>
                <w:sz w:val="20"/>
                <w:szCs w:val="20"/>
              </w:rPr>
              <w:t>Authority required (STREAMLINED) benefits</w:t>
            </w:r>
            <w:r w:rsidRPr="00661687">
              <w:rPr>
                <w:rFonts w:ascii="Arial" w:hAnsi="Arial" w:cs="Arial"/>
                <w:sz w:val="20"/>
                <w:szCs w:val="20"/>
              </w:rPr>
              <w:t xml:space="preserve"> do not require prior approval from DHS or the DVA but require the recording of a streamlined authority code (noted as </w:t>
            </w:r>
            <w:r w:rsidRPr="00661687">
              <w:rPr>
                <w:rFonts w:ascii="Arial" w:hAnsi="Arial" w:cs="Arial"/>
                <w:bCs/>
                <w:sz w:val="20"/>
                <w:szCs w:val="20"/>
              </w:rPr>
              <w:t>Authority required</w:t>
            </w:r>
            <w:r w:rsidRPr="00661687">
              <w:rPr>
                <w:rFonts w:ascii="Arial" w:hAnsi="Arial" w:cs="Arial"/>
                <w:sz w:val="20"/>
                <w:szCs w:val="20"/>
              </w:rPr>
              <w:t xml:space="preserve"> </w:t>
            </w:r>
            <w:r w:rsidRPr="00661687">
              <w:rPr>
                <w:rFonts w:ascii="Arial" w:hAnsi="Arial" w:cs="Arial"/>
                <w:bCs/>
                <w:sz w:val="20"/>
                <w:szCs w:val="20"/>
              </w:rPr>
              <w:t>(STREAMLINED)</w:t>
            </w:r>
            <w:r w:rsidRPr="00661687">
              <w:rPr>
                <w:rFonts w:ascii="Arial" w:hAnsi="Arial" w:cs="Arial"/>
                <w:sz w:val="20"/>
                <w:szCs w:val="20"/>
              </w:rPr>
              <w:t>).</w:t>
            </w:r>
          </w:p>
          <w:p w14:paraId="626279C4" w14:textId="77777777" w:rsidR="00661687" w:rsidRPr="00661687" w:rsidRDefault="00661687" w:rsidP="00661687">
            <w:pPr>
              <w:widowControl w:val="0"/>
              <w:spacing w:after="0" w:line="240" w:lineRule="auto"/>
              <w:rPr>
                <w:rFonts w:ascii="Arial" w:eastAsia="Times New Roman" w:hAnsi="Arial" w:cs="Arial"/>
                <w:snapToGrid w:val="0"/>
                <w:sz w:val="20"/>
                <w:szCs w:val="20"/>
              </w:rPr>
            </w:pPr>
            <w:r w:rsidRPr="00661687">
              <w:rPr>
                <w:rFonts w:ascii="Arial" w:eastAsia="Times New Roman" w:hAnsi="Arial" w:cs="Arial"/>
                <w:snapToGrid w:val="0"/>
                <w:sz w:val="20"/>
                <w:szCs w:val="20"/>
              </w:rPr>
              <w:t>Submissions are categorised broadly as major or minor:</w:t>
            </w:r>
          </w:p>
          <w:p w14:paraId="76E63E00" w14:textId="77777777" w:rsidR="00661687" w:rsidRPr="00661687" w:rsidRDefault="00661687" w:rsidP="00661687">
            <w:pPr>
              <w:numPr>
                <w:ilvl w:val="0"/>
                <w:numId w:val="5"/>
              </w:numPr>
              <w:spacing w:after="0" w:line="240" w:lineRule="auto"/>
              <w:rPr>
                <w:rFonts w:ascii="Arial (W1)" w:hAnsi="Arial (W1)"/>
                <w:sz w:val="20"/>
                <w:szCs w:val="20"/>
              </w:rPr>
            </w:pPr>
            <w:r w:rsidRPr="00661687">
              <w:rPr>
                <w:rFonts w:ascii="Arial (W1)" w:hAnsi="Arial (W1)"/>
                <w:i/>
                <w:sz w:val="20"/>
                <w:szCs w:val="20"/>
              </w:rPr>
              <w:t>Major:</w:t>
            </w:r>
            <w:r w:rsidRPr="00661687">
              <w:rPr>
                <w:rFonts w:ascii="Arial (W1)" w:hAnsi="Arial (W1)"/>
                <w:sz w:val="20"/>
                <w:szCs w:val="20"/>
              </w:rPr>
              <w:t xml:space="preserve">  Submissions to list new medicines on the Schedule of Pharmaceutical Benefits or to make substantial changes to current listings are generally classified as major submissions.  Major submissions require presentation of an economic evaluation.</w:t>
            </w:r>
          </w:p>
          <w:p w14:paraId="79E5721E" w14:textId="77777777" w:rsidR="00661687" w:rsidRPr="00247B7A" w:rsidRDefault="00661687" w:rsidP="00661687">
            <w:pPr>
              <w:numPr>
                <w:ilvl w:val="0"/>
                <w:numId w:val="5"/>
              </w:numPr>
              <w:spacing w:after="0" w:line="240" w:lineRule="auto"/>
            </w:pPr>
            <w:r w:rsidRPr="00661687">
              <w:rPr>
                <w:rFonts w:ascii="Arial (W1)" w:hAnsi="Arial (W1)"/>
                <w:i/>
                <w:sz w:val="20"/>
                <w:szCs w:val="20"/>
              </w:rPr>
              <w:t>Minor:</w:t>
            </w:r>
            <w:r w:rsidRPr="00661687">
              <w:rPr>
                <w:rFonts w:ascii="Arial (W1)" w:hAnsi="Arial (W1)"/>
                <w:sz w:val="20"/>
                <w:szCs w:val="20"/>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14:paraId="35ED570A" w14:textId="7CE84F4F" w:rsidR="00B97E91" w:rsidRDefault="00B97E91">
      <w:pPr>
        <w:rPr>
          <w:sz w:val="2"/>
          <w:szCs w:val="2"/>
        </w:rPr>
      </w:pPr>
    </w:p>
    <w:p w14:paraId="7737761E" w14:textId="77777777" w:rsidR="00512BF1" w:rsidRPr="00B97E91" w:rsidRDefault="00512BF1" w:rsidP="00B97E91">
      <w:pPr>
        <w:jc w:val="right"/>
        <w:rPr>
          <w:sz w:val="2"/>
          <w:szCs w:val="2"/>
        </w:rPr>
      </w:pPr>
    </w:p>
    <w:tbl>
      <w:tblPr>
        <w:tblW w:w="5000" w:type="pct"/>
        <w:jc w:val="center"/>
        <w:tblLook w:val="04A0" w:firstRow="1" w:lastRow="0" w:firstColumn="1" w:lastColumn="0" w:noHBand="0" w:noVBand="1"/>
      </w:tblPr>
      <w:tblGrid>
        <w:gridCol w:w="2262"/>
        <w:gridCol w:w="3809"/>
        <w:gridCol w:w="2987"/>
        <w:gridCol w:w="5728"/>
      </w:tblGrid>
      <w:tr w:rsidR="009F6A21" w14:paraId="1C38BE35" w14:textId="77777777" w:rsidTr="00294C3A">
        <w:trPr>
          <w:cantSplit/>
          <w:trHeight w:val="1020"/>
          <w:tblHeader/>
          <w:jc w:val="center"/>
        </w:trPr>
        <w:tc>
          <w:tcPr>
            <w:tcW w:w="765" w:type="pct"/>
            <w:tcBorders>
              <w:top w:val="single" w:sz="4" w:space="0" w:color="auto"/>
              <w:left w:val="single" w:sz="4" w:space="0" w:color="auto"/>
              <w:bottom w:val="single" w:sz="4" w:space="0" w:color="auto"/>
              <w:right w:val="single" w:sz="4" w:space="0" w:color="auto"/>
            </w:tcBorders>
            <w:vAlign w:val="center"/>
            <w:hideMark/>
          </w:tcPr>
          <w:p w14:paraId="4DD24BBB" w14:textId="77777777" w:rsidR="009F6A21" w:rsidRDefault="009F6A21">
            <w:pPr>
              <w:spacing w:after="0" w:line="240" w:lineRule="auto"/>
              <w:jc w:val="center"/>
              <w:rPr>
                <w:rFonts w:ascii="Arial" w:eastAsia="Times New Roman" w:hAnsi="Arial" w:cs="Arial"/>
                <w:b/>
                <w:bCs/>
                <w:color w:val="000000"/>
                <w:sz w:val="20"/>
                <w:szCs w:val="20"/>
                <w:lang w:eastAsia="en-AU"/>
              </w:rPr>
            </w:pPr>
            <w:r>
              <w:rPr>
                <w:rFonts w:ascii="Arial" w:eastAsia="Times New Roman" w:hAnsi="Arial" w:cs="Arial"/>
                <w:b/>
                <w:bCs/>
                <w:color w:val="000000"/>
                <w:sz w:val="20"/>
                <w:szCs w:val="20"/>
                <w:lang w:eastAsia="en-AU"/>
              </w:rPr>
              <w:lastRenderedPageBreak/>
              <w:t>Submission type</w:t>
            </w:r>
            <w:r>
              <w:rPr>
                <w:rFonts w:ascii="Arial" w:eastAsia="Times New Roman" w:hAnsi="Arial" w:cs="Arial"/>
                <w:b/>
                <w:bCs/>
                <w:color w:val="000000"/>
                <w:sz w:val="20"/>
                <w:szCs w:val="20"/>
                <w:lang w:eastAsia="en-AU"/>
              </w:rPr>
              <w:br/>
            </w:r>
            <w:r>
              <w:rPr>
                <w:rFonts w:ascii="Arial" w:eastAsia="Times New Roman" w:hAnsi="Arial" w:cs="Arial"/>
                <w:color w:val="000000"/>
                <w:sz w:val="20"/>
                <w:szCs w:val="20"/>
                <w:lang w:eastAsia="en-AU"/>
              </w:rPr>
              <w:t>(new listing, change to listing)</w:t>
            </w:r>
          </w:p>
        </w:tc>
        <w:tc>
          <w:tcPr>
            <w:tcW w:w="1288" w:type="pct"/>
            <w:tcBorders>
              <w:top w:val="single" w:sz="4" w:space="0" w:color="auto"/>
              <w:left w:val="nil"/>
              <w:bottom w:val="single" w:sz="4" w:space="0" w:color="auto"/>
              <w:right w:val="single" w:sz="4" w:space="0" w:color="auto"/>
            </w:tcBorders>
            <w:vAlign w:val="center"/>
            <w:hideMark/>
          </w:tcPr>
          <w:p w14:paraId="17B027EB" w14:textId="77777777" w:rsidR="009F6A21" w:rsidRDefault="009F6A21">
            <w:pPr>
              <w:spacing w:after="0" w:line="240" w:lineRule="auto"/>
              <w:jc w:val="center"/>
              <w:rPr>
                <w:rFonts w:ascii="Arial" w:eastAsia="Times New Roman" w:hAnsi="Arial" w:cs="Arial"/>
                <w:b/>
                <w:bCs/>
                <w:color w:val="000000"/>
                <w:sz w:val="20"/>
                <w:szCs w:val="20"/>
                <w:lang w:eastAsia="en-AU"/>
              </w:rPr>
            </w:pPr>
            <w:r>
              <w:rPr>
                <w:rFonts w:ascii="Arial" w:eastAsia="Times New Roman" w:hAnsi="Arial" w:cs="Arial"/>
                <w:b/>
                <w:bCs/>
                <w:color w:val="000000"/>
                <w:sz w:val="20"/>
                <w:szCs w:val="20"/>
                <w:lang w:eastAsia="en-AU"/>
              </w:rPr>
              <w:t>Drug Name, form(s), strength(s) and Sponsor</w:t>
            </w:r>
            <w:r>
              <w:rPr>
                <w:rFonts w:ascii="Arial" w:eastAsia="Times New Roman" w:hAnsi="Arial" w:cs="Arial"/>
                <w:b/>
                <w:bCs/>
                <w:color w:val="000000"/>
                <w:sz w:val="20"/>
                <w:szCs w:val="20"/>
                <w:lang w:eastAsia="en-AU"/>
              </w:rPr>
              <w:br/>
            </w:r>
            <w:r>
              <w:rPr>
                <w:rFonts w:ascii="Arial" w:eastAsia="Times New Roman" w:hAnsi="Arial" w:cs="Arial"/>
                <w:color w:val="000000"/>
                <w:sz w:val="20"/>
                <w:szCs w:val="20"/>
                <w:lang w:eastAsia="en-AU"/>
              </w:rPr>
              <w:t>(Drug name, form, strength, Trade name®, Sponsor)</w:t>
            </w:r>
          </w:p>
        </w:tc>
        <w:tc>
          <w:tcPr>
            <w:tcW w:w="1010" w:type="pct"/>
            <w:tcBorders>
              <w:top w:val="single" w:sz="4" w:space="0" w:color="auto"/>
              <w:left w:val="nil"/>
              <w:bottom w:val="single" w:sz="4" w:space="0" w:color="auto"/>
              <w:right w:val="single" w:sz="4" w:space="0" w:color="auto"/>
            </w:tcBorders>
            <w:vAlign w:val="center"/>
            <w:hideMark/>
          </w:tcPr>
          <w:p w14:paraId="5BF813D3" w14:textId="77777777" w:rsidR="009F6A21" w:rsidRDefault="009F6A21">
            <w:pPr>
              <w:spacing w:after="0" w:line="240" w:lineRule="auto"/>
              <w:jc w:val="center"/>
              <w:rPr>
                <w:rFonts w:ascii="Arial" w:eastAsia="Times New Roman" w:hAnsi="Arial" w:cs="Arial"/>
                <w:b/>
                <w:bCs/>
                <w:color w:val="000000"/>
                <w:sz w:val="20"/>
                <w:szCs w:val="20"/>
                <w:lang w:eastAsia="en-AU"/>
              </w:rPr>
            </w:pPr>
            <w:r>
              <w:rPr>
                <w:rFonts w:ascii="Arial" w:eastAsia="Times New Roman" w:hAnsi="Arial" w:cs="Arial"/>
                <w:b/>
                <w:bCs/>
                <w:color w:val="000000"/>
                <w:sz w:val="20"/>
                <w:szCs w:val="20"/>
                <w:lang w:eastAsia="en-AU"/>
              </w:rPr>
              <w:t>Drug Type and Use</w:t>
            </w:r>
            <w:r>
              <w:rPr>
                <w:rFonts w:ascii="Arial" w:eastAsia="Times New Roman" w:hAnsi="Arial" w:cs="Arial"/>
                <w:b/>
                <w:bCs/>
                <w:color w:val="000000"/>
                <w:sz w:val="20"/>
                <w:szCs w:val="20"/>
                <w:lang w:eastAsia="en-AU"/>
              </w:rPr>
              <w:br/>
            </w:r>
            <w:r>
              <w:rPr>
                <w:rFonts w:ascii="Arial" w:eastAsia="Times New Roman" w:hAnsi="Arial" w:cs="Arial"/>
                <w:color w:val="000000"/>
                <w:sz w:val="20"/>
                <w:szCs w:val="20"/>
                <w:lang w:eastAsia="en-AU"/>
              </w:rPr>
              <w:t>(What is the drug used to treat?)</w:t>
            </w:r>
          </w:p>
        </w:tc>
        <w:tc>
          <w:tcPr>
            <w:tcW w:w="1937" w:type="pct"/>
            <w:tcBorders>
              <w:top w:val="single" w:sz="4" w:space="0" w:color="auto"/>
              <w:left w:val="nil"/>
              <w:bottom w:val="single" w:sz="4" w:space="0" w:color="auto"/>
              <w:right w:val="single" w:sz="4" w:space="0" w:color="auto"/>
            </w:tcBorders>
            <w:vAlign w:val="center"/>
            <w:hideMark/>
          </w:tcPr>
          <w:p w14:paraId="571D5AFF" w14:textId="77777777" w:rsidR="009F6A21" w:rsidRDefault="009F6A21">
            <w:pPr>
              <w:spacing w:after="0" w:line="240" w:lineRule="auto"/>
              <w:jc w:val="center"/>
              <w:rPr>
                <w:rFonts w:ascii="Arial" w:eastAsia="Times New Roman" w:hAnsi="Arial" w:cs="Arial"/>
                <w:b/>
                <w:bCs/>
                <w:color w:val="000000"/>
                <w:sz w:val="20"/>
                <w:szCs w:val="20"/>
                <w:lang w:eastAsia="en-AU"/>
              </w:rPr>
            </w:pPr>
            <w:r>
              <w:rPr>
                <w:rFonts w:ascii="Arial" w:eastAsia="Times New Roman" w:hAnsi="Arial" w:cs="Arial"/>
                <w:b/>
                <w:bCs/>
                <w:color w:val="000000"/>
                <w:sz w:val="20"/>
                <w:szCs w:val="20"/>
                <w:lang w:eastAsia="en-AU"/>
              </w:rPr>
              <w:t>Listing requested by Sponsor / Purpose of Submission</w:t>
            </w:r>
            <w:r>
              <w:rPr>
                <w:rFonts w:ascii="Arial" w:eastAsia="Times New Roman" w:hAnsi="Arial" w:cs="Arial"/>
                <w:b/>
                <w:bCs/>
                <w:color w:val="000000"/>
                <w:sz w:val="20"/>
                <w:szCs w:val="20"/>
                <w:lang w:eastAsia="en-AU"/>
              </w:rPr>
              <w:br/>
            </w:r>
            <w:r>
              <w:rPr>
                <w:rFonts w:ascii="Arial" w:eastAsia="Times New Roman" w:hAnsi="Arial" w:cs="Arial"/>
                <w:color w:val="000000"/>
                <w:sz w:val="20"/>
                <w:szCs w:val="20"/>
                <w:lang w:eastAsia="en-AU"/>
              </w:rPr>
              <w:t>(Includes type of listing requested (unrestricted, restricted benefit, authority required) and restriction wording.  If restriction is lengthy it may be paraphrased.)</w:t>
            </w:r>
          </w:p>
        </w:tc>
      </w:tr>
      <w:tr w:rsidR="00CE6D8F" w14:paraId="3770C065" w14:textId="77777777" w:rsidTr="00A37489">
        <w:trPr>
          <w:cantSplit/>
          <w:trHeight w:val="1785"/>
          <w:jc w:val="center"/>
        </w:trPr>
        <w:tc>
          <w:tcPr>
            <w:tcW w:w="765" w:type="pct"/>
            <w:tcBorders>
              <w:top w:val="single" w:sz="4" w:space="0" w:color="auto"/>
              <w:left w:val="single" w:sz="4" w:space="0" w:color="auto"/>
              <w:bottom w:val="single" w:sz="4" w:space="0" w:color="auto"/>
              <w:right w:val="single" w:sz="4" w:space="0" w:color="auto"/>
            </w:tcBorders>
          </w:tcPr>
          <w:p w14:paraId="532D255D" w14:textId="0FE4BA7F"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single" w:sz="4" w:space="0" w:color="auto"/>
              <w:left w:val="nil"/>
              <w:bottom w:val="single" w:sz="4" w:space="0" w:color="auto"/>
              <w:right w:val="single" w:sz="4" w:space="0" w:color="auto"/>
            </w:tcBorders>
          </w:tcPr>
          <w:p w14:paraId="05FF5228" w14:textId="54D36477"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ACALABRUTINIB</w:t>
            </w:r>
            <w:r>
              <w:rPr>
                <w:rFonts w:ascii="Arial" w:hAnsi="Arial" w:cs="Arial"/>
                <w:color w:val="000000"/>
                <w:sz w:val="20"/>
                <w:szCs w:val="20"/>
              </w:rPr>
              <w:br/>
            </w:r>
            <w:r>
              <w:rPr>
                <w:rFonts w:ascii="Arial" w:hAnsi="Arial" w:cs="Arial"/>
                <w:color w:val="000000"/>
                <w:sz w:val="20"/>
                <w:szCs w:val="20"/>
              </w:rPr>
              <w:br/>
              <w:t xml:space="preserve">Capsule 100 mg </w:t>
            </w:r>
            <w:r>
              <w:rPr>
                <w:rFonts w:ascii="Arial" w:hAnsi="Arial" w:cs="Arial"/>
                <w:color w:val="000000"/>
                <w:sz w:val="20"/>
                <w:szCs w:val="20"/>
              </w:rPr>
              <w:br/>
            </w:r>
            <w:r>
              <w:rPr>
                <w:rFonts w:ascii="Arial" w:hAnsi="Arial" w:cs="Arial"/>
                <w:color w:val="000000"/>
                <w:sz w:val="20"/>
                <w:szCs w:val="20"/>
              </w:rPr>
              <w:br/>
              <w:t>Calquence®</w:t>
            </w:r>
            <w:r>
              <w:rPr>
                <w:rFonts w:ascii="Arial" w:hAnsi="Arial" w:cs="Arial"/>
                <w:color w:val="000000"/>
                <w:sz w:val="20"/>
                <w:szCs w:val="20"/>
              </w:rPr>
              <w:br/>
            </w:r>
            <w:r>
              <w:rPr>
                <w:rFonts w:ascii="Arial" w:hAnsi="Arial" w:cs="Arial"/>
                <w:color w:val="000000"/>
                <w:sz w:val="20"/>
                <w:szCs w:val="20"/>
              </w:rPr>
              <w:br/>
              <w:t>AstraZeneca Pty Ltd</w:t>
            </w:r>
          </w:p>
        </w:tc>
        <w:tc>
          <w:tcPr>
            <w:tcW w:w="1010" w:type="pct"/>
            <w:tcBorders>
              <w:top w:val="single" w:sz="4" w:space="0" w:color="auto"/>
              <w:left w:val="nil"/>
              <w:bottom w:val="single" w:sz="4" w:space="0" w:color="auto"/>
              <w:right w:val="single" w:sz="4" w:space="0" w:color="auto"/>
            </w:tcBorders>
          </w:tcPr>
          <w:p w14:paraId="2EFF7531" w14:textId="4CC20A43" w:rsidR="00CE6D8F" w:rsidRPr="00F609F4"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Chronic lymphocytic leukaemia (CLL) or small lymphocytic lymphoma (SLL)</w:t>
            </w:r>
          </w:p>
        </w:tc>
        <w:tc>
          <w:tcPr>
            <w:tcW w:w="1937" w:type="pct"/>
            <w:tcBorders>
              <w:top w:val="single" w:sz="4" w:space="0" w:color="auto"/>
              <w:left w:val="nil"/>
              <w:bottom w:val="single" w:sz="4" w:space="0" w:color="auto"/>
              <w:right w:val="single" w:sz="4" w:space="0" w:color="auto"/>
            </w:tcBorders>
          </w:tcPr>
          <w:p w14:paraId="193F962B" w14:textId="4B108ECC"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an Authority Required listing for the treatment of patients (either as monotherapy or in combination with obinutuzumab) with previously untreated CLL or SLL considered unsuitable for treatment with a purine analogue. A second request was for use only in the subgroup of patients with a 17p deletion. </w:t>
            </w:r>
          </w:p>
        </w:tc>
      </w:tr>
      <w:tr w:rsidR="00CE6D8F" w14:paraId="1CA04683" w14:textId="77777777" w:rsidTr="00A37489">
        <w:trPr>
          <w:cantSplit/>
          <w:trHeight w:val="1785"/>
          <w:jc w:val="center"/>
        </w:trPr>
        <w:tc>
          <w:tcPr>
            <w:tcW w:w="765" w:type="pct"/>
            <w:tcBorders>
              <w:top w:val="single" w:sz="4" w:space="0" w:color="auto"/>
              <w:left w:val="single" w:sz="4" w:space="0" w:color="auto"/>
              <w:bottom w:val="single" w:sz="4" w:space="0" w:color="auto"/>
              <w:right w:val="single" w:sz="4" w:space="0" w:color="auto"/>
            </w:tcBorders>
          </w:tcPr>
          <w:p w14:paraId="6995CC2F" w14:textId="597B866D" w:rsidR="00CE6D8F" w:rsidRDefault="0071204C"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Change to</w:t>
            </w:r>
            <w:r w:rsidR="00CE6D8F">
              <w:rPr>
                <w:rFonts w:ascii="Arial" w:eastAsia="Times New Roman" w:hAnsi="Arial" w:cs="Arial"/>
                <w:color w:val="000000"/>
                <w:sz w:val="20"/>
                <w:szCs w:val="20"/>
                <w:lang w:eastAsia="en-AU"/>
              </w:rPr>
              <w:t xml:space="preserve"> listing </w:t>
            </w:r>
          </w:p>
          <w:p w14:paraId="32C71598" w14:textId="77777777" w:rsidR="00CE6D8F" w:rsidRDefault="00CE6D8F" w:rsidP="00CE6D8F">
            <w:pPr>
              <w:spacing w:after="0" w:line="240" w:lineRule="auto"/>
              <w:rPr>
                <w:rFonts w:ascii="Arial" w:eastAsia="Times New Roman" w:hAnsi="Arial" w:cs="Arial"/>
                <w:color w:val="000000"/>
                <w:sz w:val="20"/>
                <w:szCs w:val="20"/>
                <w:lang w:eastAsia="en-AU"/>
              </w:rPr>
            </w:pPr>
          </w:p>
          <w:p w14:paraId="1A943EFD" w14:textId="6E3628F4"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single" w:sz="4" w:space="0" w:color="auto"/>
              <w:left w:val="nil"/>
              <w:bottom w:val="single" w:sz="4" w:space="0" w:color="auto"/>
              <w:right w:val="single" w:sz="4" w:space="0" w:color="auto"/>
            </w:tcBorders>
          </w:tcPr>
          <w:p w14:paraId="4441306C"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ADALIMUMAB</w:t>
            </w:r>
          </w:p>
          <w:p w14:paraId="13EB8823" w14:textId="77777777" w:rsidR="00CE6D8F" w:rsidRDefault="00CE6D8F" w:rsidP="00CE6D8F">
            <w:pPr>
              <w:spacing w:after="0" w:line="240" w:lineRule="auto"/>
              <w:rPr>
                <w:rFonts w:ascii="Arial" w:eastAsia="Times New Roman" w:hAnsi="Arial" w:cs="Arial"/>
                <w:color w:val="000000"/>
                <w:sz w:val="20"/>
                <w:szCs w:val="20"/>
                <w:lang w:eastAsia="en-AU"/>
              </w:rPr>
            </w:pPr>
          </w:p>
          <w:p w14:paraId="4DD26594" w14:textId="77777777" w:rsidR="00CE6D8F" w:rsidRPr="00F609F4" w:rsidRDefault="00CE6D8F" w:rsidP="00CE6D8F">
            <w:pPr>
              <w:spacing w:after="0" w:line="240" w:lineRule="auto"/>
              <w:rPr>
                <w:rFonts w:ascii="Arial" w:eastAsia="Times New Roman" w:hAnsi="Arial" w:cs="Arial"/>
                <w:color w:val="000000"/>
                <w:sz w:val="20"/>
                <w:szCs w:val="20"/>
                <w:lang w:eastAsia="en-AU"/>
              </w:rPr>
            </w:pPr>
            <w:r w:rsidRPr="00F609F4">
              <w:rPr>
                <w:rFonts w:ascii="Arial" w:eastAsia="Times New Roman" w:hAnsi="Arial" w:cs="Arial"/>
                <w:color w:val="000000"/>
                <w:sz w:val="20"/>
                <w:szCs w:val="20"/>
                <w:lang w:eastAsia="en-AU"/>
              </w:rPr>
              <w:t>Injection 40 mg in 0.8 mL pre-filled syringe</w:t>
            </w:r>
          </w:p>
          <w:p w14:paraId="1B8FC7D1" w14:textId="37115DB4" w:rsidR="00CE6D8F" w:rsidRDefault="00CE6D8F" w:rsidP="00CE6D8F">
            <w:pPr>
              <w:spacing w:after="0" w:line="240" w:lineRule="auto"/>
              <w:rPr>
                <w:rFonts w:ascii="Arial" w:eastAsia="Times New Roman" w:hAnsi="Arial" w:cs="Arial"/>
                <w:color w:val="000000"/>
                <w:sz w:val="20"/>
                <w:szCs w:val="20"/>
                <w:lang w:eastAsia="en-AU"/>
              </w:rPr>
            </w:pPr>
            <w:r w:rsidRPr="00F609F4">
              <w:rPr>
                <w:rFonts w:ascii="Arial" w:eastAsia="Times New Roman" w:hAnsi="Arial" w:cs="Arial"/>
                <w:color w:val="000000"/>
                <w:sz w:val="20"/>
                <w:szCs w:val="20"/>
                <w:lang w:eastAsia="en-AU"/>
              </w:rPr>
              <w:t>Injection 40 mg in 0.8 mL single dose autoi</w:t>
            </w:r>
            <w:r>
              <w:rPr>
                <w:rFonts w:ascii="Arial" w:eastAsia="Times New Roman" w:hAnsi="Arial" w:cs="Arial"/>
                <w:color w:val="000000"/>
                <w:sz w:val="20"/>
                <w:szCs w:val="20"/>
                <w:lang w:eastAsia="en-AU"/>
              </w:rPr>
              <w:t>n</w:t>
            </w:r>
            <w:r w:rsidRPr="00F609F4">
              <w:rPr>
                <w:rFonts w:ascii="Arial" w:eastAsia="Times New Roman" w:hAnsi="Arial" w:cs="Arial"/>
                <w:color w:val="000000"/>
                <w:sz w:val="20"/>
                <w:szCs w:val="20"/>
                <w:lang w:eastAsia="en-AU"/>
              </w:rPr>
              <w:t>jector</w:t>
            </w:r>
          </w:p>
          <w:p w14:paraId="75F169B9" w14:textId="77777777" w:rsidR="00CE6D8F" w:rsidRDefault="00CE6D8F" w:rsidP="00CE6D8F">
            <w:pPr>
              <w:spacing w:after="0" w:line="240" w:lineRule="auto"/>
              <w:rPr>
                <w:rFonts w:ascii="Arial" w:eastAsia="Times New Roman" w:hAnsi="Arial" w:cs="Arial"/>
                <w:color w:val="000000"/>
                <w:sz w:val="20"/>
                <w:szCs w:val="20"/>
                <w:lang w:eastAsia="en-AU"/>
              </w:rPr>
            </w:pPr>
          </w:p>
          <w:p w14:paraId="4971E561"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Hadlima</w:t>
            </w:r>
            <w:r>
              <w:rPr>
                <w:rFonts w:ascii="Arial" w:eastAsia="Times New Roman" w:hAnsi="Arial" w:cs="Arial"/>
                <w:color w:val="000000"/>
                <w:sz w:val="20"/>
                <w:szCs w:val="20"/>
                <w:vertAlign w:val="superscript"/>
                <w:lang w:eastAsia="en-AU"/>
              </w:rPr>
              <w:t>®</w:t>
            </w:r>
          </w:p>
          <w:p w14:paraId="317987CA" w14:textId="77777777" w:rsidR="00CE6D8F" w:rsidRDefault="00CE6D8F" w:rsidP="00CE6D8F">
            <w:pPr>
              <w:spacing w:after="0" w:line="240" w:lineRule="auto"/>
              <w:rPr>
                <w:rFonts w:ascii="Arial" w:eastAsia="Times New Roman" w:hAnsi="Arial" w:cs="Arial"/>
                <w:color w:val="000000"/>
                <w:sz w:val="20"/>
                <w:szCs w:val="20"/>
                <w:lang w:eastAsia="en-AU"/>
              </w:rPr>
            </w:pPr>
          </w:p>
          <w:p w14:paraId="1E5B2A26" w14:textId="77777777" w:rsidR="00CE6D8F" w:rsidRPr="009E44F1"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Merck, Sharp &amp; Dohme (Australia) Pty Ltd</w:t>
            </w:r>
          </w:p>
        </w:tc>
        <w:tc>
          <w:tcPr>
            <w:tcW w:w="1010" w:type="pct"/>
            <w:tcBorders>
              <w:top w:val="single" w:sz="4" w:space="0" w:color="auto"/>
              <w:left w:val="nil"/>
              <w:bottom w:val="single" w:sz="4" w:space="0" w:color="auto"/>
              <w:right w:val="single" w:sz="4" w:space="0" w:color="auto"/>
            </w:tcBorders>
          </w:tcPr>
          <w:p w14:paraId="2A6CBE83" w14:textId="13B6EA6C" w:rsidR="00CE6D8F" w:rsidRDefault="00CE6D8F" w:rsidP="00CE6D8F">
            <w:pPr>
              <w:spacing w:after="0" w:line="240" w:lineRule="auto"/>
              <w:rPr>
                <w:rFonts w:ascii="Arial" w:eastAsia="Times New Roman" w:hAnsi="Arial" w:cs="Arial"/>
                <w:color w:val="000000"/>
                <w:sz w:val="20"/>
                <w:szCs w:val="20"/>
                <w:lang w:eastAsia="en-AU"/>
              </w:rPr>
            </w:pPr>
            <w:r w:rsidRPr="00F609F4">
              <w:rPr>
                <w:rFonts w:ascii="Arial" w:eastAsia="Times New Roman" w:hAnsi="Arial" w:cs="Arial"/>
                <w:color w:val="000000"/>
                <w:sz w:val="20"/>
                <w:szCs w:val="20"/>
                <w:lang w:eastAsia="en-AU"/>
              </w:rPr>
              <w:t>Severe active rheumatoid arthritis; Severe psoriatic arthritis; Ankylosing spondylitis; Severe chronic plaque psoriasis; Juvenile idiopathic arthritis; Severe crohn</w:t>
            </w:r>
            <w:r>
              <w:rPr>
                <w:rFonts w:ascii="Arial" w:eastAsia="Times New Roman" w:hAnsi="Arial" w:cs="Arial"/>
                <w:color w:val="000000"/>
                <w:sz w:val="20"/>
                <w:szCs w:val="20"/>
                <w:lang w:eastAsia="en-AU"/>
              </w:rPr>
              <w:t>’s</w:t>
            </w:r>
            <w:r w:rsidRPr="00F609F4">
              <w:rPr>
                <w:rFonts w:ascii="Arial" w:eastAsia="Times New Roman" w:hAnsi="Arial" w:cs="Arial"/>
                <w:color w:val="000000"/>
                <w:sz w:val="20"/>
                <w:szCs w:val="20"/>
                <w:lang w:eastAsia="en-AU"/>
              </w:rPr>
              <w:t xml:space="preserve"> disease; Refractory fistulising crohn</w:t>
            </w:r>
            <w:r>
              <w:rPr>
                <w:rFonts w:ascii="Arial" w:eastAsia="Times New Roman" w:hAnsi="Arial" w:cs="Arial"/>
                <w:color w:val="000000"/>
                <w:sz w:val="20"/>
                <w:szCs w:val="20"/>
                <w:lang w:eastAsia="en-AU"/>
              </w:rPr>
              <w:t>’s</w:t>
            </w:r>
            <w:r w:rsidRPr="00F609F4">
              <w:rPr>
                <w:rFonts w:ascii="Arial" w:eastAsia="Times New Roman" w:hAnsi="Arial" w:cs="Arial"/>
                <w:color w:val="000000"/>
                <w:sz w:val="20"/>
                <w:szCs w:val="20"/>
                <w:lang w:eastAsia="en-AU"/>
              </w:rPr>
              <w:t xml:space="preserve"> disease; moderate to severe hidradenitis suppurativa</w:t>
            </w:r>
          </w:p>
        </w:tc>
        <w:tc>
          <w:tcPr>
            <w:tcW w:w="1937" w:type="pct"/>
            <w:tcBorders>
              <w:top w:val="single" w:sz="4" w:space="0" w:color="auto"/>
              <w:left w:val="nil"/>
              <w:bottom w:val="single" w:sz="4" w:space="0" w:color="auto"/>
              <w:right w:val="single" w:sz="4" w:space="0" w:color="auto"/>
            </w:tcBorders>
          </w:tcPr>
          <w:p w14:paraId="28D55EBD" w14:textId="0D0E7B9C"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an extension to the currently approved</w:t>
            </w:r>
            <w:r w:rsidR="007C75FF">
              <w:rPr>
                <w:rFonts w:ascii="Arial" w:eastAsia="Times New Roman" w:hAnsi="Arial" w:cs="Arial"/>
                <w:color w:val="000000"/>
                <w:sz w:val="20"/>
                <w:szCs w:val="20"/>
                <w:lang w:eastAsia="en-AU"/>
              </w:rPr>
              <w:t xml:space="preserve"> PBS</w:t>
            </w:r>
            <w:r>
              <w:rPr>
                <w:rFonts w:ascii="Arial" w:eastAsia="Times New Roman" w:hAnsi="Arial" w:cs="Arial"/>
                <w:color w:val="000000"/>
                <w:sz w:val="20"/>
                <w:szCs w:val="20"/>
                <w:lang w:eastAsia="en-AU"/>
              </w:rPr>
              <w:t xml:space="preserve"> listing of Hadlima to include all indications for which Humira is currently PBS listed.</w:t>
            </w:r>
          </w:p>
        </w:tc>
      </w:tr>
      <w:tr w:rsidR="00CE6D8F" w14:paraId="07E94DB0" w14:textId="77777777" w:rsidTr="00FD3C61">
        <w:trPr>
          <w:cantSplit/>
          <w:trHeight w:val="1785"/>
          <w:jc w:val="center"/>
        </w:trPr>
        <w:tc>
          <w:tcPr>
            <w:tcW w:w="765" w:type="pct"/>
            <w:tcBorders>
              <w:top w:val="single" w:sz="4" w:space="0" w:color="auto"/>
              <w:left w:val="single" w:sz="4" w:space="0" w:color="auto"/>
              <w:bottom w:val="single" w:sz="4" w:space="0" w:color="auto"/>
              <w:right w:val="single" w:sz="4" w:space="0" w:color="auto"/>
            </w:tcBorders>
          </w:tcPr>
          <w:p w14:paraId="70B16B2C"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Change to listing </w:t>
            </w:r>
          </w:p>
          <w:p w14:paraId="61696D98" w14:textId="77777777" w:rsidR="00CE6D8F" w:rsidRDefault="00CE6D8F" w:rsidP="00CE6D8F">
            <w:pPr>
              <w:spacing w:after="0" w:line="240" w:lineRule="auto"/>
              <w:rPr>
                <w:rFonts w:ascii="Arial" w:eastAsia="Times New Roman" w:hAnsi="Arial" w:cs="Arial"/>
                <w:color w:val="000000"/>
                <w:sz w:val="20"/>
                <w:szCs w:val="20"/>
                <w:lang w:eastAsia="en-AU"/>
              </w:rPr>
            </w:pPr>
          </w:p>
          <w:p w14:paraId="249E4EBD" w14:textId="08047C89"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single" w:sz="4" w:space="0" w:color="auto"/>
              <w:left w:val="nil"/>
              <w:bottom w:val="single" w:sz="4" w:space="0" w:color="auto"/>
              <w:right w:val="single" w:sz="4" w:space="0" w:color="auto"/>
            </w:tcBorders>
          </w:tcPr>
          <w:p w14:paraId="3A929640" w14:textId="77777777" w:rsidR="00CE6D8F" w:rsidRPr="00291C06"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AMINO ACID FORMULA WITH VITAMINS, MINERALS AND LONG CHAIN POLYUNSATURATED FATTY ACIDS WITHOUT PHENYLALANINE</w:t>
            </w:r>
          </w:p>
          <w:p w14:paraId="5D92EBC4" w14:textId="77777777" w:rsidR="00CE6D8F" w:rsidRDefault="00CE6D8F" w:rsidP="00CE6D8F">
            <w:pPr>
              <w:spacing w:after="0" w:line="240" w:lineRule="auto"/>
              <w:rPr>
                <w:rFonts w:ascii="Arial" w:eastAsia="Times New Roman" w:hAnsi="Arial" w:cs="Arial"/>
                <w:color w:val="000000"/>
                <w:sz w:val="20"/>
                <w:szCs w:val="20"/>
                <w:lang w:eastAsia="en-AU"/>
              </w:rPr>
            </w:pPr>
          </w:p>
          <w:p w14:paraId="249AE640" w14:textId="5C7708A1" w:rsidR="00CE6D8F" w:rsidRPr="00291C06"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AMINO ACID FORMULA WITH VITAMINS AND MINERALS WITHOUT PHENYLALANINE AND TYROSINE</w:t>
            </w:r>
          </w:p>
          <w:p w14:paraId="44A65DB5" w14:textId="77777777" w:rsidR="00CE6D8F" w:rsidRDefault="00CE6D8F" w:rsidP="00CE6D8F">
            <w:pPr>
              <w:spacing w:after="0" w:line="240" w:lineRule="auto"/>
              <w:rPr>
                <w:rFonts w:ascii="Arial" w:eastAsia="Times New Roman" w:hAnsi="Arial" w:cs="Arial"/>
                <w:color w:val="000000"/>
                <w:sz w:val="20"/>
                <w:szCs w:val="20"/>
                <w:lang w:eastAsia="en-AU"/>
              </w:rPr>
            </w:pPr>
          </w:p>
          <w:p w14:paraId="657FE649" w14:textId="4A374030" w:rsidR="00CE6D8F" w:rsidRPr="00291C06"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AMINO ACID FORMULA WITH VITAMINS AND MINERALS WITHOUT LYSINE AND LOW IN TRYPTOPHAN</w:t>
            </w:r>
          </w:p>
          <w:p w14:paraId="09F36450" w14:textId="77777777" w:rsidR="00CE6D8F" w:rsidRDefault="00CE6D8F" w:rsidP="00CE6D8F">
            <w:pPr>
              <w:spacing w:after="0" w:line="240" w:lineRule="auto"/>
              <w:rPr>
                <w:rFonts w:ascii="Arial" w:eastAsia="Times New Roman" w:hAnsi="Arial" w:cs="Arial"/>
                <w:color w:val="000000"/>
                <w:sz w:val="20"/>
                <w:szCs w:val="20"/>
                <w:lang w:eastAsia="en-AU"/>
              </w:rPr>
            </w:pPr>
          </w:p>
          <w:p w14:paraId="76B271D5" w14:textId="548B9581" w:rsidR="00CE6D8F" w:rsidRPr="00291C06"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AMINO ACID FORMULA WITH VITAMINS AND MINERALS WITHOUT METHIONINE , THREONINE AND VALINE AND LOW IN ISOLEUCINE</w:t>
            </w:r>
          </w:p>
          <w:p w14:paraId="7BB4C1DE" w14:textId="77777777" w:rsidR="00CE6D8F" w:rsidRDefault="00CE6D8F" w:rsidP="00CE6D8F">
            <w:pPr>
              <w:spacing w:after="0" w:line="240" w:lineRule="auto"/>
              <w:rPr>
                <w:rFonts w:ascii="Arial" w:eastAsia="Times New Roman" w:hAnsi="Arial" w:cs="Arial"/>
                <w:color w:val="000000"/>
                <w:sz w:val="20"/>
                <w:szCs w:val="20"/>
                <w:lang w:eastAsia="en-AU"/>
              </w:rPr>
            </w:pPr>
          </w:p>
          <w:p w14:paraId="36C5E720" w14:textId="78234255" w:rsidR="00CE6D8F" w:rsidRPr="00291C06"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AMINO ACID FORMULA WITH VITAMINS AND MINERALS WITHOUT METHIONINE</w:t>
            </w:r>
          </w:p>
          <w:p w14:paraId="4C230ECD" w14:textId="77777777" w:rsidR="00CE6D8F" w:rsidRDefault="00CE6D8F" w:rsidP="00CE6D8F">
            <w:pPr>
              <w:spacing w:after="0" w:line="240" w:lineRule="auto"/>
              <w:rPr>
                <w:rFonts w:ascii="Arial" w:eastAsia="Times New Roman" w:hAnsi="Arial" w:cs="Arial"/>
                <w:color w:val="000000"/>
                <w:sz w:val="20"/>
                <w:szCs w:val="20"/>
                <w:lang w:eastAsia="en-AU"/>
              </w:rPr>
            </w:pPr>
          </w:p>
          <w:p w14:paraId="67085F79" w14:textId="48F25EB5" w:rsidR="00CE6D8F"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 xml:space="preserve">AMINO ACID FORMULA WITH VITAMINS AND MINERALS WITHOUT VALINE,  LEUCINE AND ISOLEUCINE </w:t>
            </w:r>
          </w:p>
          <w:p w14:paraId="105EF9DC" w14:textId="77777777" w:rsidR="00D20234" w:rsidRDefault="00D20234" w:rsidP="00CE6D8F">
            <w:pPr>
              <w:spacing w:after="0" w:line="240" w:lineRule="auto"/>
              <w:rPr>
                <w:rFonts w:ascii="Arial" w:eastAsia="Times New Roman" w:hAnsi="Arial" w:cs="Arial"/>
                <w:color w:val="000000"/>
                <w:sz w:val="20"/>
                <w:szCs w:val="20"/>
                <w:lang w:eastAsia="en-AU"/>
              </w:rPr>
            </w:pPr>
          </w:p>
          <w:p w14:paraId="47438DDB" w14:textId="61B8FA16" w:rsidR="00CE6D8F" w:rsidRDefault="00CE6D8F" w:rsidP="00CE6D8F">
            <w:pPr>
              <w:spacing w:after="0" w:line="240" w:lineRule="auto"/>
              <w:rPr>
                <w:rFonts w:ascii="Arial" w:eastAsia="Times New Roman" w:hAnsi="Arial" w:cs="Arial"/>
                <w:color w:val="000000"/>
                <w:sz w:val="20"/>
                <w:szCs w:val="20"/>
                <w:lang w:eastAsia="en-AU"/>
              </w:rPr>
            </w:pPr>
            <w:r w:rsidRPr="00C94F2F">
              <w:rPr>
                <w:rFonts w:ascii="Arial" w:eastAsia="Times New Roman" w:hAnsi="Arial" w:cs="Arial"/>
                <w:color w:val="000000"/>
                <w:sz w:val="20"/>
                <w:szCs w:val="20"/>
                <w:lang w:eastAsia="en-AU"/>
              </w:rPr>
              <w:t>Oral powder 400 g</w:t>
            </w:r>
          </w:p>
          <w:p w14:paraId="05A5EFCA" w14:textId="77777777" w:rsidR="00CE6D8F" w:rsidRDefault="00CE6D8F" w:rsidP="00CE6D8F">
            <w:pPr>
              <w:spacing w:after="0" w:line="240" w:lineRule="auto"/>
              <w:rPr>
                <w:rFonts w:ascii="Arial" w:eastAsia="Times New Roman" w:hAnsi="Arial" w:cs="Arial"/>
                <w:color w:val="000000"/>
                <w:sz w:val="20"/>
                <w:szCs w:val="20"/>
                <w:lang w:eastAsia="en-AU"/>
              </w:rPr>
            </w:pPr>
          </w:p>
          <w:p w14:paraId="49ECDB12"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Anamix Infant</w:t>
            </w:r>
            <w:r w:rsidRPr="00FD3C61">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 xml:space="preserve"> Formulas</w:t>
            </w:r>
          </w:p>
          <w:p w14:paraId="1E9D0E58" w14:textId="77777777" w:rsidR="00CE6D8F" w:rsidRDefault="00CE6D8F" w:rsidP="00CE6D8F">
            <w:pPr>
              <w:spacing w:after="0" w:line="240" w:lineRule="auto"/>
              <w:rPr>
                <w:rFonts w:ascii="Arial" w:eastAsia="Times New Roman" w:hAnsi="Arial" w:cs="Arial"/>
                <w:color w:val="000000"/>
                <w:sz w:val="20"/>
                <w:szCs w:val="20"/>
                <w:lang w:eastAsia="en-AU"/>
              </w:rPr>
            </w:pPr>
          </w:p>
          <w:p w14:paraId="0A3C006B"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Nutricia Australia Pty Ltd</w:t>
            </w:r>
          </w:p>
        </w:tc>
        <w:tc>
          <w:tcPr>
            <w:tcW w:w="1010" w:type="pct"/>
            <w:tcBorders>
              <w:top w:val="single" w:sz="4" w:space="0" w:color="auto"/>
              <w:left w:val="nil"/>
              <w:bottom w:val="single" w:sz="4" w:space="0" w:color="auto"/>
              <w:right w:val="single" w:sz="4" w:space="0" w:color="auto"/>
            </w:tcBorders>
          </w:tcPr>
          <w:p w14:paraId="260E716F" w14:textId="77777777" w:rsidR="00CE6D8F" w:rsidRPr="00291C06"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 xml:space="preserve">Phenylketonuria </w:t>
            </w:r>
          </w:p>
          <w:p w14:paraId="132263B4" w14:textId="77777777" w:rsidR="00CE6D8F" w:rsidRPr="00291C06"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 xml:space="preserve">Tyrosinaemia  </w:t>
            </w:r>
          </w:p>
          <w:p w14:paraId="2957A298" w14:textId="77777777" w:rsidR="00CE6D8F" w:rsidRPr="00291C06"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 xml:space="preserve">Glutaric Aciduria Type 1 </w:t>
            </w:r>
          </w:p>
          <w:p w14:paraId="22056F85" w14:textId="77777777" w:rsidR="00CE6D8F" w:rsidRPr="00291C06"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Methylmalonic acidaemia and Propionic acidaemia</w:t>
            </w:r>
          </w:p>
          <w:p w14:paraId="4594140A" w14:textId="77777777" w:rsidR="00CE6D8F" w:rsidRPr="00291C06"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 xml:space="preserve">Proven pyridoxine non-responsive homocystinuria </w:t>
            </w:r>
          </w:p>
          <w:p w14:paraId="3AE8B00F" w14:textId="1528273D" w:rsidR="00CE6D8F" w:rsidRDefault="00CE6D8F" w:rsidP="00CE6D8F">
            <w:pPr>
              <w:spacing w:after="0" w:line="240" w:lineRule="auto"/>
              <w:rPr>
                <w:rFonts w:ascii="Arial" w:eastAsia="Times New Roman" w:hAnsi="Arial" w:cs="Arial"/>
                <w:color w:val="000000"/>
                <w:sz w:val="20"/>
                <w:szCs w:val="20"/>
                <w:lang w:eastAsia="en-AU"/>
              </w:rPr>
            </w:pPr>
            <w:r w:rsidRPr="00291C06">
              <w:rPr>
                <w:rFonts w:ascii="Arial" w:eastAsia="Times New Roman" w:hAnsi="Arial" w:cs="Arial"/>
                <w:color w:val="000000"/>
                <w:sz w:val="20"/>
                <w:szCs w:val="20"/>
                <w:lang w:eastAsia="en-AU"/>
              </w:rPr>
              <w:t xml:space="preserve">Proven maple syrup urine disease </w:t>
            </w:r>
          </w:p>
        </w:tc>
        <w:tc>
          <w:tcPr>
            <w:tcW w:w="1937" w:type="pct"/>
            <w:tcBorders>
              <w:top w:val="single" w:sz="4" w:space="0" w:color="auto"/>
              <w:left w:val="nil"/>
              <w:bottom w:val="single" w:sz="4" w:space="0" w:color="auto"/>
              <w:right w:val="single" w:sz="4" w:space="0" w:color="auto"/>
            </w:tcBorders>
          </w:tcPr>
          <w:p w14:paraId="0BB70938" w14:textId="793C209E" w:rsidR="00CE6D8F" w:rsidRDefault="00CE6D8F" w:rsidP="00CE6D8F">
            <w:pPr>
              <w:spacing w:after="0" w:line="240" w:lineRule="auto"/>
              <w:rPr>
                <w:rFonts w:ascii="Arial" w:eastAsia="Times New Roman" w:hAnsi="Arial" w:cs="Arial"/>
                <w:color w:val="000000"/>
                <w:sz w:val="20"/>
                <w:szCs w:val="20"/>
                <w:lang w:eastAsia="en-AU"/>
              </w:rPr>
            </w:pPr>
            <w:r w:rsidRPr="00C94F2F">
              <w:rPr>
                <w:rFonts w:ascii="Arial" w:eastAsia="Times New Roman" w:hAnsi="Arial" w:cs="Arial"/>
                <w:color w:val="000000"/>
                <w:sz w:val="20"/>
                <w:szCs w:val="20"/>
                <w:lang w:eastAsia="en-AU"/>
              </w:rPr>
              <w:t>To request a change to the formulation of Anamix Infant products.</w:t>
            </w:r>
          </w:p>
        </w:tc>
      </w:tr>
      <w:tr w:rsidR="00CE6D8F" w14:paraId="31E99738"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18CB1CDB"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New listing </w:t>
            </w:r>
          </w:p>
          <w:p w14:paraId="431ECA96" w14:textId="77777777" w:rsidR="00CE6D8F" w:rsidRDefault="00CE6D8F" w:rsidP="00CE6D8F">
            <w:pPr>
              <w:spacing w:after="0" w:line="240" w:lineRule="auto"/>
              <w:rPr>
                <w:rFonts w:ascii="Arial" w:eastAsia="Times New Roman" w:hAnsi="Arial" w:cs="Arial"/>
                <w:color w:val="000000"/>
                <w:sz w:val="20"/>
                <w:szCs w:val="20"/>
                <w:lang w:eastAsia="en-AU"/>
              </w:rPr>
            </w:pPr>
          </w:p>
          <w:p w14:paraId="6F46CDC5" w14:textId="0F4EABD8"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58233EA8"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AMINO ACID FORMULA WITH CARBOHYDRATE, VITAMINS, MINERALS AND TRACE ELEMENTS WITHOUT PHENYLALANINE, SUPPLEMENTED WITH DOCOSAHEXAENOIC ACID</w:t>
            </w:r>
          </w:p>
          <w:p w14:paraId="5B278DEB" w14:textId="77777777" w:rsidR="00CE6D8F" w:rsidRDefault="00CE6D8F" w:rsidP="00CE6D8F">
            <w:pPr>
              <w:spacing w:after="0" w:line="240" w:lineRule="auto"/>
              <w:rPr>
                <w:rFonts w:ascii="Arial" w:eastAsia="Times New Roman" w:hAnsi="Arial" w:cs="Arial"/>
                <w:color w:val="000000"/>
                <w:sz w:val="20"/>
                <w:szCs w:val="20"/>
                <w:lang w:eastAsia="en-AU"/>
              </w:rPr>
            </w:pPr>
          </w:p>
          <w:p w14:paraId="756E69C4" w14:textId="12226DAD" w:rsidR="00CE6D8F" w:rsidRDefault="00CE6D8F" w:rsidP="00CE6D8F">
            <w:pPr>
              <w:spacing w:after="0" w:line="240" w:lineRule="auto"/>
              <w:rPr>
                <w:rFonts w:ascii="Arial" w:eastAsia="Times New Roman" w:hAnsi="Arial" w:cs="Arial"/>
                <w:color w:val="000000"/>
                <w:sz w:val="20"/>
                <w:szCs w:val="20"/>
                <w:lang w:eastAsia="en-AU"/>
              </w:rPr>
            </w:pPr>
            <w:r w:rsidRPr="008F526E">
              <w:rPr>
                <w:rFonts w:ascii="Arial" w:eastAsia="Times New Roman" w:hAnsi="Arial" w:cs="Arial"/>
                <w:color w:val="000000"/>
                <w:sz w:val="20"/>
                <w:szCs w:val="20"/>
                <w:lang w:eastAsia="en-AU"/>
              </w:rPr>
              <w:t>Sachets containing oral powder 33 g, 30</w:t>
            </w:r>
          </w:p>
          <w:p w14:paraId="41C809E0" w14:textId="77777777" w:rsidR="00CE6D8F" w:rsidRDefault="00CE6D8F" w:rsidP="00CE6D8F">
            <w:pPr>
              <w:spacing w:after="0" w:line="240" w:lineRule="auto"/>
              <w:rPr>
                <w:rFonts w:ascii="Arial" w:eastAsia="Times New Roman" w:hAnsi="Arial" w:cs="Arial"/>
                <w:color w:val="000000"/>
                <w:sz w:val="20"/>
                <w:szCs w:val="20"/>
                <w:lang w:eastAsia="en-AU"/>
              </w:rPr>
            </w:pPr>
          </w:p>
          <w:p w14:paraId="41FA96CB" w14:textId="2EDF262B"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PKU Synergy</w:t>
            </w:r>
            <w:r>
              <w:rPr>
                <w:rFonts w:ascii="Arial" w:eastAsia="Times New Roman" w:hAnsi="Arial" w:cs="Arial"/>
                <w:color w:val="000000"/>
                <w:sz w:val="20"/>
                <w:szCs w:val="20"/>
                <w:vertAlign w:val="superscript"/>
                <w:lang w:eastAsia="en-AU"/>
              </w:rPr>
              <w:t>®</w:t>
            </w:r>
          </w:p>
          <w:p w14:paraId="4577D0EC" w14:textId="77777777" w:rsidR="00CE6D8F" w:rsidRDefault="00CE6D8F" w:rsidP="00CE6D8F">
            <w:pPr>
              <w:spacing w:after="0" w:line="240" w:lineRule="auto"/>
              <w:rPr>
                <w:rFonts w:ascii="Arial" w:eastAsia="Times New Roman" w:hAnsi="Arial" w:cs="Arial"/>
                <w:color w:val="000000"/>
                <w:sz w:val="20"/>
                <w:szCs w:val="20"/>
                <w:lang w:eastAsia="en-AU"/>
              </w:rPr>
            </w:pPr>
          </w:p>
          <w:p w14:paraId="0A50E36C" w14:textId="2096CC25"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Nutricia Australia Pty Ltd</w:t>
            </w:r>
          </w:p>
        </w:tc>
        <w:tc>
          <w:tcPr>
            <w:tcW w:w="1010" w:type="pct"/>
            <w:tcBorders>
              <w:top w:val="nil"/>
              <w:left w:val="nil"/>
              <w:bottom w:val="single" w:sz="4" w:space="0" w:color="auto"/>
              <w:right w:val="single" w:sz="4" w:space="0" w:color="auto"/>
            </w:tcBorders>
          </w:tcPr>
          <w:p w14:paraId="5C316C97" w14:textId="54227C2F"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Phenylketonuria</w:t>
            </w:r>
          </w:p>
        </w:tc>
        <w:tc>
          <w:tcPr>
            <w:tcW w:w="1937" w:type="pct"/>
            <w:tcBorders>
              <w:top w:val="nil"/>
              <w:left w:val="nil"/>
              <w:bottom w:val="single" w:sz="4" w:space="0" w:color="auto"/>
              <w:right w:val="single" w:sz="4" w:space="0" w:color="auto"/>
            </w:tcBorders>
          </w:tcPr>
          <w:p w14:paraId="6F1FCC32" w14:textId="2DFF6405"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Resubmission to request </w:t>
            </w:r>
            <w:r w:rsidR="001241FB">
              <w:rPr>
                <w:rFonts w:ascii="Arial" w:eastAsia="Times New Roman" w:hAnsi="Arial" w:cs="Arial"/>
                <w:color w:val="000000"/>
                <w:sz w:val="20"/>
                <w:szCs w:val="20"/>
                <w:lang w:eastAsia="en-AU"/>
              </w:rPr>
              <w:t xml:space="preserve">a Restricted Benefit </w:t>
            </w:r>
            <w:r>
              <w:rPr>
                <w:rFonts w:ascii="Arial" w:eastAsia="Times New Roman" w:hAnsi="Arial" w:cs="Arial"/>
                <w:color w:val="000000"/>
                <w:sz w:val="20"/>
                <w:szCs w:val="20"/>
                <w:lang w:eastAsia="en-AU"/>
              </w:rPr>
              <w:t>listing for the dietary management of phenylketonuria</w:t>
            </w:r>
          </w:p>
        </w:tc>
      </w:tr>
      <w:tr w:rsidR="00CE6D8F" w14:paraId="00BB98F7"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5C669981"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671BD29C" w14:textId="77777777" w:rsidR="00CE6D8F" w:rsidRDefault="00CE6D8F" w:rsidP="00CE6D8F">
            <w:pPr>
              <w:spacing w:after="0" w:line="240" w:lineRule="auto"/>
              <w:rPr>
                <w:rFonts w:ascii="Arial" w:eastAsia="Times New Roman" w:hAnsi="Arial" w:cs="Arial"/>
                <w:color w:val="000000"/>
                <w:sz w:val="20"/>
                <w:szCs w:val="20"/>
                <w:lang w:eastAsia="en-AU"/>
              </w:rPr>
            </w:pPr>
          </w:p>
          <w:p w14:paraId="747045F9" w14:textId="316BA854"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0A256973"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AMINO ACID FORMULA WITH VITAMINS AND MINERALS WITHOUT METHIONINE</w:t>
            </w:r>
          </w:p>
          <w:p w14:paraId="584B0677" w14:textId="77777777" w:rsidR="00CE6D8F" w:rsidRDefault="00CE6D8F" w:rsidP="00CE6D8F">
            <w:pPr>
              <w:spacing w:after="0" w:line="240" w:lineRule="auto"/>
              <w:rPr>
                <w:rFonts w:ascii="Arial" w:eastAsia="Times New Roman" w:hAnsi="Arial" w:cs="Arial"/>
                <w:color w:val="000000"/>
                <w:sz w:val="20"/>
                <w:szCs w:val="20"/>
                <w:lang w:eastAsia="en-AU"/>
              </w:rPr>
            </w:pPr>
          </w:p>
          <w:p w14:paraId="359E5507" w14:textId="48F383FB" w:rsidR="00CE6D8F" w:rsidRDefault="00CE6D8F" w:rsidP="00CE6D8F">
            <w:pPr>
              <w:spacing w:after="0" w:line="240" w:lineRule="auto"/>
              <w:rPr>
                <w:rFonts w:ascii="Arial" w:eastAsia="Times New Roman" w:hAnsi="Arial" w:cs="Arial"/>
                <w:color w:val="000000"/>
                <w:sz w:val="20"/>
                <w:szCs w:val="20"/>
                <w:lang w:eastAsia="en-AU"/>
              </w:rPr>
            </w:pPr>
            <w:r w:rsidRPr="008F526E">
              <w:rPr>
                <w:rFonts w:ascii="Arial" w:eastAsia="Times New Roman" w:hAnsi="Arial" w:cs="Arial"/>
                <w:color w:val="000000"/>
                <w:sz w:val="20"/>
                <w:szCs w:val="20"/>
                <w:lang w:eastAsia="en-AU"/>
              </w:rPr>
              <w:t>Sachets containing oral powder 28 g, 30</w:t>
            </w:r>
          </w:p>
          <w:p w14:paraId="6D13B153" w14:textId="77777777" w:rsidR="00CE6D8F" w:rsidRDefault="00CE6D8F" w:rsidP="00CE6D8F">
            <w:pPr>
              <w:spacing w:after="0" w:line="240" w:lineRule="auto"/>
              <w:rPr>
                <w:rFonts w:ascii="Arial" w:eastAsia="Times New Roman" w:hAnsi="Arial" w:cs="Arial"/>
                <w:color w:val="000000"/>
                <w:sz w:val="20"/>
                <w:szCs w:val="20"/>
                <w:lang w:eastAsia="en-AU"/>
              </w:rPr>
            </w:pPr>
          </w:p>
          <w:p w14:paraId="1630C390" w14:textId="0B4EE77F"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HCU Lophlex</w:t>
            </w:r>
            <w:r>
              <w:rPr>
                <w:rFonts w:ascii="Arial" w:eastAsia="Times New Roman" w:hAnsi="Arial" w:cs="Arial"/>
                <w:color w:val="000000"/>
                <w:sz w:val="20"/>
                <w:szCs w:val="20"/>
                <w:vertAlign w:val="superscript"/>
                <w:lang w:eastAsia="en-AU"/>
              </w:rPr>
              <w:t>®</w:t>
            </w:r>
          </w:p>
          <w:p w14:paraId="67CB32DE" w14:textId="77777777" w:rsidR="00CE6D8F" w:rsidRDefault="00CE6D8F" w:rsidP="00CE6D8F">
            <w:pPr>
              <w:spacing w:after="0" w:line="240" w:lineRule="auto"/>
              <w:rPr>
                <w:rFonts w:ascii="Arial" w:eastAsia="Times New Roman" w:hAnsi="Arial" w:cs="Arial"/>
                <w:color w:val="000000"/>
                <w:sz w:val="20"/>
                <w:szCs w:val="20"/>
                <w:lang w:eastAsia="en-AU"/>
              </w:rPr>
            </w:pPr>
          </w:p>
          <w:p w14:paraId="12394B2F" w14:textId="796B5A64"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Nutricia Australia Pty Ltd </w:t>
            </w:r>
          </w:p>
        </w:tc>
        <w:tc>
          <w:tcPr>
            <w:tcW w:w="1010" w:type="pct"/>
            <w:tcBorders>
              <w:top w:val="nil"/>
              <w:left w:val="nil"/>
              <w:bottom w:val="single" w:sz="4" w:space="0" w:color="auto"/>
              <w:right w:val="single" w:sz="4" w:space="0" w:color="auto"/>
            </w:tcBorders>
          </w:tcPr>
          <w:p w14:paraId="3B0608F1" w14:textId="2677B62D"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Pyridoxine non-responsive homocystinuria</w:t>
            </w:r>
          </w:p>
        </w:tc>
        <w:tc>
          <w:tcPr>
            <w:tcW w:w="1937" w:type="pct"/>
            <w:tcBorders>
              <w:top w:val="nil"/>
              <w:left w:val="nil"/>
              <w:bottom w:val="single" w:sz="4" w:space="0" w:color="auto"/>
              <w:right w:val="single" w:sz="4" w:space="0" w:color="auto"/>
            </w:tcBorders>
          </w:tcPr>
          <w:p w14:paraId="7191C83C" w14:textId="69ACDD86"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To request </w:t>
            </w:r>
            <w:r w:rsidR="001241FB">
              <w:rPr>
                <w:rFonts w:ascii="Arial" w:eastAsia="Times New Roman" w:hAnsi="Arial" w:cs="Arial"/>
                <w:color w:val="000000"/>
                <w:sz w:val="20"/>
                <w:szCs w:val="20"/>
                <w:lang w:eastAsia="en-AU"/>
              </w:rPr>
              <w:t xml:space="preserve">an Authority Required </w:t>
            </w:r>
            <w:r>
              <w:rPr>
                <w:rFonts w:ascii="Arial" w:eastAsia="Times New Roman" w:hAnsi="Arial" w:cs="Arial"/>
                <w:color w:val="000000"/>
                <w:sz w:val="20"/>
                <w:szCs w:val="20"/>
                <w:lang w:eastAsia="en-AU"/>
              </w:rPr>
              <w:t>PBS listing of HCU Lophlex for the dietary management of homocystinuria.</w:t>
            </w:r>
          </w:p>
        </w:tc>
      </w:tr>
      <w:tr w:rsidR="00CE6D8F" w14:paraId="62EBD634"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211BF261"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482E2836" w14:textId="77777777" w:rsidR="00CE6D8F" w:rsidRDefault="00CE6D8F" w:rsidP="00CE6D8F">
            <w:pPr>
              <w:spacing w:after="0" w:line="240" w:lineRule="auto"/>
              <w:rPr>
                <w:rFonts w:ascii="Arial" w:eastAsia="Times New Roman" w:hAnsi="Arial" w:cs="Arial"/>
                <w:color w:val="000000"/>
                <w:sz w:val="20"/>
                <w:szCs w:val="20"/>
                <w:lang w:eastAsia="en-AU"/>
              </w:rPr>
            </w:pPr>
          </w:p>
          <w:p w14:paraId="32155421" w14:textId="2DC98991"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27AF535F"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AMINO ACID FORMULA WITH VITAMINS AND MINERALS WITHOUT PHENYLALANINE AND TYROSINE</w:t>
            </w:r>
          </w:p>
          <w:p w14:paraId="0C1E393C" w14:textId="77777777" w:rsidR="00CE6D8F" w:rsidRDefault="00CE6D8F" w:rsidP="00CE6D8F">
            <w:pPr>
              <w:spacing w:after="0" w:line="240" w:lineRule="auto"/>
              <w:rPr>
                <w:rFonts w:ascii="Arial" w:eastAsia="Times New Roman" w:hAnsi="Arial" w:cs="Arial"/>
                <w:color w:val="000000"/>
                <w:sz w:val="20"/>
                <w:szCs w:val="20"/>
                <w:lang w:eastAsia="en-AU"/>
              </w:rPr>
            </w:pPr>
          </w:p>
          <w:p w14:paraId="17CEC99D" w14:textId="77777777" w:rsidR="00CE6D8F" w:rsidRDefault="00CE6D8F" w:rsidP="00CE6D8F">
            <w:pPr>
              <w:spacing w:after="0" w:line="240" w:lineRule="auto"/>
              <w:rPr>
                <w:rFonts w:ascii="Arial" w:eastAsia="Times New Roman" w:hAnsi="Arial" w:cs="Arial"/>
                <w:color w:val="000000"/>
                <w:sz w:val="20"/>
                <w:szCs w:val="20"/>
                <w:lang w:eastAsia="en-AU"/>
              </w:rPr>
            </w:pPr>
            <w:r w:rsidRPr="008F526E">
              <w:rPr>
                <w:rFonts w:ascii="Arial" w:eastAsia="Times New Roman" w:hAnsi="Arial" w:cs="Arial"/>
                <w:color w:val="000000"/>
                <w:sz w:val="20"/>
                <w:szCs w:val="20"/>
                <w:lang w:eastAsia="en-AU"/>
              </w:rPr>
              <w:t>Sachets containing oral powder 28 g, 30</w:t>
            </w:r>
          </w:p>
          <w:p w14:paraId="03E36A8E" w14:textId="77777777" w:rsidR="00CE6D8F" w:rsidRDefault="00CE6D8F" w:rsidP="00CE6D8F">
            <w:pPr>
              <w:spacing w:after="0" w:line="240" w:lineRule="auto"/>
              <w:rPr>
                <w:rFonts w:ascii="Arial" w:eastAsia="Times New Roman" w:hAnsi="Arial" w:cs="Arial"/>
                <w:color w:val="000000"/>
                <w:sz w:val="20"/>
                <w:szCs w:val="20"/>
                <w:lang w:eastAsia="en-AU"/>
              </w:rPr>
            </w:pPr>
          </w:p>
          <w:p w14:paraId="467B835B"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TYR Lophlex</w:t>
            </w:r>
            <w:r>
              <w:rPr>
                <w:rFonts w:ascii="Arial" w:eastAsia="Times New Roman" w:hAnsi="Arial" w:cs="Arial"/>
                <w:color w:val="000000"/>
                <w:sz w:val="20"/>
                <w:szCs w:val="20"/>
                <w:vertAlign w:val="superscript"/>
                <w:lang w:eastAsia="en-AU"/>
              </w:rPr>
              <w:t>®</w:t>
            </w:r>
          </w:p>
          <w:p w14:paraId="0B6B15A0" w14:textId="77777777" w:rsidR="00CE6D8F" w:rsidRDefault="00CE6D8F" w:rsidP="00CE6D8F">
            <w:pPr>
              <w:spacing w:after="0" w:line="240" w:lineRule="auto"/>
              <w:rPr>
                <w:rFonts w:ascii="Arial" w:eastAsia="Times New Roman" w:hAnsi="Arial" w:cs="Arial"/>
                <w:color w:val="000000"/>
                <w:sz w:val="20"/>
                <w:szCs w:val="20"/>
                <w:lang w:eastAsia="en-AU"/>
              </w:rPr>
            </w:pPr>
          </w:p>
          <w:p w14:paraId="77494855" w14:textId="26294D41"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Nutricia Australia Pty Ltd</w:t>
            </w:r>
          </w:p>
        </w:tc>
        <w:tc>
          <w:tcPr>
            <w:tcW w:w="1010" w:type="pct"/>
            <w:tcBorders>
              <w:top w:val="nil"/>
              <w:left w:val="nil"/>
              <w:bottom w:val="single" w:sz="4" w:space="0" w:color="auto"/>
              <w:right w:val="single" w:sz="4" w:space="0" w:color="auto"/>
            </w:tcBorders>
          </w:tcPr>
          <w:p w14:paraId="5168D69F" w14:textId="19857DF3"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Tyrosinaemia</w:t>
            </w:r>
          </w:p>
        </w:tc>
        <w:tc>
          <w:tcPr>
            <w:tcW w:w="1937" w:type="pct"/>
            <w:tcBorders>
              <w:top w:val="nil"/>
              <w:left w:val="nil"/>
              <w:bottom w:val="single" w:sz="4" w:space="0" w:color="auto"/>
              <w:right w:val="single" w:sz="4" w:space="0" w:color="auto"/>
            </w:tcBorders>
          </w:tcPr>
          <w:p w14:paraId="3DFE6169" w14:textId="1BDB68A4"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To request </w:t>
            </w:r>
            <w:r w:rsidR="005E5CCE">
              <w:rPr>
                <w:rFonts w:ascii="Arial" w:eastAsia="Times New Roman" w:hAnsi="Arial" w:cs="Arial"/>
                <w:color w:val="000000"/>
                <w:sz w:val="20"/>
                <w:szCs w:val="20"/>
                <w:lang w:eastAsia="en-AU"/>
              </w:rPr>
              <w:t xml:space="preserve">an Authority Required </w:t>
            </w:r>
            <w:r>
              <w:rPr>
                <w:rFonts w:ascii="Arial" w:eastAsia="Times New Roman" w:hAnsi="Arial" w:cs="Arial"/>
                <w:color w:val="000000"/>
                <w:sz w:val="20"/>
                <w:szCs w:val="20"/>
                <w:lang w:eastAsia="en-AU"/>
              </w:rPr>
              <w:t>PBS listing of TYR Lophlex for the dietary management of tyrosinaemia.</w:t>
            </w:r>
          </w:p>
        </w:tc>
      </w:tr>
      <w:tr w:rsidR="00CE6D8F" w14:paraId="7105A29A"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313D83C2"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New listing </w:t>
            </w:r>
          </w:p>
          <w:p w14:paraId="1FF470F6" w14:textId="77777777" w:rsidR="00CE6D8F" w:rsidRDefault="00CE6D8F" w:rsidP="00CE6D8F">
            <w:pPr>
              <w:spacing w:after="0" w:line="240" w:lineRule="auto"/>
              <w:rPr>
                <w:rFonts w:ascii="Arial" w:eastAsia="Times New Roman" w:hAnsi="Arial" w:cs="Arial"/>
                <w:color w:val="000000"/>
                <w:sz w:val="20"/>
                <w:szCs w:val="20"/>
                <w:lang w:eastAsia="en-AU"/>
              </w:rPr>
            </w:pPr>
          </w:p>
          <w:p w14:paraId="2ACB3EBA" w14:textId="7F9E4BC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76CE1D42"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AMINO ACID FORMULA WITH VITAMINS AND MINERALS WITHOUT VALINE, LEUCINE AND ISOLEUCINE</w:t>
            </w:r>
          </w:p>
          <w:p w14:paraId="5C455281" w14:textId="77777777" w:rsidR="00CE6D8F" w:rsidRDefault="00CE6D8F" w:rsidP="00CE6D8F">
            <w:pPr>
              <w:spacing w:after="0" w:line="240" w:lineRule="auto"/>
              <w:rPr>
                <w:rFonts w:ascii="Arial" w:eastAsia="Times New Roman" w:hAnsi="Arial" w:cs="Arial"/>
                <w:color w:val="000000"/>
                <w:sz w:val="20"/>
                <w:szCs w:val="20"/>
                <w:lang w:eastAsia="en-AU"/>
              </w:rPr>
            </w:pPr>
          </w:p>
          <w:p w14:paraId="45270DCC" w14:textId="77777777" w:rsidR="00CE6D8F" w:rsidRDefault="00CE6D8F" w:rsidP="00CE6D8F">
            <w:pPr>
              <w:spacing w:after="0" w:line="240" w:lineRule="auto"/>
              <w:rPr>
                <w:rFonts w:ascii="Arial" w:eastAsia="Times New Roman" w:hAnsi="Arial" w:cs="Arial"/>
                <w:color w:val="000000"/>
                <w:sz w:val="20"/>
                <w:szCs w:val="20"/>
                <w:lang w:eastAsia="en-AU"/>
              </w:rPr>
            </w:pPr>
            <w:r w:rsidRPr="008F526E">
              <w:rPr>
                <w:rFonts w:ascii="Arial" w:eastAsia="Times New Roman" w:hAnsi="Arial" w:cs="Arial"/>
                <w:color w:val="000000"/>
                <w:sz w:val="20"/>
                <w:szCs w:val="20"/>
                <w:lang w:eastAsia="en-AU"/>
              </w:rPr>
              <w:t>Sachets containing oral powder 28 g, 30</w:t>
            </w:r>
          </w:p>
          <w:p w14:paraId="0B5BDACA" w14:textId="77777777" w:rsidR="00CE6D8F" w:rsidRDefault="00CE6D8F" w:rsidP="00CE6D8F">
            <w:pPr>
              <w:spacing w:after="0" w:line="240" w:lineRule="auto"/>
              <w:rPr>
                <w:rFonts w:ascii="Arial" w:eastAsia="Times New Roman" w:hAnsi="Arial" w:cs="Arial"/>
                <w:color w:val="000000"/>
                <w:sz w:val="20"/>
                <w:szCs w:val="20"/>
                <w:lang w:eastAsia="en-AU"/>
              </w:rPr>
            </w:pPr>
          </w:p>
          <w:p w14:paraId="5DE52F34"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MSUD Lophlex</w:t>
            </w:r>
            <w:r>
              <w:rPr>
                <w:rFonts w:ascii="Arial" w:eastAsia="Times New Roman" w:hAnsi="Arial" w:cs="Arial"/>
                <w:color w:val="000000"/>
                <w:sz w:val="20"/>
                <w:szCs w:val="20"/>
                <w:vertAlign w:val="superscript"/>
                <w:lang w:eastAsia="en-AU"/>
              </w:rPr>
              <w:t>®</w:t>
            </w:r>
          </w:p>
          <w:p w14:paraId="3C50C418" w14:textId="77777777" w:rsidR="00CE6D8F" w:rsidRDefault="00CE6D8F" w:rsidP="00CE6D8F">
            <w:pPr>
              <w:spacing w:after="0" w:line="240" w:lineRule="auto"/>
              <w:rPr>
                <w:rFonts w:ascii="Arial" w:eastAsia="Times New Roman" w:hAnsi="Arial" w:cs="Arial"/>
                <w:color w:val="000000"/>
                <w:sz w:val="20"/>
                <w:szCs w:val="20"/>
                <w:lang w:eastAsia="en-AU"/>
              </w:rPr>
            </w:pPr>
          </w:p>
          <w:p w14:paraId="5232287B" w14:textId="017F9D45"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Nutricia Australia Pty Ltd</w:t>
            </w:r>
          </w:p>
        </w:tc>
        <w:tc>
          <w:tcPr>
            <w:tcW w:w="1010" w:type="pct"/>
            <w:tcBorders>
              <w:top w:val="nil"/>
              <w:left w:val="nil"/>
              <w:bottom w:val="single" w:sz="4" w:space="0" w:color="auto"/>
              <w:right w:val="single" w:sz="4" w:space="0" w:color="auto"/>
            </w:tcBorders>
          </w:tcPr>
          <w:p w14:paraId="6947D863" w14:textId="17C11DA9"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Maple Syrup Urine Disease</w:t>
            </w:r>
          </w:p>
        </w:tc>
        <w:tc>
          <w:tcPr>
            <w:tcW w:w="1937" w:type="pct"/>
            <w:tcBorders>
              <w:top w:val="nil"/>
              <w:left w:val="nil"/>
              <w:bottom w:val="single" w:sz="4" w:space="0" w:color="auto"/>
              <w:right w:val="single" w:sz="4" w:space="0" w:color="auto"/>
            </w:tcBorders>
          </w:tcPr>
          <w:p w14:paraId="044548C7" w14:textId="7F656C1C"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To request </w:t>
            </w:r>
            <w:r w:rsidR="007C75FF">
              <w:rPr>
                <w:rFonts w:ascii="Arial" w:eastAsia="Times New Roman" w:hAnsi="Arial" w:cs="Arial"/>
                <w:color w:val="000000"/>
                <w:sz w:val="20"/>
                <w:szCs w:val="20"/>
                <w:lang w:eastAsia="en-AU"/>
              </w:rPr>
              <w:t xml:space="preserve">the Authority Required </w:t>
            </w:r>
            <w:r>
              <w:rPr>
                <w:rFonts w:ascii="Arial" w:eastAsia="Times New Roman" w:hAnsi="Arial" w:cs="Arial"/>
                <w:color w:val="000000"/>
                <w:sz w:val="20"/>
                <w:szCs w:val="20"/>
                <w:lang w:eastAsia="en-AU"/>
              </w:rPr>
              <w:t>PBS listing of MSUD Lophlex for the dietary management of Maple Syrup Urine Disease.</w:t>
            </w:r>
          </w:p>
        </w:tc>
      </w:tr>
      <w:tr w:rsidR="00CE6D8F" w14:paraId="67444AC1"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4A03019F"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706215D6" w14:textId="77777777" w:rsidR="00CE6D8F" w:rsidRDefault="00CE6D8F" w:rsidP="00CE6D8F">
            <w:pPr>
              <w:spacing w:after="0" w:line="240" w:lineRule="auto"/>
              <w:rPr>
                <w:rFonts w:ascii="Arial" w:eastAsia="Times New Roman" w:hAnsi="Arial" w:cs="Arial"/>
                <w:color w:val="000000"/>
                <w:sz w:val="20"/>
                <w:szCs w:val="20"/>
                <w:lang w:eastAsia="en-AU"/>
              </w:rPr>
            </w:pPr>
          </w:p>
          <w:p w14:paraId="358B3B50" w14:textId="7DECB43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7CCA9D62" w14:textId="50353B3C"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APREMILAST</w:t>
            </w:r>
          </w:p>
          <w:p w14:paraId="0404BF1A" w14:textId="77777777" w:rsidR="00CE6D8F" w:rsidRDefault="00CE6D8F" w:rsidP="00CE6D8F">
            <w:pPr>
              <w:spacing w:after="0" w:line="240" w:lineRule="auto"/>
              <w:rPr>
                <w:rFonts w:ascii="Arial" w:eastAsia="Times New Roman" w:hAnsi="Arial" w:cs="Arial"/>
                <w:color w:val="000000"/>
                <w:sz w:val="20"/>
                <w:szCs w:val="20"/>
                <w:lang w:eastAsia="en-AU"/>
              </w:rPr>
            </w:pPr>
          </w:p>
          <w:p w14:paraId="4523FDB8" w14:textId="6D4B1CC0"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Tablet 30mg</w:t>
            </w:r>
          </w:p>
          <w:p w14:paraId="759AD494" w14:textId="58E5DB2B"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Pack containing 4 tablets of 10 mg, 4 tablets of 20 mg and 19 tablets of 30 mg </w:t>
            </w:r>
          </w:p>
          <w:p w14:paraId="10C95B4E" w14:textId="77777777" w:rsidR="00CE6D8F" w:rsidRDefault="00CE6D8F" w:rsidP="00CE6D8F">
            <w:pPr>
              <w:spacing w:after="0" w:line="240" w:lineRule="auto"/>
              <w:rPr>
                <w:rFonts w:ascii="Arial" w:eastAsia="Times New Roman" w:hAnsi="Arial" w:cs="Arial"/>
                <w:color w:val="000000"/>
                <w:sz w:val="20"/>
                <w:szCs w:val="20"/>
                <w:lang w:eastAsia="en-AU"/>
              </w:rPr>
            </w:pPr>
          </w:p>
          <w:p w14:paraId="17C0828D"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Otezla</w:t>
            </w:r>
            <w:r>
              <w:rPr>
                <w:rFonts w:ascii="Arial" w:eastAsia="Times New Roman" w:hAnsi="Arial" w:cs="Arial"/>
                <w:color w:val="000000"/>
                <w:sz w:val="20"/>
                <w:szCs w:val="20"/>
                <w:vertAlign w:val="superscript"/>
                <w:lang w:eastAsia="en-AU"/>
              </w:rPr>
              <w:t>®</w:t>
            </w:r>
          </w:p>
          <w:p w14:paraId="4F5D0C13" w14:textId="77777777" w:rsidR="00CE6D8F" w:rsidRDefault="00CE6D8F" w:rsidP="00CE6D8F">
            <w:pPr>
              <w:spacing w:after="0" w:line="240" w:lineRule="auto"/>
              <w:rPr>
                <w:rFonts w:ascii="Arial" w:eastAsia="Times New Roman" w:hAnsi="Arial" w:cs="Arial"/>
                <w:color w:val="000000"/>
                <w:sz w:val="20"/>
                <w:szCs w:val="20"/>
                <w:lang w:eastAsia="en-AU"/>
              </w:rPr>
            </w:pPr>
          </w:p>
          <w:p w14:paraId="396F3D96" w14:textId="3FA51F3A"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Amgen Australia Pty Ltd</w:t>
            </w:r>
          </w:p>
        </w:tc>
        <w:tc>
          <w:tcPr>
            <w:tcW w:w="1010" w:type="pct"/>
            <w:tcBorders>
              <w:top w:val="nil"/>
              <w:left w:val="nil"/>
              <w:bottom w:val="single" w:sz="4" w:space="0" w:color="auto"/>
              <w:right w:val="single" w:sz="4" w:space="0" w:color="auto"/>
            </w:tcBorders>
          </w:tcPr>
          <w:p w14:paraId="7B9A6EF1" w14:textId="3CABC43E"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Plaque psoriasis</w:t>
            </w:r>
          </w:p>
        </w:tc>
        <w:tc>
          <w:tcPr>
            <w:tcW w:w="1937" w:type="pct"/>
            <w:tcBorders>
              <w:top w:val="nil"/>
              <w:left w:val="nil"/>
              <w:bottom w:val="single" w:sz="4" w:space="0" w:color="auto"/>
              <w:right w:val="single" w:sz="4" w:space="0" w:color="auto"/>
            </w:tcBorders>
          </w:tcPr>
          <w:p w14:paraId="6E9F1061" w14:textId="3D113233"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Resubmission to request</w:t>
            </w:r>
            <w:r w:rsidR="00446E8A">
              <w:rPr>
                <w:rFonts w:ascii="Arial" w:eastAsia="Times New Roman" w:hAnsi="Arial" w:cs="Arial"/>
                <w:color w:val="000000"/>
                <w:sz w:val="20"/>
                <w:szCs w:val="20"/>
                <w:lang w:eastAsia="en-AU"/>
              </w:rPr>
              <w:t xml:space="preserve"> the Authority Required (STREAMLINED)</w:t>
            </w:r>
            <w:r>
              <w:rPr>
                <w:rFonts w:ascii="Arial" w:eastAsia="Times New Roman" w:hAnsi="Arial" w:cs="Arial"/>
                <w:color w:val="000000"/>
                <w:sz w:val="20"/>
                <w:szCs w:val="20"/>
                <w:lang w:eastAsia="en-AU"/>
              </w:rPr>
              <w:t xml:space="preserve"> listing of apremilast for the treatment of plaque psoriasis.</w:t>
            </w:r>
          </w:p>
        </w:tc>
      </w:tr>
      <w:tr w:rsidR="00CE6D8F" w14:paraId="521F6949"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364844F1"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Change to listing </w:t>
            </w:r>
          </w:p>
          <w:p w14:paraId="0D89AC24" w14:textId="77777777" w:rsidR="00CE6D8F" w:rsidRDefault="00CE6D8F" w:rsidP="00CE6D8F">
            <w:pPr>
              <w:spacing w:after="0" w:line="240" w:lineRule="auto"/>
              <w:rPr>
                <w:rFonts w:ascii="Arial" w:eastAsia="Times New Roman" w:hAnsi="Arial" w:cs="Arial"/>
                <w:color w:val="000000"/>
                <w:sz w:val="20"/>
                <w:szCs w:val="20"/>
                <w:lang w:eastAsia="en-AU"/>
              </w:rPr>
            </w:pPr>
          </w:p>
          <w:p w14:paraId="6649570E" w14:textId="759DABB4"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3CD1154C"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ARMODAFINIL &amp; MODAFINIL</w:t>
            </w:r>
          </w:p>
          <w:p w14:paraId="3C2AD6A8" w14:textId="77777777" w:rsidR="00CE6D8F" w:rsidRDefault="00CE6D8F" w:rsidP="00CE6D8F">
            <w:pPr>
              <w:spacing w:after="0" w:line="240" w:lineRule="auto"/>
              <w:rPr>
                <w:rFonts w:ascii="Arial" w:eastAsia="Times New Roman" w:hAnsi="Arial" w:cs="Arial"/>
                <w:color w:val="000000"/>
                <w:sz w:val="20"/>
                <w:szCs w:val="20"/>
                <w:lang w:eastAsia="en-AU"/>
              </w:rPr>
            </w:pPr>
          </w:p>
          <w:p w14:paraId="2B5E53FF" w14:textId="77777777" w:rsidR="00CE6D8F" w:rsidRPr="000E115E" w:rsidRDefault="00CE6D8F" w:rsidP="00CE6D8F">
            <w:pPr>
              <w:spacing w:after="0" w:line="240" w:lineRule="auto"/>
              <w:rPr>
                <w:rFonts w:ascii="Arial" w:eastAsia="Times New Roman" w:hAnsi="Arial" w:cs="Arial"/>
                <w:color w:val="000000"/>
                <w:sz w:val="20"/>
                <w:szCs w:val="20"/>
                <w:lang w:eastAsia="en-AU"/>
              </w:rPr>
            </w:pPr>
            <w:r w:rsidRPr="000E115E">
              <w:rPr>
                <w:rFonts w:ascii="Arial" w:eastAsia="Times New Roman" w:hAnsi="Arial" w:cs="Arial"/>
                <w:color w:val="000000"/>
                <w:sz w:val="20"/>
                <w:szCs w:val="20"/>
                <w:lang w:eastAsia="en-AU"/>
              </w:rPr>
              <w:t>modafinil</w:t>
            </w:r>
          </w:p>
          <w:p w14:paraId="5CC91E60" w14:textId="77777777" w:rsidR="00CE6D8F" w:rsidRPr="000E115E" w:rsidRDefault="00CE6D8F" w:rsidP="00CE6D8F">
            <w:pPr>
              <w:spacing w:after="0" w:line="240" w:lineRule="auto"/>
              <w:rPr>
                <w:rFonts w:ascii="Arial" w:eastAsia="Times New Roman" w:hAnsi="Arial" w:cs="Arial"/>
                <w:color w:val="000000"/>
                <w:sz w:val="20"/>
                <w:szCs w:val="20"/>
                <w:lang w:eastAsia="en-AU"/>
              </w:rPr>
            </w:pPr>
            <w:r w:rsidRPr="000E115E">
              <w:rPr>
                <w:rFonts w:ascii="Arial" w:eastAsia="Times New Roman" w:hAnsi="Arial" w:cs="Arial"/>
                <w:color w:val="000000"/>
                <w:sz w:val="20"/>
                <w:szCs w:val="20"/>
                <w:lang w:eastAsia="en-AU"/>
              </w:rPr>
              <w:t>Tablet 100 mg</w:t>
            </w:r>
          </w:p>
          <w:p w14:paraId="2A9F2051" w14:textId="77777777" w:rsidR="00CE6D8F" w:rsidRPr="000E115E" w:rsidRDefault="00CE6D8F" w:rsidP="00CE6D8F">
            <w:pPr>
              <w:spacing w:after="0" w:line="240" w:lineRule="auto"/>
              <w:rPr>
                <w:rFonts w:ascii="Arial" w:eastAsia="Times New Roman" w:hAnsi="Arial" w:cs="Arial"/>
                <w:color w:val="000000"/>
                <w:sz w:val="20"/>
                <w:szCs w:val="20"/>
                <w:lang w:eastAsia="en-AU"/>
              </w:rPr>
            </w:pPr>
          </w:p>
          <w:p w14:paraId="35A79C4B" w14:textId="77777777" w:rsidR="00CE6D8F" w:rsidRPr="000E115E" w:rsidRDefault="00CE6D8F" w:rsidP="00CE6D8F">
            <w:pPr>
              <w:spacing w:after="0" w:line="240" w:lineRule="auto"/>
              <w:rPr>
                <w:rFonts w:ascii="Arial" w:eastAsia="Times New Roman" w:hAnsi="Arial" w:cs="Arial"/>
                <w:color w:val="000000"/>
                <w:sz w:val="20"/>
                <w:szCs w:val="20"/>
                <w:lang w:eastAsia="en-AU"/>
              </w:rPr>
            </w:pPr>
            <w:r w:rsidRPr="000E115E">
              <w:rPr>
                <w:rFonts w:ascii="Arial" w:eastAsia="Times New Roman" w:hAnsi="Arial" w:cs="Arial"/>
                <w:color w:val="000000"/>
                <w:sz w:val="20"/>
                <w:szCs w:val="20"/>
                <w:lang w:eastAsia="en-AU"/>
              </w:rPr>
              <w:t>armodafinil</w:t>
            </w:r>
          </w:p>
          <w:p w14:paraId="7A23AD0E" w14:textId="77777777" w:rsidR="00CE6D8F" w:rsidRPr="000E115E" w:rsidRDefault="00CE6D8F" w:rsidP="00CE6D8F">
            <w:pPr>
              <w:spacing w:after="0" w:line="240" w:lineRule="auto"/>
              <w:rPr>
                <w:rFonts w:ascii="Arial" w:eastAsia="Times New Roman" w:hAnsi="Arial" w:cs="Arial"/>
                <w:color w:val="000000"/>
                <w:sz w:val="20"/>
                <w:szCs w:val="20"/>
                <w:lang w:eastAsia="en-AU"/>
              </w:rPr>
            </w:pPr>
            <w:r w:rsidRPr="000E115E">
              <w:rPr>
                <w:rFonts w:ascii="Arial" w:eastAsia="Times New Roman" w:hAnsi="Arial" w:cs="Arial"/>
                <w:color w:val="000000"/>
                <w:sz w:val="20"/>
                <w:szCs w:val="20"/>
                <w:lang w:eastAsia="en-AU"/>
              </w:rPr>
              <w:t>Tablet 50 mg</w:t>
            </w:r>
          </w:p>
          <w:p w14:paraId="45B2DAB0" w14:textId="77777777" w:rsidR="00CE6D8F" w:rsidRPr="000E115E" w:rsidRDefault="00CE6D8F" w:rsidP="00CE6D8F">
            <w:pPr>
              <w:spacing w:after="0" w:line="240" w:lineRule="auto"/>
              <w:rPr>
                <w:rFonts w:ascii="Arial" w:eastAsia="Times New Roman" w:hAnsi="Arial" w:cs="Arial"/>
                <w:color w:val="000000"/>
                <w:sz w:val="20"/>
                <w:szCs w:val="20"/>
                <w:lang w:eastAsia="en-AU"/>
              </w:rPr>
            </w:pPr>
            <w:r w:rsidRPr="000E115E">
              <w:rPr>
                <w:rFonts w:ascii="Arial" w:eastAsia="Times New Roman" w:hAnsi="Arial" w:cs="Arial"/>
                <w:color w:val="000000"/>
                <w:sz w:val="20"/>
                <w:szCs w:val="20"/>
                <w:lang w:eastAsia="en-AU"/>
              </w:rPr>
              <w:t>Tablet 150 mg</w:t>
            </w:r>
          </w:p>
          <w:p w14:paraId="23EA178A" w14:textId="3953F82F" w:rsidR="00CE6D8F" w:rsidRDefault="00CE6D8F" w:rsidP="00CE6D8F">
            <w:pPr>
              <w:spacing w:after="0" w:line="240" w:lineRule="auto"/>
              <w:rPr>
                <w:rFonts w:ascii="Arial" w:eastAsia="Times New Roman" w:hAnsi="Arial" w:cs="Arial"/>
                <w:color w:val="000000"/>
                <w:sz w:val="20"/>
                <w:szCs w:val="20"/>
                <w:lang w:eastAsia="en-AU"/>
              </w:rPr>
            </w:pPr>
            <w:r w:rsidRPr="000E115E">
              <w:rPr>
                <w:rFonts w:ascii="Arial" w:eastAsia="Times New Roman" w:hAnsi="Arial" w:cs="Arial"/>
                <w:color w:val="000000"/>
                <w:sz w:val="20"/>
                <w:szCs w:val="20"/>
                <w:lang w:eastAsia="en-AU"/>
              </w:rPr>
              <w:t>Tablet 250 mg</w:t>
            </w:r>
          </w:p>
          <w:p w14:paraId="6564FF3C" w14:textId="77777777" w:rsidR="00CE6D8F" w:rsidRDefault="00CE6D8F" w:rsidP="00CE6D8F">
            <w:pPr>
              <w:spacing w:after="0" w:line="240" w:lineRule="auto"/>
              <w:rPr>
                <w:rFonts w:ascii="Arial" w:eastAsia="Times New Roman" w:hAnsi="Arial" w:cs="Arial"/>
                <w:color w:val="000000"/>
                <w:sz w:val="20"/>
                <w:szCs w:val="20"/>
                <w:lang w:eastAsia="en-AU"/>
              </w:rPr>
            </w:pPr>
          </w:p>
          <w:p w14:paraId="6695D6C2" w14:textId="0877028A"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Various brands</w:t>
            </w:r>
          </w:p>
          <w:p w14:paraId="1D5CB136" w14:textId="77777777" w:rsidR="00CE6D8F" w:rsidRDefault="00CE6D8F" w:rsidP="00CE6D8F">
            <w:pPr>
              <w:spacing w:after="0" w:line="240" w:lineRule="auto"/>
              <w:rPr>
                <w:rFonts w:ascii="Arial" w:eastAsia="Times New Roman" w:hAnsi="Arial" w:cs="Arial"/>
                <w:color w:val="000000"/>
                <w:sz w:val="20"/>
                <w:szCs w:val="20"/>
                <w:lang w:eastAsia="en-AU"/>
              </w:rPr>
            </w:pPr>
          </w:p>
          <w:p w14:paraId="269D9FAF" w14:textId="4B9089F3"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Australasian Sleep Association </w:t>
            </w:r>
          </w:p>
        </w:tc>
        <w:tc>
          <w:tcPr>
            <w:tcW w:w="1010" w:type="pct"/>
            <w:tcBorders>
              <w:top w:val="nil"/>
              <w:left w:val="nil"/>
              <w:bottom w:val="single" w:sz="4" w:space="0" w:color="auto"/>
              <w:right w:val="single" w:sz="4" w:space="0" w:color="auto"/>
            </w:tcBorders>
          </w:tcPr>
          <w:p w14:paraId="0803D01F" w14:textId="1611216A"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Narcolepsy</w:t>
            </w:r>
          </w:p>
        </w:tc>
        <w:tc>
          <w:tcPr>
            <w:tcW w:w="1937" w:type="pct"/>
            <w:tcBorders>
              <w:top w:val="nil"/>
              <w:left w:val="nil"/>
              <w:bottom w:val="single" w:sz="4" w:space="0" w:color="auto"/>
              <w:right w:val="single" w:sz="4" w:space="0" w:color="auto"/>
            </w:tcBorders>
          </w:tcPr>
          <w:p w14:paraId="1553FD0C" w14:textId="57EE624A"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that the PBS listings for armodafinil and modafinil be changed to first line treatment for narcolepsy in line with current clinical guidelines.</w:t>
            </w:r>
          </w:p>
        </w:tc>
      </w:tr>
      <w:tr w:rsidR="00CE6D8F" w14:paraId="06E2B0ED"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0332BF78" w14:textId="4331DC38"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Change to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6ADA28AF" w14:textId="77777777" w:rsidR="00CE6D8F" w:rsidRDefault="00CE6D8F" w:rsidP="00CE6D8F">
            <w:pPr>
              <w:spacing w:after="0" w:line="240" w:lineRule="auto"/>
              <w:rPr>
                <w:rFonts w:ascii="Arial" w:hAnsi="Arial" w:cs="Arial"/>
                <w:color w:val="000000"/>
                <w:sz w:val="20"/>
                <w:szCs w:val="20"/>
              </w:rPr>
            </w:pPr>
            <w:r>
              <w:rPr>
                <w:rFonts w:ascii="Arial" w:hAnsi="Arial" w:cs="Arial"/>
                <w:color w:val="000000"/>
                <w:sz w:val="20"/>
                <w:szCs w:val="20"/>
              </w:rPr>
              <w:t>ATEZOLIZUMAB + BEVACIZUMAB</w:t>
            </w:r>
            <w:r>
              <w:rPr>
                <w:rFonts w:ascii="Arial" w:hAnsi="Arial" w:cs="Arial"/>
                <w:color w:val="000000"/>
                <w:sz w:val="20"/>
                <w:szCs w:val="20"/>
              </w:rPr>
              <w:br/>
            </w:r>
            <w:r>
              <w:rPr>
                <w:rFonts w:ascii="Arial" w:hAnsi="Arial" w:cs="Arial"/>
                <w:color w:val="000000"/>
                <w:sz w:val="20"/>
                <w:szCs w:val="20"/>
              </w:rPr>
              <w:br/>
              <w:t xml:space="preserve">Atezolizumab: </w:t>
            </w:r>
            <w:r>
              <w:rPr>
                <w:rFonts w:ascii="Arial" w:hAnsi="Arial" w:cs="Arial"/>
                <w:color w:val="000000"/>
                <w:sz w:val="20"/>
                <w:szCs w:val="20"/>
              </w:rPr>
              <w:br/>
              <w:t xml:space="preserve">Solution concentrate for I.V. infusion 1200 mg in 20 mL, </w:t>
            </w:r>
            <w:r>
              <w:rPr>
                <w:rFonts w:ascii="Arial" w:hAnsi="Arial" w:cs="Arial"/>
                <w:color w:val="000000"/>
                <w:sz w:val="20"/>
                <w:szCs w:val="20"/>
              </w:rPr>
              <w:br/>
              <w:t>Solution concentrate for I.V. infusion 840 mg in 14 mL</w:t>
            </w:r>
          </w:p>
          <w:p w14:paraId="4E57A155" w14:textId="77777777" w:rsidR="00CE6D8F" w:rsidRDefault="00CE6D8F" w:rsidP="00CE6D8F">
            <w:pPr>
              <w:spacing w:after="0" w:line="240" w:lineRule="auto"/>
              <w:rPr>
                <w:rFonts w:ascii="Arial" w:hAnsi="Arial" w:cs="Arial"/>
                <w:color w:val="000000"/>
                <w:sz w:val="20"/>
                <w:szCs w:val="20"/>
              </w:rPr>
            </w:pPr>
          </w:p>
          <w:p w14:paraId="4CE80734" w14:textId="12D5191E"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Tecentriq®</w:t>
            </w:r>
            <w:r>
              <w:rPr>
                <w:rFonts w:ascii="Arial" w:hAnsi="Arial" w:cs="Arial"/>
                <w:color w:val="000000"/>
                <w:sz w:val="20"/>
                <w:szCs w:val="20"/>
              </w:rPr>
              <w:br/>
            </w:r>
            <w:r>
              <w:rPr>
                <w:rFonts w:ascii="Arial" w:hAnsi="Arial" w:cs="Arial"/>
                <w:color w:val="000000"/>
                <w:sz w:val="20"/>
                <w:szCs w:val="20"/>
              </w:rPr>
              <w:br/>
              <w:t xml:space="preserve">Bevacizumab: </w:t>
            </w:r>
            <w:r>
              <w:rPr>
                <w:rFonts w:ascii="Arial" w:hAnsi="Arial" w:cs="Arial"/>
                <w:color w:val="000000"/>
                <w:sz w:val="20"/>
                <w:szCs w:val="20"/>
              </w:rPr>
              <w:br/>
              <w:t xml:space="preserve">Solution for I.V. infusion 100 mg in 4 mL, </w:t>
            </w:r>
            <w:r>
              <w:rPr>
                <w:rFonts w:ascii="Arial" w:hAnsi="Arial" w:cs="Arial"/>
                <w:color w:val="000000"/>
                <w:sz w:val="20"/>
                <w:szCs w:val="20"/>
              </w:rPr>
              <w:br/>
              <w:t>Solution for I.V. infusion 400 mg in 16 mL</w:t>
            </w:r>
            <w:r>
              <w:rPr>
                <w:rFonts w:ascii="Arial" w:hAnsi="Arial" w:cs="Arial"/>
                <w:color w:val="000000"/>
                <w:sz w:val="20"/>
                <w:szCs w:val="20"/>
              </w:rPr>
              <w:br/>
            </w:r>
            <w:r>
              <w:rPr>
                <w:rFonts w:ascii="Arial" w:hAnsi="Arial" w:cs="Arial"/>
                <w:color w:val="000000"/>
                <w:sz w:val="20"/>
                <w:szCs w:val="20"/>
              </w:rPr>
              <w:br/>
              <w:t>Avastin®</w:t>
            </w:r>
            <w:r>
              <w:rPr>
                <w:rFonts w:ascii="Arial" w:hAnsi="Arial" w:cs="Arial"/>
                <w:color w:val="000000"/>
                <w:sz w:val="20"/>
                <w:szCs w:val="20"/>
              </w:rPr>
              <w:br/>
            </w:r>
            <w:r>
              <w:rPr>
                <w:rFonts w:ascii="Arial" w:hAnsi="Arial" w:cs="Arial"/>
                <w:color w:val="000000"/>
                <w:sz w:val="20"/>
                <w:szCs w:val="20"/>
              </w:rPr>
              <w:br/>
              <w:t xml:space="preserve">Roche Products Pty Ltd </w:t>
            </w:r>
          </w:p>
        </w:tc>
        <w:tc>
          <w:tcPr>
            <w:tcW w:w="1010" w:type="pct"/>
            <w:tcBorders>
              <w:top w:val="nil"/>
              <w:left w:val="nil"/>
              <w:bottom w:val="single" w:sz="4" w:space="0" w:color="auto"/>
              <w:right w:val="single" w:sz="4" w:space="0" w:color="auto"/>
            </w:tcBorders>
          </w:tcPr>
          <w:p w14:paraId="7C6940F6" w14:textId="14314235" w:rsidR="00CE6D8F" w:rsidRPr="00294C3A" w:rsidRDefault="00CE6D8F" w:rsidP="00CE6D8F">
            <w:pPr>
              <w:spacing w:after="0" w:line="240" w:lineRule="auto"/>
              <w:rPr>
                <w:rFonts w:ascii="Arial" w:hAnsi="Arial" w:cs="Arial"/>
                <w:sz w:val="20"/>
                <w:szCs w:val="20"/>
              </w:rPr>
            </w:pPr>
            <w:r>
              <w:rPr>
                <w:rFonts w:ascii="Arial" w:hAnsi="Arial" w:cs="Arial"/>
                <w:color w:val="000000"/>
                <w:sz w:val="20"/>
                <w:szCs w:val="20"/>
              </w:rPr>
              <w:t>Hepatocellular carcinoma (HCC)</w:t>
            </w:r>
          </w:p>
        </w:tc>
        <w:tc>
          <w:tcPr>
            <w:tcW w:w="1937" w:type="pct"/>
            <w:tcBorders>
              <w:top w:val="nil"/>
              <w:left w:val="nil"/>
              <w:bottom w:val="single" w:sz="4" w:space="0" w:color="auto"/>
              <w:right w:val="single" w:sz="4" w:space="0" w:color="auto"/>
            </w:tcBorders>
          </w:tcPr>
          <w:p w14:paraId="6CEE23DC" w14:textId="40C5A878"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 request Section 100 (Efficient Funding of Chemotherapy) Authority Required (STREAMLINED) listings for the treatment of patients with advanced (unresectable) locally advanced or metastatic Barcelona Clinic Liver Cancer Stage B or Stage C HCC who have not received prior systemic therapy.</w:t>
            </w:r>
          </w:p>
        </w:tc>
      </w:tr>
      <w:tr w:rsidR="00CE6D8F" w14:paraId="66A4F90D"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62095239" w14:textId="19702128"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7DB4A975" w14:textId="77777777" w:rsidR="00CE6D8F" w:rsidRDefault="00CE6D8F" w:rsidP="00CE6D8F">
            <w:pPr>
              <w:spacing w:after="0" w:line="240" w:lineRule="auto"/>
              <w:rPr>
                <w:rFonts w:ascii="Arial" w:hAnsi="Arial" w:cs="Arial"/>
                <w:color w:val="000000"/>
                <w:sz w:val="20"/>
                <w:szCs w:val="20"/>
              </w:rPr>
            </w:pPr>
            <w:r>
              <w:rPr>
                <w:rFonts w:ascii="Arial" w:hAnsi="Arial" w:cs="Arial"/>
                <w:color w:val="000000"/>
                <w:sz w:val="20"/>
                <w:szCs w:val="20"/>
              </w:rPr>
              <w:t>BECLOMETASONE DIPROPIONATE + FORMOTEROL FUMARATE DIHYDRATE</w:t>
            </w:r>
            <w:r>
              <w:rPr>
                <w:rFonts w:ascii="Arial" w:hAnsi="Arial" w:cs="Arial"/>
                <w:color w:val="000000"/>
                <w:sz w:val="20"/>
                <w:szCs w:val="20"/>
              </w:rPr>
              <w:br/>
            </w:r>
            <w:r>
              <w:rPr>
                <w:rFonts w:ascii="Arial" w:hAnsi="Arial" w:cs="Arial"/>
                <w:color w:val="000000"/>
                <w:sz w:val="20"/>
                <w:szCs w:val="20"/>
              </w:rPr>
              <w:br/>
              <w:t>Powder for oral inhalation in breath actuated device containing beclometasone dipropionate 100 micrograms with formoterol fumarate dihydrate 6 micrograms per dose, 120 doses</w:t>
            </w:r>
            <w:r>
              <w:rPr>
                <w:rFonts w:ascii="Arial" w:hAnsi="Arial" w:cs="Arial"/>
                <w:color w:val="000000"/>
                <w:sz w:val="20"/>
                <w:szCs w:val="20"/>
              </w:rPr>
              <w:br/>
            </w:r>
            <w:r>
              <w:rPr>
                <w:rFonts w:ascii="Arial" w:hAnsi="Arial" w:cs="Arial"/>
                <w:color w:val="000000"/>
                <w:sz w:val="20"/>
                <w:szCs w:val="20"/>
              </w:rPr>
              <w:br/>
              <w:t>Fostair®</w:t>
            </w:r>
          </w:p>
          <w:p w14:paraId="1AA44208" w14:textId="16D5FAF9"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br/>
              <w:t>Emerge Health Pty Ltd</w:t>
            </w:r>
          </w:p>
        </w:tc>
        <w:tc>
          <w:tcPr>
            <w:tcW w:w="1010" w:type="pct"/>
            <w:tcBorders>
              <w:top w:val="nil"/>
              <w:left w:val="nil"/>
              <w:bottom w:val="single" w:sz="4" w:space="0" w:color="auto"/>
              <w:right w:val="single" w:sz="4" w:space="0" w:color="auto"/>
            </w:tcBorders>
          </w:tcPr>
          <w:p w14:paraId="2A85E0E8" w14:textId="2A09D389" w:rsidR="00CE6D8F" w:rsidRPr="00294C3A" w:rsidRDefault="00CE6D8F" w:rsidP="00CE6D8F">
            <w:pPr>
              <w:spacing w:after="0" w:line="240" w:lineRule="auto"/>
              <w:rPr>
                <w:rFonts w:ascii="Arial" w:hAnsi="Arial" w:cs="Arial"/>
                <w:sz w:val="20"/>
                <w:szCs w:val="20"/>
              </w:rPr>
            </w:pPr>
            <w:r>
              <w:rPr>
                <w:rFonts w:ascii="Arial" w:hAnsi="Arial" w:cs="Arial"/>
                <w:color w:val="000000"/>
                <w:sz w:val="20"/>
                <w:szCs w:val="20"/>
              </w:rPr>
              <w:t xml:space="preserve"> Asthma</w:t>
            </w:r>
          </w:p>
        </w:tc>
        <w:tc>
          <w:tcPr>
            <w:tcW w:w="1937" w:type="pct"/>
            <w:tcBorders>
              <w:top w:val="nil"/>
              <w:left w:val="nil"/>
              <w:bottom w:val="single" w:sz="4" w:space="0" w:color="auto"/>
              <w:right w:val="single" w:sz="4" w:space="0" w:color="auto"/>
            </w:tcBorders>
          </w:tcPr>
          <w:p w14:paraId="6D12005E" w14:textId="560507A2"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an Authority Required (STREAMLINED) listing for the treatment of patients with asthma. </w:t>
            </w:r>
          </w:p>
        </w:tc>
      </w:tr>
      <w:tr w:rsidR="00CE6D8F" w14:paraId="190F187B"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1B654123" w14:textId="5153566C"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1680927E" w14:textId="05274428"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BELIMUMAB</w:t>
            </w:r>
            <w:r>
              <w:rPr>
                <w:rFonts w:ascii="Arial" w:hAnsi="Arial" w:cs="Arial"/>
                <w:color w:val="000000"/>
                <w:sz w:val="20"/>
                <w:szCs w:val="20"/>
              </w:rPr>
              <w:br/>
            </w:r>
            <w:r>
              <w:rPr>
                <w:rFonts w:ascii="Arial" w:hAnsi="Arial" w:cs="Arial"/>
                <w:color w:val="000000"/>
                <w:sz w:val="20"/>
                <w:szCs w:val="20"/>
              </w:rPr>
              <w:br/>
              <w:t>Injection 200 mg in 1 mL pre-filled pen</w:t>
            </w:r>
            <w:r>
              <w:rPr>
                <w:rFonts w:ascii="Arial" w:hAnsi="Arial" w:cs="Arial"/>
                <w:color w:val="000000"/>
                <w:sz w:val="20"/>
                <w:szCs w:val="20"/>
              </w:rPr>
              <w:br/>
            </w:r>
            <w:r>
              <w:rPr>
                <w:rFonts w:ascii="Arial" w:hAnsi="Arial" w:cs="Arial"/>
                <w:color w:val="000000"/>
                <w:sz w:val="20"/>
                <w:szCs w:val="20"/>
              </w:rPr>
              <w:br/>
              <w:t>Benlysta®</w:t>
            </w:r>
            <w:r>
              <w:rPr>
                <w:rFonts w:ascii="Arial" w:hAnsi="Arial" w:cs="Arial"/>
                <w:color w:val="000000"/>
                <w:sz w:val="20"/>
                <w:szCs w:val="20"/>
              </w:rPr>
              <w:br/>
            </w:r>
            <w:r>
              <w:rPr>
                <w:rFonts w:ascii="Arial" w:hAnsi="Arial" w:cs="Arial"/>
                <w:color w:val="000000"/>
                <w:sz w:val="20"/>
                <w:szCs w:val="20"/>
              </w:rPr>
              <w:br/>
              <w:t>GlaxoSmithKline Australia Pty Ltd</w:t>
            </w:r>
          </w:p>
        </w:tc>
        <w:tc>
          <w:tcPr>
            <w:tcW w:w="1010" w:type="pct"/>
            <w:tcBorders>
              <w:top w:val="nil"/>
              <w:left w:val="nil"/>
              <w:bottom w:val="single" w:sz="4" w:space="0" w:color="auto"/>
              <w:right w:val="single" w:sz="4" w:space="0" w:color="auto"/>
            </w:tcBorders>
          </w:tcPr>
          <w:p w14:paraId="5D8096C8" w14:textId="4E6E5A9E" w:rsidR="00CE6D8F" w:rsidRPr="00294C3A" w:rsidRDefault="00CE6D8F" w:rsidP="00CE6D8F">
            <w:pPr>
              <w:spacing w:after="0" w:line="240" w:lineRule="auto"/>
              <w:rPr>
                <w:rFonts w:ascii="Arial" w:hAnsi="Arial" w:cs="Arial"/>
                <w:sz w:val="20"/>
                <w:szCs w:val="20"/>
              </w:rPr>
            </w:pPr>
            <w:r>
              <w:rPr>
                <w:rFonts w:ascii="Arial" w:hAnsi="Arial" w:cs="Arial"/>
                <w:color w:val="000000"/>
                <w:sz w:val="20"/>
                <w:szCs w:val="20"/>
              </w:rPr>
              <w:t>Systemic lupus erythemosus (SLE)</w:t>
            </w:r>
          </w:p>
        </w:tc>
        <w:tc>
          <w:tcPr>
            <w:tcW w:w="1937" w:type="pct"/>
            <w:tcBorders>
              <w:top w:val="nil"/>
              <w:left w:val="nil"/>
              <w:bottom w:val="single" w:sz="4" w:space="0" w:color="auto"/>
              <w:right w:val="single" w:sz="4" w:space="0" w:color="auto"/>
            </w:tcBorders>
          </w:tcPr>
          <w:p w14:paraId="29255A8A" w14:textId="7A97400D"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Resubmission to request a Section 100 (Highly Specialised Drugs Program) Authority Required listing for the treatment of</w:t>
            </w:r>
            <w:r>
              <w:rPr>
                <w:rFonts w:ascii="Arial" w:hAnsi="Arial" w:cs="Arial"/>
                <w:color w:val="000000"/>
                <w:sz w:val="20"/>
                <w:szCs w:val="20"/>
              </w:rPr>
              <w:br/>
              <w:t>patients with highly active autoantibody positive SLE.</w:t>
            </w:r>
          </w:p>
        </w:tc>
      </w:tr>
      <w:tr w:rsidR="00CE6D8F" w14:paraId="0FA4AAE0"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563EE346"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45A1CFEB" w14:textId="77777777" w:rsidR="00CE6D8F" w:rsidRDefault="00CE6D8F" w:rsidP="00CE6D8F">
            <w:pPr>
              <w:spacing w:after="0" w:line="240" w:lineRule="auto"/>
              <w:rPr>
                <w:rFonts w:ascii="Arial" w:eastAsia="Times New Roman" w:hAnsi="Arial" w:cs="Arial"/>
                <w:color w:val="000000"/>
                <w:sz w:val="20"/>
                <w:szCs w:val="20"/>
                <w:lang w:eastAsia="en-AU"/>
              </w:rPr>
            </w:pPr>
          </w:p>
          <w:p w14:paraId="7B09ADF9" w14:textId="6BB23BE4"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(Minor Submission) </w:t>
            </w:r>
          </w:p>
        </w:tc>
        <w:tc>
          <w:tcPr>
            <w:tcW w:w="1288" w:type="pct"/>
            <w:tcBorders>
              <w:top w:val="nil"/>
              <w:left w:val="nil"/>
              <w:bottom w:val="single" w:sz="4" w:space="0" w:color="auto"/>
              <w:right w:val="single" w:sz="4" w:space="0" w:color="auto"/>
            </w:tcBorders>
          </w:tcPr>
          <w:p w14:paraId="2FB08BA5"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BEVACIZUMAB</w:t>
            </w:r>
          </w:p>
          <w:p w14:paraId="22EA0F7C" w14:textId="77777777" w:rsidR="00CE6D8F" w:rsidRDefault="00CE6D8F" w:rsidP="00CE6D8F">
            <w:pPr>
              <w:spacing w:after="0" w:line="240" w:lineRule="auto"/>
              <w:rPr>
                <w:rFonts w:ascii="Arial" w:eastAsia="Times New Roman" w:hAnsi="Arial" w:cs="Arial"/>
                <w:color w:val="000000"/>
                <w:sz w:val="20"/>
                <w:szCs w:val="20"/>
                <w:lang w:eastAsia="en-AU"/>
              </w:rPr>
            </w:pPr>
          </w:p>
          <w:p w14:paraId="0860DA06" w14:textId="167C0A05"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Solution for I.V. infusion 100 mg in 4 mL</w:t>
            </w:r>
          </w:p>
          <w:p w14:paraId="2F99155E" w14:textId="3620BA41"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Solution for I.V infusion 400 mg in 16 mL</w:t>
            </w:r>
          </w:p>
          <w:p w14:paraId="0698C0B8" w14:textId="77777777" w:rsidR="00CE6D8F" w:rsidRDefault="00CE6D8F" w:rsidP="00CE6D8F">
            <w:pPr>
              <w:spacing w:after="0" w:line="240" w:lineRule="auto"/>
              <w:rPr>
                <w:rFonts w:ascii="Arial" w:eastAsia="Times New Roman" w:hAnsi="Arial" w:cs="Arial"/>
                <w:color w:val="000000"/>
                <w:sz w:val="20"/>
                <w:szCs w:val="20"/>
                <w:lang w:eastAsia="en-AU"/>
              </w:rPr>
            </w:pPr>
          </w:p>
          <w:p w14:paraId="2D261096"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Zirabev</w:t>
            </w:r>
            <w:r>
              <w:rPr>
                <w:rFonts w:ascii="Arial" w:eastAsia="Times New Roman" w:hAnsi="Arial" w:cs="Arial"/>
                <w:color w:val="000000"/>
                <w:sz w:val="20"/>
                <w:szCs w:val="20"/>
                <w:vertAlign w:val="superscript"/>
                <w:lang w:eastAsia="en-AU"/>
              </w:rPr>
              <w:t>®</w:t>
            </w:r>
          </w:p>
          <w:p w14:paraId="285717BF" w14:textId="77777777" w:rsidR="00CE6D8F" w:rsidRDefault="00CE6D8F" w:rsidP="00CE6D8F">
            <w:pPr>
              <w:spacing w:after="0" w:line="240" w:lineRule="auto"/>
              <w:rPr>
                <w:rFonts w:ascii="Arial" w:eastAsia="Times New Roman" w:hAnsi="Arial" w:cs="Arial"/>
                <w:color w:val="000000"/>
                <w:sz w:val="20"/>
                <w:szCs w:val="20"/>
                <w:lang w:eastAsia="en-AU"/>
              </w:rPr>
            </w:pPr>
          </w:p>
          <w:p w14:paraId="3D64191A" w14:textId="3036B84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Pfizer Australia Pty Ltd</w:t>
            </w:r>
          </w:p>
        </w:tc>
        <w:tc>
          <w:tcPr>
            <w:tcW w:w="1010" w:type="pct"/>
            <w:tcBorders>
              <w:top w:val="nil"/>
              <w:left w:val="nil"/>
              <w:bottom w:val="single" w:sz="4" w:space="0" w:color="auto"/>
              <w:right w:val="single" w:sz="4" w:space="0" w:color="auto"/>
            </w:tcBorders>
          </w:tcPr>
          <w:p w14:paraId="4423C6CC" w14:textId="3E4856FB" w:rsidR="00CE6D8F" w:rsidRDefault="00CE6D8F" w:rsidP="00CE6D8F">
            <w:pPr>
              <w:spacing w:after="0" w:line="240" w:lineRule="auto"/>
              <w:rPr>
                <w:rFonts w:ascii="Arial" w:eastAsia="Times New Roman" w:hAnsi="Arial" w:cs="Arial"/>
                <w:color w:val="000000"/>
                <w:sz w:val="20"/>
                <w:szCs w:val="20"/>
                <w:lang w:eastAsia="en-AU"/>
              </w:rPr>
            </w:pPr>
            <w:r w:rsidRPr="00294C3A">
              <w:rPr>
                <w:rFonts w:ascii="Arial" w:hAnsi="Arial" w:cs="Arial"/>
                <w:sz w:val="20"/>
                <w:szCs w:val="20"/>
              </w:rPr>
              <w:t>Advanced International Federation of Gynecology and Obstetrics (FIGO) Stage IIIB, IIIC or Stage IV epithelial ovarian, fallopian tube or primary peritoneal cancer.</w:t>
            </w:r>
            <w:r w:rsidRPr="00294C3A">
              <w:rPr>
                <w:rFonts w:ascii="Arial" w:hAnsi="Arial" w:cs="Arial"/>
                <w:sz w:val="20"/>
                <w:szCs w:val="20"/>
              </w:rPr>
              <w:br/>
              <w:t>Advanced carcinoma of cervix.</w:t>
            </w:r>
            <w:r w:rsidRPr="00294C3A">
              <w:rPr>
                <w:rFonts w:ascii="Arial" w:hAnsi="Arial" w:cs="Arial"/>
                <w:sz w:val="20"/>
                <w:szCs w:val="20"/>
              </w:rPr>
              <w:br/>
              <w:t>Relapsed or recurrent glioblastoma.</w:t>
            </w:r>
            <w:r w:rsidRPr="00294C3A">
              <w:rPr>
                <w:rFonts w:ascii="Arial" w:hAnsi="Arial" w:cs="Arial"/>
                <w:sz w:val="20"/>
                <w:szCs w:val="20"/>
              </w:rPr>
              <w:br/>
              <w:t xml:space="preserve">Stage IV (metastatic) non-small cell lung cancer (NSCLC). </w:t>
            </w:r>
            <w:r w:rsidRPr="00294C3A">
              <w:rPr>
                <w:rFonts w:ascii="Arial" w:hAnsi="Arial" w:cs="Arial"/>
                <w:sz w:val="20"/>
                <w:szCs w:val="20"/>
              </w:rPr>
              <w:br/>
              <w:t xml:space="preserve">Metastatic colorectal cancer. </w:t>
            </w:r>
          </w:p>
        </w:tc>
        <w:tc>
          <w:tcPr>
            <w:tcW w:w="1937" w:type="pct"/>
            <w:tcBorders>
              <w:top w:val="nil"/>
              <w:left w:val="nil"/>
              <w:bottom w:val="single" w:sz="4" w:space="0" w:color="auto"/>
              <w:right w:val="single" w:sz="4" w:space="0" w:color="auto"/>
            </w:tcBorders>
          </w:tcPr>
          <w:p w14:paraId="2B8E5D79" w14:textId="783DB731"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an Authority Required (STREAMLINED) listing of a new biosimilar bevacizumab under the same conditions as the reference biologic.</w:t>
            </w:r>
          </w:p>
        </w:tc>
      </w:tr>
      <w:tr w:rsidR="00CE6D8F" w14:paraId="150BD0CE"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2DDBD8FE"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New listing</w:t>
            </w:r>
          </w:p>
          <w:p w14:paraId="6620628F" w14:textId="77777777" w:rsidR="00CE6D8F" w:rsidRDefault="00CE6D8F" w:rsidP="00CE6D8F">
            <w:pPr>
              <w:spacing w:after="0" w:line="240" w:lineRule="auto"/>
              <w:rPr>
                <w:rFonts w:ascii="Arial" w:eastAsia="Times New Roman" w:hAnsi="Arial" w:cs="Arial"/>
                <w:color w:val="000000"/>
                <w:sz w:val="20"/>
                <w:szCs w:val="20"/>
                <w:lang w:eastAsia="en-AU"/>
              </w:rPr>
            </w:pPr>
          </w:p>
          <w:p w14:paraId="0372036F" w14:textId="56EBF0DA"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47FA79FD"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BIMATOPROST</w:t>
            </w:r>
          </w:p>
          <w:p w14:paraId="6F26AF61" w14:textId="77777777" w:rsidR="00CE6D8F" w:rsidRDefault="00CE6D8F" w:rsidP="00CE6D8F">
            <w:pPr>
              <w:spacing w:after="0" w:line="240" w:lineRule="auto"/>
              <w:rPr>
                <w:rFonts w:ascii="Arial" w:eastAsia="Times New Roman" w:hAnsi="Arial" w:cs="Arial"/>
                <w:color w:val="000000"/>
                <w:sz w:val="20"/>
                <w:szCs w:val="20"/>
                <w:lang w:eastAsia="en-AU"/>
              </w:rPr>
            </w:pPr>
          </w:p>
          <w:p w14:paraId="3A231F97" w14:textId="77777777" w:rsidR="00CE6D8F" w:rsidRDefault="00CE6D8F" w:rsidP="00CE6D8F">
            <w:pPr>
              <w:spacing w:after="0" w:line="240" w:lineRule="auto"/>
              <w:rPr>
                <w:rFonts w:ascii="Arial" w:eastAsia="Times New Roman" w:hAnsi="Arial" w:cs="Arial"/>
                <w:color w:val="000000"/>
                <w:sz w:val="20"/>
                <w:szCs w:val="20"/>
                <w:lang w:eastAsia="en-AU"/>
              </w:rPr>
            </w:pPr>
            <w:r w:rsidRPr="006D3D85">
              <w:rPr>
                <w:rFonts w:ascii="Arial" w:eastAsia="Times New Roman" w:hAnsi="Arial" w:cs="Arial"/>
                <w:color w:val="000000"/>
                <w:sz w:val="20"/>
                <w:szCs w:val="20"/>
                <w:lang w:eastAsia="en-AU"/>
              </w:rPr>
              <w:t>300 micrograms per mL, 3mL</w:t>
            </w:r>
          </w:p>
          <w:p w14:paraId="707FA75D" w14:textId="77777777" w:rsidR="00CE6D8F" w:rsidRDefault="00CE6D8F" w:rsidP="00CE6D8F">
            <w:pPr>
              <w:spacing w:after="0" w:line="240" w:lineRule="auto"/>
              <w:rPr>
                <w:rFonts w:ascii="Arial" w:eastAsia="Times New Roman" w:hAnsi="Arial" w:cs="Arial"/>
                <w:color w:val="000000"/>
                <w:sz w:val="20"/>
                <w:szCs w:val="20"/>
                <w:lang w:eastAsia="en-AU"/>
              </w:rPr>
            </w:pPr>
          </w:p>
          <w:p w14:paraId="6C448DDF"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Vizo-PF Bimatoprost</w:t>
            </w:r>
            <w:r w:rsidRPr="00FD3C61">
              <w:rPr>
                <w:rFonts w:ascii="Arial" w:eastAsia="Times New Roman" w:hAnsi="Arial" w:cs="Arial"/>
                <w:color w:val="000000"/>
                <w:sz w:val="20"/>
                <w:szCs w:val="20"/>
                <w:lang w:eastAsia="en-AU"/>
              </w:rPr>
              <w:t>®</w:t>
            </w:r>
          </w:p>
          <w:p w14:paraId="1D03A437" w14:textId="77777777" w:rsidR="00CE6D8F" w:rsidRDefault="00CE6D8F" w:rsidP="00CE6D8F">
            <w:pPr>
              <w:spacing w:after="0" w:line="240" w:lineRule="auto"/>
              <w:rPr>
                <w:rFonts w:ascii="Arial" w:eastAsia="Times New Roman" w:hAnsi="Arial" w:cs="Arial"/>
                <w:color w:val="000000"/>
                <w:sz w:val="20"/>
                <w:szCs w:val="20"/>
                <w:lang w:eastAsia="en-AU"/>
              </w:rPr>
            </w:pPr>
          </w:p>
          <w:p w14:paraId="2FBFA3BB"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AFT Pharmaceuticals Pty Ltd</w:t>
            </w:r>
          </w:p>
        </w:tc>
        <w:tc>
          <w:tcPr>
            <w:tcW w:w="1010" w:type="pct"/>
            <w:tcBorders>
              <w:top w:val="nil"/>
              <w:left w:val="nil"/>
              <w:bottom w:val="single" w:sz="4" w:space="0" w:color="auto"/>
              <w:right w:val="single" w:sz="4" w:space="0" w:color="auto"/>
            </w:tcBorders>
          </w:tcPr>
          <w:p w14:paraId="65F8F6ED" w14:textId="77777777" w:rsidR="00CE6D8F" w:rsidRPr="00FD3C61" w:rsidRDefault="00CE6D8F" w:rsidP="00CE6D8F">
            <w:pPr>
              <w:spacing w:after="0" w:line="240" w:lineRule="auto"/>
              <w:rPr>
                <w:rFonts w:ascii="Arial" w:hAnsi="Arial" w:cs="Arial"/>
                <w:sz w:val="20"/>
                <w:szCs w:val="20"/>
              </w:rPr>
            </w:pPr>
            <w:r w:rsidRPr="00FD3C61">
              <w:rPr>
                <w:rFonts w:ascii="Arial" w:hAnsi="Arial" w:cs="Arial"/>
                <w:sz w:val="20"/>
                <w:szCs w:val="20"/>
              </w:rPr>
              <w:t>Reduction of elevated intraocular pressure or open angle glaucoma, as first line therapy or monotherapy or as adjunctive therapy to topical beta-blockers.</w:t>
            </w:r>
          </w:p>
        </w:tc>
        <w:tc>
          <w:tcPr>
            <w:tcW w:w="1937" w:type="pct"/>
            <w:tcBorders>
              <w:top w:val="nil"/>
              <w:left w:val="nil"/>
              <w:bottom w:val="single" w:sz="4" w:space="0" w:color="auto"/>
              <w:right w:val="single" w:sz="4" w:space="0" w:color="auto"/>
            </w:tcBorders>
          </w:tcPr>
          <w:p w14:paraId="1B25D291" w14:textId="5AB0D1CC"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w:t>
            </w:r>
            <w:r w:rsidR="00446E8A">
              <w:rPr>
                <w:rFonts w:ascii="Arial" w:eastAsia="Times New Roman" w:hAnsi="Arial" w:cs="Arial"/>
                <w:color w:val="000000"/>
                <w:sz w:val="20"/>
                <w:szCs w:val="20"/>
                <w:lang w:eastAsia="en-AU"/>
              </w:rPr>
              <w:t xml:space="preserve"> the unrestricted</w:t>
            </w:r>
            <w:r>
              <w:rPr>
                <w:rFonts w:ascii="Arial" w:eastAsia="Times New Roman" w:hAnsi="Arial" w:cs="Arial"/>
                <w:color w:val="000000"/>
                <w:sz w:val="20"/>
                <w:szCs w:val="20"/>
                <w:lang w:eastAsia="en-AU"/>
              </w:rPr>
              <w:t xml:space="preserve"> PBS listing for Vizo-PF Bimatoprost for the reduction of elevated intraocular pressure, or open angle glaucoma, as first line therapy or monotherapy or as adjunctive therapy to topical beta-blockers.</w:t>
            </w:r>
          </w:p>
        </w:tc>
      </w:tr>
      <w:tr w:rsidR="00CE6D8F" w14:paraId="60F7ED17"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733D0ADA"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New listing </w:t>
            </w:r>
          </w:p>
          <w:p w14:paraId="07D64F80" w14:textId="77777777" w:rsidR="00CE6D8F" w:rsidRDefault="00CE6D8F" w:rsidP="00CE6D8F">
            <w:pPr>
              <w:spacing w:after="0" w:line="240" w:lineRule="auto"/>
              <w:rPr>
                <w:rFonts w:ascii="Arial" w:eastAsia="Times New Roman" w:hAnsi="Arial" w:cs="Arial"/>
                <w:color w:val="000000"/>
                <w:sz w:val="20"/>
                <w:szCs w:val="20"/>
                <w:lang w:eastAsia="en-AU"/>
              </w:rPr>
            </w:pPr>
          </w:p>
          <w:p w14:paraId="0C044E21" w14:textId="43B4902E"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(Minor Submission) </w:t>
            </w:r>
          </w:p>
        </w:tc>
        <w:tc>
          <w:tcPr>
            <w:tcW w:w="1288" w:type="pct"/>
            <w:tcBorders>
              <w:top w:val="nil"/>
              <w:left w:val="nil"/>
              <w:bottom w:val="single" w:sz="4" w:space="0" w:color="auto"/>
              <w:right w:val="single" w:sz="4" w:space="0" w:color="auto"/>
            </w:tcBorders>
          </w:tcPr>
          <w:p w14:paraId="010C14C6"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BROLUCIZUMAB</w:t>
            </w:r>
          </w:p>
          <w:p w14:paraId="47859E29" w14:textId="77777777" w:rsidR="00CE6D8F" w:rsidRDefault="00CE6D8F" w:rsidP="00CE6D8F">
            <w:pPr>
              <w:spacing w:after="0" w:line="240" w:lineRule="auto"/>
              <w:rPr>
                <w:rFonts w:ascii="Arial" w:eastAsia="Times New Roman" w:hAnsi="Arial" w:cs="Arial"/>
                <w:color w:val="000000"/>
                <w:sz w:val="20"/>
                <w:szCs w:val="20"/>
                <w:lang w:eastAsia="en-AU"/>
              </w:rPr>
            </w:pPr>
          </w:p>
          <w:p w14:paraId="6C116781" w14:textId="53F5960E"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Solution for intravitreal injection 19.8 mg in 0.165 mL pre-filled syringe</w:t>
            </w:r>
          </w:p>
          <w:p w14:paraId="72BCB8A5" w14:textId="77777777" w:rsidR="00CE6D8F" w:rsidRDefault="00CE6D8F" w:rsidP="00CE6D8F">
            <w:pPr>
              <w:spacing w:after="0" w:line="240" w:lineRule="auto"/>
              <w:rPr>
                <w:rFonts w:ascii="Arial" w:eastAsia="Times New Roman" w:hAnsi="Arial" w:cs="Arial"/>
                <w:color w:val="000000"/>
                <w:sz w:val="20"/>
                <w:szCs w:val="20"/>
                <w:lang w:eastAsia="en-AU"/>
              </w:rPr>
            </w:pPr>
          </w:p>
          <w:p w14:paraId="4D048AA7" w14:textId="77777777"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Beovu</w:t>
            </w:r>
            <w:r>
              <w:rPr>
                <w:rFonts w:ascii="Arial" w:eastAsia="Times New Roman" w:hAnsi="Arial" w:cs="Arial"/>
                <w:color w:val="000000"/>
                <w:sz w:val="20"/>
                <w:szCs w:val="20"/>
                <w:vertAlign w:val="superscript"/>
                <w:lang w:eastAsia="en-AU"/>
              </w:rPr>
              <w:t>®</w:t>
            </w:r>
          </w:p>
          <w:p w14:paraId="4247F41F" w14:textId="77777777" w:rsidR="00CE6D8F" w:rsidRDefault="00CE6D8F" w:rsidP="00CE6D8F">
            <w:pPr>
              <w:spacing w:after="0" w:line="240" w:lineRule="auto"/>
              <w:rPr>
                <w:rFonts w:ascii="Arial" w:eastAsia="Times New Roman" w:hAnsi="Arial" w:cs="Arial"/>
                <w:color w:val="000000"/>
                <w:sz w:val="20"/>
                <w:szCs w:val="20"/>
                <w:lang w:eastAsia="en-AU"/>
              </w:rPr>
            </w:pPr>
          </w:p>
          <w:p w14:paraId="1C35EFB4" w14:textId="672B17AD"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Novartis Pharmaceuticals Australia</w:t>
            </w:r>
            <w:r w:rsidR="00B85BD7">
              <w:rPr>
                <w:rFonts w:ascii="Arial" w:eastAsia="Times New Roman" w:hAnsi="Arial" w:cs="Arial"/>
                <w:color w:val="000000"/>
                <w:sz w:val="20"/>
                <w:szCs w:val="20"/>
                <w:lang w:eastAsia="en-AU"/>
              </w:rPr>
              <w:t xml:space="preserve"> Pty Ltd</w:t>
            </w:r>
          </w:p>
        </w:tc>
        <w:tc>
          <w:tcPr>
            <w:tcW w:w="1010" w:type="pct"/>
            <w:tcBorders>
              <w:top w:val="nil"/>
              <w:left w:val="nil"/>
              <w:bottom w:val="single" w:sz="4" w:space="0" w:color="auto"/>
              <w:right w:val="single" w:sz="4" w:space="0" w:color="auto"/>
            </w:tcBorders>
          </w:tcPr>
          <w:p w14:paraId="5C398A34" w14:textId="3E6713F0"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Subfoveal choroidal neovascularisation (CNV)</w:t>
            </w:r>
          </w:p>
        </w:tc>
        <w:tc>
          <w:tcPr>
            <w:tcW w:w="1937" w:type="pct"/>
            <w:tcBorders>
              <w:top w:val="nil"/>
              <w:left w:val="nil"/>
              <w:bottom w:val="single" w:sz="4" w:space="0" w:color="auto"/>
              <w:right w:val="single" w:sz="4" w:space="0" w:color="auto"/>
            </w:tcBorders>
          </w:tcPr>
          <w:p w14:paraId="2677E77A" w14:textId="48D2CBDF" w:rsidR="00CE6D8F" w:rsidRDefault="00CE6D8F" w:rsidP="00CE6D8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To request </w:t>
            </w:r>
            <w:r w:rsidR="007C75FF">
              <w:rPr>
                <w:rFonts w:ascii="Arial" w:eastAsia="Times New Roman" w:hAnsi="Arial" w:cs="Arial"/>
                <w:color w:val="000000"/>
                <w:sz w:val="20"/>
                <w:szCs w:val="20"/>
                <w:lang w:eastAsia="en-AU"/>
              </w:rPr>
              <w:t xml:space="preserve">the Authority Required </w:t>
            </w:r>
            <w:r>
              <w:rPr>
                <w:rFonts w:ascii="Arial" w:eastAsia="Times New Roman" w:hAnsi="Arial" w:cs="Arial"/>
                <w:color w:val="000000"/>
                <w:sz w:val="20"/>
                <w:szCs w:val="20"/>
                <w:lang w:eastAsia="en-AU"/>
              </w:rPr>
              <w:t xml:space="preserve">PBS listing for </w:t>
            </w:r>
            <w:r w:rsidR="00446E8A">
              <w:rPr>
                <w:rFonts w:ascii="Arial" w:eastAsia="Times New Roman" w:hAnsi="Arial" w:cs="Arial"/>
                <w:color w:val="000000"/>
                <w:sz w:val="20"/>
                <w:szCs w:val="20"/>
                <w:lang w:eastAsia="en-AU"/>
              </w:rPr>
              <w:t xml:space="preserve">the </w:t>
            </w:r>
            <w:r>
              <w:rPr>
                <w:rFonts w:ascii="Arial" w:eastAsia="Times New Roman" w:hAnsi="Arial" w:cs="Arial"/>
                <w:color w:val="000000"/>
                <w:sz w:val="20"/>
                <w:szCs w:val="20"/>
                <w:lang w:eastAsia="en-AU"/>
              </w:rPr>
              <w:t xml:space="preserve">treatment of subfoveal choroidal neovascularisation (CNV). </w:t>
            </w:r>
          </w:p>
        </w:tc>
      </w:tr>
      <w:tr w:rsidR="00CE6D8F" w14:paraId="10A9D579"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01506FBB" w14:textId="6752D123"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05DB02AC" w14:textId="6F2E1698"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CANNABIDIOL</w:t>
            </w:r>
            <w:r>
              <w:rPr>
                <w:rFonts w:ascii="Arial" w:hAnsi="Arial" w:cs="Arial"/>
                <w:color w:val="000000"/>
                <w:sz w:val="20"/>
                <w:szCs w:val="20"/>
              </w:rPr>
              <w:br/>
            </w:r>
            <w:r>
              <w:rPr>
                <w:rFonts w:ascii="Arial" w:hAnsi="Arial" w:cs="Arial"/>
                <w:color w:val="000000"/>
                <w:sz w:val="20"/>
                <w:szCs w:val="20"/>
              </w:rPr>
              <w:br/>
              <w:t>Oral solution, 100 mg per mL, 100 mL</w:t>
            </w:r>
            <w:r>
              <w:rPr>
                <w:rFonts w:ascii="Arial" w:hAnsi="Arial" w:cs="Arial"/>
                <w:color w:val="000000"/>
                <w:sz w:val="20"/>
                <w:szCs w:val="20"/>
              </w:rPr>
              <w:br/>
            </w:r>
            <w:r>
              <w:rPr>
                <w:rFonts w:ascii="Arial" w:hAnsi="Arial" w:cs="Arial"/>
                <w:color w:val="000000"/>
                <w:sz w:val="20"/>
                <w:szCs w:val="20"/>
              </w:rPr>
              <w:br/>
              <w:t>Epidyolex®</w:t>
            </w:r>
            <w:r>
              <w:rPr>
                <w:rFonts w:ascii="Arial" w:hAnsi="Arial" w:cs="Arial"/>
                <w:color w:val="000000"/>
                <w:sz w:val="20"/>
                <w:szCs w:val="20"/>
              </w:rPr>
              <w:br/>
            </w:r>
            <w:r>
              <w:rPr>
                <w:rFonts w:ascii="Arial" w:hAnsi="Arial" w:cs="Arial"/>
                <w:color w:val="000000"/>
                <w:sz w:val="20"/>
                <w:szCs w:val="20"/>
              </w:rPr>
              <w:br/>
              <w:t>Emerge Health Pty Ltd</w:t>
            </w:r>
          </w:p>
        </w:tc>
        <w:tc>
          <w:tcPr>
            <w:tcW w:w="1010" w:type="pct"/>
            <w:tcBorders>
              <w:top w:val="nil"/>
              <w:left w:val="nil"/>
              <w:bottom w:val="single" w:sz="4" w:space="0" w:color="auto"/>
              <w:right w:val="single" w:sz="4" w:space="0" w:color="auto"/>
            </w:tcBorders>
          </w:tcPr>
          <w:p w14:paraId="3E023AA1" w14:textId="5625AEDE"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Lennox-Gastaut syndrome </w:t>
            </w:r>
            <w:r>
              <w:rPr>
                <w:rFonts w:ascii="Arial" w:hAnsi="Arial" w:cs="Arial"/>
                <w:color w:val="000000"/>
                <w:sz w:val="20"/>
                <w:szCs w:val="20"/>
              </w:rPr>
              <w:br/>
              <w:t>Dravet syndrome</w:t>
            </w:r>
          </w:p>
        </w:tc>
        <w:tc>
          <w:tcPr>
            <w:tcW w:w="1937" w:type="pct"/>
            <w:tcBorders>
              <w:top w:val="nil"/>
              <w:left w:val="nil"/>
              <w:bottom w:val="single" w:sz="4" w:space="0" w:color="auto"/>
              <w:right w:val="single" w:sz="4" w:space="0" w:color="auto"/>
            </w:tcBorders>
          </w:tcPr>
          <w:p w14:paraId="76901606" w14:textId="7EB258FB" w:rsidR="00CE6D8F" w:rsidRDefault="00CE6D8F" w:rsidP="00CE6D8F">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 request a Section 100 (Highly Specialised Drugs Program - Community Access) Authority Required (STREAMLINED) listing for the adjunctive treatment of seizures in patients with Lennox-Gastaut syndrome or Dravet syndrome in patients aged 2 years or older.</w:t>
            </w:r>
          </w:p>
        </w:tc>
      </w:tr>
      <w:tr w:rsidR="00A37489" w14:paraId="496C4897"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24CC8362" w14:textId="18A3B2C5"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54D90FBB" w14:textId="5B0DDC4C"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CAPLACIZUMAB</w:t>
            </w:r>
            <w:r>
              <w:rPr>
                <w:rFonts w:ascii="Arial" w:hAnsi="Arial" w:cs="Arial"/>
                <w:color w:val="000000"/>
                <w:sz w:val="20"/>
                <w:szCs w:val="20"/>
              </w:rPr>
              <w:br/>
            </w:r>
            <w:r>
              <w:rPr>
                <w:rFonts w:ascii="Arial" w:hAnsi="Arial" w:cs="Arial"/>
                <w:color w:val="000000"/>
                <w:sz w:val="20"/>
                <w:szCs w:val="20"/>
              </w:rPr>
              <w:br/>
              <w:t xml:space="preserve">Injection set containing 1 vial powder for injection 10 mg and 1 pre-filled syringe solvent 1 mL </w:t>
            </w:r>
            <w:r>
              <w:rPr>
                <w:rFonts w:ascii="Arial" w:hAnsi="Arial" w:cs="Arial"/>
                <w:color w:val="000000"/>
                <w:sz w:val="20"/>
                <w:szCs w:val="20"/>
              </w:rPr>
              <w:br/>
            </w:r>
            <w:r>
              <w:rPr>
                <w:rFonts w:ascii="Arial" w:hAnsi="Arial" w:cs="Arial"/>
                <w:color w:val="000000"/>
                <w:sz w:val="20"/>
                <w:szCs w:val="20"/>
              </w:rPr>
              <w:br/>
              <w:t>Cablivi®</w:t>
            </w:r>
            <w:r>
              <w:rPr>
                <w:rFonts w:ascii="Arial" w:hAnsi="Arial" w:cs="Arial"/>
                <w:color w:val="000000"/>
                <w:sz w:val="20"/>
                <w:szCs w:val="20"/>
              </w:rPr>
              <w:br/>
            </w:r>
            <w:r>
              <w:rPr>
                <w:rFonts w:ascii="Arial" w:hAnsi="Arial" w:cs="Arial"/>
                <w:color w:val="000000"/>
                <w:sz w:val="20"/>
                <w:szCs w:val="20"/>
              </w:rPr>
              <w:br/>
              <w:t>Sanofi-Aventis Australia Pty Ltd</w:t>
            </w:r>
          </w:p>
        </w:tc>
        <w:tc>
          <w:tcPr>
            <w:tcW w:w="1010" w:type="pct"/>
            <w:tcBorders>
              <w:top w:val="nil"/>
              <w:left w:val="nil"/>
              <w:bottom w:val="single" w:sz="4" w:space="0" w:color="auto"/>
              <w:right w:val="single" w:sz="4" w:space="0" w:color="auto"/>
            </w:tcBorders>
          </w:tcPr>
          <w:p w14:paraId="263D5D90" w14:textId="3DC93A4F"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Acquired thrombotic thrombocytopenic purpura</w:t>
            </w:r>
          </w:p>
        </w:tc>
        <w:tc>
          <w:tcPr>
            <w:tcW w:w="1937" w:type="pct"/>
            <w:tcBorders>
              <w:top w:val="nil"/>
              <w:left w:val="nil"/>
              <w:bottom w:val="single" w:sz="4" w:space="0" w:color="auto"/>
              <w:right w:val="single" w:sz="4" w:space="0" w:color="auto"/>
            </w:tcBorders>
          </w:tcPr>
          <w:p w14:paraId="1B3B34FB" w14:textId="6BCEB559"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Section 100 (Highly Specialised Drugs Program – </w:t>
            </w:r>
            <w:r w:rsidRPr="00CD263F">
              <w:rPr>
                <w:rFonts w:ascii="Arial" w:hAnsi="Arial" w:cs="Arial"/>
                <w:color w:val="000000"/>
                <w:sz w:val="20"/>
                <w:szCs w:val="20"/>
              </w:rPr>
              <w:t>Public and Private Hospitals</w:t>
            </w:r>
            <w:r>
              <w:rPr>
                <w:rFonts w:ascii="Arial" w:hAnsi="Arial" w:cs="Arial"/>
                <w:color w:val="000000"/>
                <w:sz w:val="20"/>
                <w:szCs w:val="20"/>
              </w:rPr>
              <w:t>) Authority Required listing for the treatment of adult patients with acquired thrombotic thrombocytopaenic purpura.</w:t>
            </w:r>
          </w:p>
        </w:tc>
      </w:tr>
      <w:tr w:rsidR="00A37489" w14:paraId="2D576D36"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1B3FB1F7"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Change to listing </w:t>
            </w:r>
          </w:p>
          <w:p w14:paraId="759B1F41" w14:textId="77777777" w:rsidR="00A37489" w:rsidRDefault="00A37489" w:rsidP="00A37489">
            <w:pPr>
              <w:spacing w:after="0" w:line="240" w:lineRule="auto"/>
              <w:rPr>
                <w:rFonts w:ascii="Arial" w:eastAsia="Times New Roman" w:hAnsi="Arial" w:cs="Arial"/>
                <w:color w:val="000000"/>
                <w:sz w:val="20"/>
                <w:szCs w:val="20"/>
                <w:lang w:eastAsia="en-AU"/>
              </w:rPr>
            </w:pPr>
          </w:p>
          <w:p w14:paraId="5B0AE83D" w14:textId="7F0A29BE"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4C7C4E17"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CARBOHYDRATE, FAT, VITAMINS, MINERALS AND TRACE ELEMENTS</w:t>
            </w:r>
          </w:p>
          <w:p w14:paraId="57CCB1B4" w14:textId="77777777" w:rsidR="00A37489" w:rsidRDefault="00A37489" w:rsidP="00A37489">
            <w:pPr>
              <w:spacing w:after="0" w:line="240" w:lineRule="auto"/>
              <w:rPr>
                <w:rFonts w:ascii="Arial" w:eastAsia="Times New Roman" w:hAnsi="Arial" w:cs="Arial"/>
                <w:color w:val="000000"/>
                <w:sz w:val="20"/>
                <w:szCs w:val="20"/>
                <w:lang w:eastAsia="en-AU"/>
              </w:rPr>
            </w:pPr>
          </w:p>
          <w:p w14:paraId="62CA2F10" w14:textId="6E6960AA"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Oral powder 400 g </w:t>
            </w:r>
          </w:p>
          <w:p w14:paraId="017C6F81" w14:textId="77777777" w:rsidR="00A37489" w:rsidRDefault="00A37489" w:rsidP="00A37489">
            <w:pPr>
              <w:spacing w:after="0" w:line="240" w:lineRule="auto"/>
              <w:rPr>
                <w:rFonts w:ascii="Arial" w:eastAsia="Times New Roman" w:hAnsi="Arial" w:cs="Arial"/>
                <w:color w:val="000000"/>
                <w:sz w:val="20"/>
                <w:szCs w:val="20"/>
                <w:lang w:eastAsia="en-AU"/>
              </w:rPr>
            </w:pPr>
          </w:p>
          <w:p w14:paraId="1DCE508D"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Energivit</w:t>
            </w:r>
            <w:r w:rsidRPr="00FD3C61">
              <w:rPr>
                <w:rFonts w:ascii="Arial" w:eastAsia="Times New Roman" w:hAnsi="Arial" w:cs="Arial"/>
                <w:color w:val="000000"/>
                <w:sz w:val="20"/>
                <w:szCs w:val="20"/>
                <w:lang w:eastAsia="en-AU"/>
              </w:rPr>
              <w:t>®</w:t>
            </w:r>
          </w:p>
          <w:p w14:paraId="0EF4FCE8" w14:textId="77777777" w:rsidR="00A37489" w:rsidRDefault="00A37489" w:rsidP="00A37489">
            <w:pPr>
              <w:spacing w:after="0" w:line="240" w:lineRule="auto"/>
              <w:rPr>
                <w:rFonts w:ascii="Arial" w:eastAsia="Times New Roman" w:hAnsi="Arial" w:cs="Arial"/>
                <w:color w:val="000000"/>
                <w:sz w:val="20"/>
                <w:szCs w:val="20"/>
                <w:lang w:eastAsia="en-AU"/>
              </w:rPr>
            </w:pPr>
          </w:p>
          <w:p w14:paraId="6796FA6D"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Nutricia Australia Pty Ltd</w:t>
            </w:r>
          </w:p>
        </w:tc>
        <w:tc>
          <w:tcPr>
            <w:tcW w:w="1010" w:type="pct"/>
            <w:tcBorders>
              <w:top w:val="nil"/>
              <w:left w:val="nil"/>
              <w:bottom w:val="single" w:sz="4" w:space="0" w:color="auto"/>
              <w:right w:val="single" w:sz="4" w:space="0" w:color="auto"/>
            </w:tcBorders>
          </w:tcPr>
          <w:p w14:paraId="26121B40"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Proven inborn errors of protein metabolism</w:t>
            </w:r>
          </w:p>
        </w:tc>
        <w:tc>
          <w:tcPr>
            <w:tcW w:w="1937" w:type="pct"/>
            <w:tcBorders>
              <w:top w:val="nil"/>
              <w:left w:val="nil"/>
              <w:bottom w:val="single" w:sz="4" w:space="0" w:color="auto"/>
              <w:right w:val="single" w:sz="4" w:space="0" w:color="auto"/>
            </w:tcBorders>
          </w:tcPr>
          <w:p w14:paraId="1FAC3AC5"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 formulation change of Energivit for the dietary management of proven inborn errors of protein metabolism.</w:t>
            </w:r>
          </w:p>
        </w:tc>
      </w:tr>
      <w:tr w:rsidR="00A37489" w14:paraId="0E1A9C75"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071C507D"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Change to listing </w:t>
            </w:r>
          </w:p>
          <w:p w14:paraId="644889D3" w14:textId="77777777" w:rsidR="00A37489" w:rsidRDefault="00A37489" w:rsidP="00A37489">
            <w:pPr>
              <w:spacing w:after="0" w:line="240" w:lineRule="auto"/>
              <w:rPr>
                <w:rFonts w:ascii="Arial" w:eastAsia="Times New Roman" w:hAnsi="Arial" w:cs="Arial"/>
                <w:color w:val="000000"/>
                <w:sz w:val="20"/>
                <w:szCs w:val="20"/>
                <w:lang w:eastAsia="en-AU"/>
              </w:rPr>
            </w:pPr>
          </w:p>
          <w:p w14:paraId="47260644" w14:textId="4DDC4941"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16F32825"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CARFILZOMIB</w:t>
            </w:r>
          </w:p>
          <w:p w14:paraId="0957CBA4" w14:textId="77777777" w:rsidR="00A37489" w:rsidRDefault="00A37489" w:rsidP="00A37489">
            <w:pPr>
              <w:spacing w:after="0" w:line="240" w:lineRule="auto"/>
              <w:rPr>
                <w:rFonts w:ascii="Arial" w:eastAsia="Times New Roman" w:hAnsi="Arial" w:cs="Arial"/>
                <w:color w:val="000000"/>
                <w:sz w:val="20"/>
                <w:szCs w:val="20"/>
                <w:lang w:eastAsia="en-AU"/>
              </w:rPr>
            </w:pPr>
          </w:p>
          <w:p w14:paraId="082C0EE6"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Powder for injection 10 mg </w:t>
            </w:r>
          </w:p>
          <w:p w14:paraId="1D444980"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Powder for injection 30 mg </w:t>
            </w:r>
          </w:p>
          <w:p w14:paraId="5FC472F6"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Powder for injection 60 mg</w:t>
            </w:r>
          </w:p>
          <w:p w14:paraId="0E7B41CE" w14:textId="77777777" w:rsidR="00A37489" w:rsidRDefault="00A37489" w:rsidP="00A37489">
            <w:pPr>
              <w:spacing w:after="0" w:line="240" w:lineRule="auto"/>
              <w:rPr>
                <w:rFonts w:ascii="Arial" w:eastAsia="Times New Roman" w:hAnsi="Arial" w:cs="Arial"/>
                <w:color w:val="000000"/>
                <w:sz w:val="20"/>
                <w:szCs w:val="20"/>
                <w:lang w:eastAsia="en-AU"/>
              </w:rPr>
            </w:pPr>
          </w:p>
          <w:p w14:paraId="299827AC"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Kyprolis</w:t>
            </w:r>
            <w:r>
              <w:rPr>
                <w:rFonts w:ascii="Arial" w:eastAsia="Times New Roman" w:hAnsi="Arial" w:cs="Arial"/>
                <w:color w:val="000000"/>
                <w:sz w:val="20"/>
                <w:szCs w:val="20"/>
                <w:vertAlign w:val="superscript"/>
                <w:lang w:eastAsia="en-AU"/>
              </w:rPr>
              <w:t>®</w:t>
            </w:r>
          </w:p>
          <w:p w14:paraId="4D36AEED" w14:textId="77777777" w:rsidR="00A37489" w:rsidRDefault="00A37489" w:rsidP="00A37489">
            <w:pPr>
              <w:spacing w:after="0" w:line="240" w:lineRule="auto"/>
              <w:rPr>
                <w:rFonts w:ascii="Arial" w:eastAsia="Times New Roman" w:hAnsi="Arial" w:cs="Arial"/>
                <w:color w:val="000000"/>
                <w:sz w:val="20"/>
                <w:szCs w:val="20"/>
                <w:lang w:eastAsia="en-AU"/>
              </w:rPr>
            </w:pPr>
          </w:p>
          <w:p w14:paraId="18CB2C08" w14:textId="45E191D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Amgen Australia Pty Ltd</w:t>
            </w:r>
          </w:p>
        </w:tc>
        <w:tc>
          <w:tcPr>
            <w:tcW w:w="1010" w:type="pct"/>
            <w:tcBorders>
              <w:top w:val="nil"/>
              <w:left w:val="nil"/>
              <w:bottom w:val="single" w:sz="4" w:space="0" w:color="auto"/>
              <w:right w:val="single" w:sz="4" w:space="0" w:color="auto"/>
            </w:tcBorders>
          </w:tcPr>
          <w:p w14:paraId="4564F3C4" w14:textId="79A4B37A"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Multiple myeloma</w:t>
            </w:r>
          </w:p>
        </w:tc>
        <w:tc>
          <w:tcPr>
            <w:tcW w:w="1937" w:type="pct"/>
            <w:tcBorders>
              <w:top w:val="nil"/>
              <w:left w:val="nil"/>
              <w:bottom w:val="single" w:sz="4" w:space="0" w:color="auto"/>
              <w:right w:val="single" w:sz="4" w:space="0" w:color="auto"/>
            </w:tcBorders>
          </w:tcPr>
          <w:p w14:paraId="3E864F60"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w:t>
            </w:r>
          </w:p>
          <w:p w14:paraId="419FD9AF" w14:textId="77777777" w:rsidR="00A37489" w:rsidRDefault="00A37489" w:rsidP="00A37489">
            <w:pPr>
              <w:pStyle w:val="ListParagraph"/>
              <w:numPr>
                <w:ilvl w:val="0"/>
                <w:numId w:val="9"/>
              </w:num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A change to authority level from telephone authority to streamlined authority for both initial and continuing treatment </w:t>
            </w:r>
          </w:p>
          <w:p w14:paraId="2C6EF72D" w14:textId="77777777" w:rsidR="00A37489" w:rsidRDefault="00A37489" w:rsidP="00A37489">
            <w:pPr>
              <w:pStyle w:val="ListParagraph"/>
              <w:numPr>
                <w:ilvl w:val="0"/>
                <w:numId w:val="9"/>
              </w:num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An amendment to the current dosing regimen of carfilzomib to allow a weekly dosing regimen of 70 mg/m</w:t>
            </w:r>
            <w:r w:rsidRPr="00A04395">
              <w:rPr>
                <w:rFonts w:ascii="Arial" w:eastAsia="Times New Roman" w:hAnsi="Arial" w:cs="Arial"/>
                <w:color w:val="000000"/>
                <w:sz w:val="20"/>
                <w:szCs w:val="20"/>
                <w:vertAlign w:val="superscript"/>
                <w:lang w:eastAsia="en-AU"/>
              </w:rPr>
              <w:t>2</w:t>
            </w:r>
            <w:r>
              <w:rPr>
                <w:rFonts w:ascii="Arial" w:eastAsia="Times New Roman" w:hAnsi="Arial" w:cs="Arial"/>
                <w:color w:val="000000"/>
                <w:sz w:val="20"/>
                <w:szCs w:val="20"/>
                <w:lang w:eastAsia="en-AU"/>
              </w:rPr>
              <w:t xml:space="preserve"> carfilzomib and dexamethasone</w:t>
            </w:r>
          </w:p>
          <w:p w14:paraId="4CE87D45" w14:textId="380D42B4" w:rsidR="00A37489" w:rsidRPr="00797879" w:rsidRDefault="00A37489" w:rsidP="00A37489">
            <w:pPr>
              <w:pStyle w:val="ListParagraph"/>
              <w:numPr>
                <w:ilvl w:val="0"/>
                <w:numId w:val="9"/>
              </w:numPr>
              <w:spacing w:after="0" w:line="240" w:lineRule="auto"/>
              <w:rPr>
                <w:rFonts w:ascii="Arial" w:eastAsia="Times New Roman" w:hAnsi="Arial" w:cs="Arial"/>
                <w:color w:val="000000"/>
                <w:sz w:val="20"/>
                <w:szCs w:val="20"/>
                <w:lang w:eastAsia="en-AU"/>
              </w:rPr>
            </w:pPr>
            <w:r w:rsidRPr="00797879">
              <w:rPr>
                <w:rFonts w:ascii="Arial" w:eastAsia="Times New Roman" w:hAnsi="Arial" w:cs="Arial"/>
                <w:color w:val="000000"/>
                <w:sz w:val="20"/>
                <w:szCs w:val="20"/>
                <w:lang w:eastAsia="en-AU"/>
              </w:rPr>
              <w:t>An increase in the maximum amount from 120 mg to 160 mg to allow for the weekly dosing of 70 mg/m</w:t>
            </w:r>
            <w:r w:rsidRPr="00A04395">
              <w:rPr>
                <w:rFonts w:ascii="Arial" w:eastAsia="Times New Roman" w:hAnsi="Arial" w:cs="Arial"/>
                <w:color w:val="000000"/>
                <w:sz w:val="20"/>
                <w:szCs w:val="20"/>
                <w:vertAlign w:val="superscript"/>
                <w:lang w:eastAsia="en-AU"/>
              </w:rPr>
              <w:t>2</w:t>
            </w:r>
            <w:r w:rsidRPr="00797879">
              <w:rPr>
                <w:rFonts w:ascii="Arial" w:eastAsia="Times New Roman" w:hAnsi="Arial" w:cs="Arial"/>
                <w:color w:val="000000"/>
                <w:sz w:val="20"/>
                <w:szCs w:val="20"/>
                <w:lang w:eastAsia="en-AU"/>
              </w:rPr>
              <w:t xml:space="preserve"> carfilzomib and dexamethasone </w:t>
            </w:r>
          </w:p>
        </w:tc>
      </w:tr>
      <w:tr w:rsidR="00A37489" w14:paraId="6009E434"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0827AB26"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74DD8E65" w14:textId="77777777" w:rsidR="00A37489" w:rsidRDefault="00A37489" w:rsidP="00A37489">
            <w:pPr>
              <w:spacing w:after="0" w:line="240" w:lineRule="auto"/>
              <w:rPr>
                <w:rFonts w:ascii="Arial" w:eastAsia="Times New Roman" w:hAnsi="Arial" w:cs="Arial"/>
                <w:color w:val="000000"/>
                <w:sz w:val="20"/>
                <w:szCs w:val="20"/>
                <w:lang w:eastAsia="en-AU"/>
              </w:rPr>
            </w:pPr>
          </w:p>
          <w:p w14:paraId="0517702D" w14:textId="72AC9E5E"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634468B8"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CATIONIC OPTHALMIC EMULSION, PRESERVATIVE FREE</w:t>
            </w:r>
          </w:p>
          <w:p w14:paraId="52723C53" w14:textId="77777777" w:rsidR="00A37489" w:rsidRDefault="00A37489" w:rsidP="00A37489">
            <w:pPr>
              <w:spacing w:after="0" w:line="240" w:lineRule="auto"/>
              <w:rPr>
                <w:rFonts w:ascii="Arial" w:eastAsia="Times New Roman" w:hAnsi="Arial" w:cs="Arial"/>
                <w:color w:val="000000"/>
                <w:sz w:val="20"/>
                <w:szCs w:val="20"/>
                <w:lang w:eastAsia="en-AU"/>
              </w:rPr>
            </w:pPr>
          </w:p>
          <w:p w14:paraId="224F66EC" w14:textId="7D96971E" w:rsidR="00A37489" w:rsidRDefault="00A37489" w:rsidP="00A37489">
            <w:pPr>
              <w:spacing w:after="0" w:line="240" w:lineRule="auto"/>
              <w:rPr>
                <w:rFonts w:ascii="Arial" w:eastAsia="Times New Roman" w:hAnsi="Arial" w:cs="Arial"/>
                <w:color w:val="000000"/>
                <w:sz w:val="20"/>
                <w:szCs w:val="20"/>
                <w:lang w:eastAsia="en-AU"/>
              </w:rPr>
            </w:pPr>
            <w:r w:rsidRPr="008F526E">
              <w:rPr>
                <w:rFonts w:ascii="Arial" w:eastAsia="Times New Roman" w:hAnsi="Arial" w:cs="Arial"/>
                <w:color w:val="000000"/>
                <w:sz w:val="20"/>
                <w:szCs w:val="20"/>
                <w:lang w:eastAsia="en-AU"/>
              </w:rPr>
              <w:t>Eye drops containing light mineral oil 0.5% and mineral oil 0.5%, 10 mL</w:t>
            </w:r>
          </w:p>
          <w:p w14:paraId="15305409" w14:textId="77777777" w:rsidR="00A37489" w:rsidRDefault="00A37489" w:rsidP="00A37489">
            <w:pPr>
              <w:spacing w:after="0" w:line="240" w:lineRule="auto"/>
              <w:rPr>
                <w:rFonts w:ascii="Arial" w:eastAsia="Times New Roman" w:hAnsi="Arial" w:cs="Arial"/>
                <w:color w:val="000000"/>
                <w:sz w:val="20"/>
                <w:szCs w:val="20"/>
                <w:lang w:eastAsia="en-AU"/>
              </w:rPr>
            </w:pPr>
          </w:p>
          <w:p w14:paraId="5B2C1DDC"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Cationorm</w:t>
            </w:r>
            <w:r>
              <w:rPr>
                <w:rFonts w:ascii="Arial" w:eastAsia="Times New Roman" w:hAnsi="Arial" w:cs="Arial"/>
                <w:color w:val="000000"/>
                <w:sz w:val="20"/>
                <w:szCs w:val="20"/>
                <w:vertAlign w:val="superscript"/>
                <w:lang w:eastAsia="en-AU"/>
              </w:rPr>
              <w:t>®</w:t>
            </w:r>
          </w:p>
          <w:p w14:paraId="46826E9E" w14:textId="77777777" w:rsidR="00A37489" w:rsidRDefault="00A37489" w:rsidP="00A37489">
            <w:pPr>
              <w:spacing w:after="0" w:line="240" w:lineRule="auto"/>
              <w:rPr>
                <w:rFonts w:ascii="Arial" w:eastAsia="Times New Roman" w:hAnsi="Arial" w:cs="Arial"/>
                <w:color w:val="000000"/>
                <w:sz w:val="20"/>
                <w:szCs w:val="20"/>
                <w:lang w:eastAsia="en-AU"/>
              </w:rPr>
            </w:pPr>
          </w:p>
          <w:p w14:paraId="6F373082" w14:textId="2677E77A"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Seqiris (Australia) Pty Ltd</w:t>
            </w:r>
          </w:p>
        </w:tc>
        <w:tc>
          <w:tcPr>
            <w:tcW w:w="1010" w:type="pct"/>
            <w:tcBorders>
              <w:top w:val="nil"/>
              <w:left w:val="nil"/>
              <w:bottom w:val="single" w:sz="4" w:space="0" w:color="auto"/>
              <w:right w:val="single" w:sz="4" w:space="0" w:color="auto"/>
            </w:tcBorders>
          </w:tcPr>
          <w:p w14:paraId="334CD3FA" w14:textId="60F7ED1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Severe dry eye syndrome</w:t>
            </w:r>
          </w:p>
        </w:tc>
        <w:tc>
          <w:tcPr>
            <w:tcW w:w="1937" w:type="pct"/>
            <w:tcBorders>
              <w:top w:val="nil"/>
              <w:left w:val="nil"/>
              <w:bottom w:val="single" w:sz="4" w:space="0" w:color="auto"/>
              <w:right w:val="single" w:sz="4" w:space="0" w:color="auto"/>
            </w:tcBorders>
          </w:tcPr>
          <w:p w14:paraId="256CF543" w14:textId="3C410691" w:rsidR="00A37489" w:rsidRDefault="00A37489" w:rsidP="00A37489">
            <w:pPr>
              <w:spacing w:after="0" w:line="240" w:lineRule="auto"/>
              <w:rPr>
                <w:rFonts w:ascii="Arial" w:eastAsia="Times New Roman" w:hAnsi="Arial" w:cs="Arial"/>
                <w:color w:val="000000"/>
                <w:sz w:val="20"/>
                <w:szCs w:val="20"/>
                <w:lang w:eastAsia="en-AU"/>
              </w:rPr>
            </w:pPr>
            <w:r w:rsidRPr="008F526E">
              <w:rPr>
                <w:rFonts w:ascii="Arial" w:eastAsia="Times New Roman" w:hAnsi="Arial" w:cs="Arial"/>
                <w:color w:val="000000"/>
                <w:sz w:val="20"/>
                <w:szCs w:val="20"/>
                <w:lang w:eastAsia="en-AU"/>
              </w:rPr>
              <w:t xml:space="preserve">To request </w:t>
            </w:r>
            <w:r w:rsidR="00EB4C7E">
              <w:rPr>
                <w:rFonts w:ascii="Arial" w:eastAsia="Times New Roman" w:hAnsi="Arial" w:cs="Arial"/>
                <w:color w:val="000000"/>
                <w:sz w:val="20"/>
                <w:szCs w:val="20"/>
                <w:lang w:eastAsia="en-AU"/>
              </w:rPr>
              <w:t xml:space="preserve">an Authority Required (STREAMLINED) </w:t>
            </w:r>
            <w:r w:rsidRPr="008F526E">
              <w:rPr>
                <w:rFonts w:ascii="Arial" w:eastAsia="Times New Roman" w:hAnsi="Arial" w:cs="Arial"/>
                <w:color w:val="000000"/>
                <w:sz w:val="20"/>
                <w:szCs w:val="20"/>
                <w:lang w:eastAsia="en-AU"/>
              </w:rPr>
              <w:t xml:space="preserve">PBS listing for </w:t>
            </w:r>
            <w:r w:rsidR="00EB4C7E">
              <w:rPr>
                <w:rFonts w:ascii="Arial" w:eastAsia="Times New Roman" w:hAnsi="Arial" w:cs="Arial"/>
                <w:color w:val="000000"/>
                <w:sz w:val="20"/>
                <w:szCs w:val="20"/>
                <w:lang w:eastAsia="en-AU"/>
              </w:rPr>
              <w:t xml:space="preserve">the </w:t>
            </w:r>
            <w:r w:rsidRPr="008F526E">
              <w:rPr>
                <w:rFonts w:ascii="Arial" w:eastAsia="Times New Roman" w:hAnsi="Arial" w:cs="Arial"/>
                <w:color w:val="000000"/>
                <w:sz w:val="20"/>
                <w:szCs w:val="20"/>
                <w:lang w:eastAsia="en-AU"/>
              </w:rPr>
              <w:t>treatment of severe dry eye syndrome</w:t>
            </w:r>
            <w:r>
              <w:rPr>
                <w:rFonts w:ascii="Arial" w:eastAsia="Times New Roman" w:hAnsi="Arial" w:cs="Arial"/>
                <w:color w:val="000000"/>
                <w:sz w:val="20"/>
                <w:szCs w:val="20"/>
                <w:lang w:eastAsia="en-AU"/>
              </w:rPr>
              <w:t>.</w:t>
            </w:r>
          </w:p>
        </w:tc>
      </w:tr>
      <w:tr w:rsidR="00A37489" w14:paraId="69E65B42"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6C023FF5" w14:textId="7F7AE643"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Change to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2D5C9018" w14:textId="28E0946C"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CLOSTRIDIUM BOTULINUM TYPE A TOXIN-HAEMAGGLUTININ COMPLEX</w:t>
            </w:r>
            <w:r>
              <w:rPr>
                <w:rFonts w:ascii="Arial" w:hAnsi="Arial" w:cs="Arial"/>
                <w:color w:val="000000"/>
                <w:sz w:val="20"/>
                <w:szCs w:val="20"/>
              </w:rPr>
              <w:br/>
            </w:r>
            <w:r>
              <w:rPr>
                <w:rFonts w:ascii="Arial" w:hAnsi="Arial" w:cs="Arial"/>
                <w:color w:val="000000"/>
                <w:sz w:val="20"/>
                <w:szCs w:val="20"/>
              </w:rPr>
              <w:br/>
              <w:t>Lyophilised powder for I.M. injection 300 units</w:t>
            </w:r>
            <w:r>
              <w:rPr>
                <w:rFonts w:ascii="Arial" w:hAnsi="Arial" w:cs="Arial"/>
                <w:color w:val="000000"/>
                <w:sz w:val="20"/>
                <w:szCs w:val="20"/>
              </w:rPr>
              <w:br/>
              <w:t>Lyophilised powder for I.M. injection 500 units</w:t>
            </w:r>
            <w:r>
              <w:rPr>
                <w:rFonts w:ascii="Arial" w:hAnsi="Arial" w:cs="Arial"/>
                <w:color w:val="000000"/>
                <w:sz w:val="20"/>
                <w:szCs w:val="20"/>
              </w:rPr>
              <w:br/>
            </w:r>
            <w:r>
              <w:rPr>
                <w:rFonts w:ascii="Arial" w:hAnsi="Arial" w:cs="Arial"/>
                <w:color w:val="000000"/>
                <w:sz w:val="20"/>
                <w:szCs w:val="20"/>
              </w:rPr>
              <w:br/>
              <w:t>Dysport®</w:t>
            </w:r>
            <w:r>
              <w:rPr>
                <w:rFonts w:ascii="Arial" w:hAnsi="Arial" w:cs="Arial"/>
                <w:color w:val="000000"/>
                <w:sz w:val="20"/>
                <w:szCs w:val="20"/>
              </w:rPr>
              <w:br/>
            </w:r>
            <w:r>
              <w:rPr>
                <w:rFonts w:ascii="Arial" w:hAnsi="Arial" w:cs="Arial"/>
                <w:color w:val="000000"/>
                <w:sz w:val="20"/>
                <w:szCs w:val="20"/>
              </w:rPr>
              <w:br/>
              <w:t>Ipsen Pty Ltd</w:t>
            </w:r>
          </w:p>
        </w:tc>
        <w:tc>
          <w:tcPr>
            <w:tcW w:w="1010" w:type="pct"/>
            <w:tcBorders>
              <w:top w:val="nil"/>
              <w:left w:val="nil"/>
              <w:bottom w:val="single" w:sz="4" w:space="0" w:color="auto"/>
              <w:right w:val="single" w:sz="4" w:space="0" w:color="auto"/>
            </w:tcBorders>
          </w:tcPr>
          <w:p w14:paraId="5310A662" w14:textId="4AAAC548"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Focal spasticity of the upper limb </w:t>
            </w:r>
          </w:p>
        </w:tc>
        <w:tc>
          <w:tcPr>
            <w:tcW w:w="1937" w:type="pct"/>
            <w:tcBorders>
              <w:top w:val="nil"/>
              <w:left w:val="nil"/>
              <w:bottom w:val="single" w:sz="4" w:space="0" w:color="auto"/>
              <w:right w:val="single" w:sz="4" w:space="0" w:color="auto"/>
            </w:tcBorders>
          </w:tcPr>
          <w:p w14:paraId="40CBEA3F" w14:textId="145F3107"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an extension to the current Section 100 (Botulinum Toxin Program) Authority Required (STREAMLINED) listing to include the treatment of focal spasticity of the upper limb in patients with cerebral palsy aged 2 years or older. </w:t>
            </w:r>
          </w:p>
        </w:tc>
      </w:tr>
      <w:tr w:rsidR="00A37489" w14:paraId="6689FB34"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24946600"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6C19E1EB" w14:textId="77777777" w:rsidR="00A37489" w:rsidRDefault="00A37489" w:rsidP="00A37489">
            <w:pPr>
              <w:spacing w:after="0" w:line="240" w:lineRule="auto"/>
              <w:rPr>
                <w:rFonts w:ascii="Arial" w:eastAsia="Times New Roman" w:hAnsi="Arial" w:cs="Arial"/>
                <w:color w:val="000000"/>
                <w:sz w:val="20"/>
                <w:szCs w:val="20"/>
                <w:lang w:eastAsia="en-AU"/>
              </w:rPr>
            </w:pPr>
          </w:p>
          <w:p w14:paraId="02259777" w14:textId="37FCDEFF"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7B03A264"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DARATUMUMAB</w:t>
            </w:r>
          </w:p>
          <w:p w14:paraId="5579DAA7" w14:textId="77777777" w:rsidR="00A37489" w:rsidRDefault="00A37489" w:rsidP="00A37489">
            <w:pPr>
              <w:spacing w:after="0" w:line="240" w:lineRule="auto"/>
              <w:rPr>
                <w:rFonts w:ascii="Arial" w:eastAsia="Times New Roman" w:hAnsi="Arial" w:cs="Arial"/>
                <w:color w:val="000000"/>
                <w:sz w:val="20"/>
                <w:szCs w:val="20"/>
                <w:lang w:eastAsia="en-AU"/>
              </w:rPr>
            </w:pPr>
          </w:p>
          <w:p w14:paraId="3EC60A1E" w14:textId="0CF2271D" w:rsidR="00A37489" w:rsidRDefault="00A37489" w:rsidP="00A37489">
            <w:pPr>
              <w:spacing w:after="0" w:line="240" w:lineRule="auto"/>
              <w:rPr>
                <w:rFonts w:ascii="Arial" w:eastAsia="Times New Roman" w:hAnsi="Arial" w:cs="Arial"/>
                <w:color w:val="000000"/>
                <w:sz w:val="20"/>
                <w:szCs w:val="20"/>
                <w:lang w:eastAsia="en-AU"/>
              </w:rPr>
            </w:pPr>
            <w:r w:rsidRPr="00516C90">
              <w:rPr>
                <w:rFonts w:ascii="Arial" w:eastAsia="Times New Roman" w:hAnsi="Arial" w:cs="Arial"/>
                <w:color w:val="000000"/>
                <w:sz w:val="20"/>
                <w:szCs w:val="20"/>
                <w:lang w:eastAsia="en-AU"/>
              </w:rPr>
              <w:t>100 mg/</w:t>
            </w:r>
            <w:r>
              <w:rPr>
                <w:rFonts w:ascii="Arial" w:eastAsia="Times New Roman" w:hAnsi="Arial" w:cs="Arial"/>
                <w:color w:val="000000"/>
                <w:sz w:val="20"/>
                <w:szCs w:val="20"/>
                <w:lang w:eastAsia="en-AU"/>
              </w:rPr>
              <w:t>5 mL injection, 5 mL vial</w:t>
            </w:r>
          </w:p>
          <w:p w14:paraId="40D34C97" w14:textId="2BA6D79E"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400 mg/20 mL injection, 20 mL vial</w:t>
            </w:r>
          </w:p>
          <w:p w14:paraId="4E7EE562" w14:textId="77777777" w:rsidR="00A37489" w:rsidRDefault="00A37489" w:rsidP="00A37489">
            <w:pPr>
              <w:spacing w:after="0" w:line="240" w:lineRule="auto"/>
              <w:rPr>
                <w:rFonts w:ascii="Arial" w:eastAsia="Times New Roman" w:hAnsi="Arial" w:cs="Arial"/>
                <w:color w:val="000000"/>
                <w:sz w:val="20"/>
                <w:szCs w:val="20"/>
                <w:lang w:eastAsia="en-AU"/>
              </w:rPr>
            </w:pPr>
          </w:p>
          <w:p w14:paraId="7532BB30"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Darzalex</w:t>
            </w:r>
            <w:r>
              <w:rPr>
                <w:rFonts w:ascii="Arial" w:eastAsia="Times New Roman" w:hAnsi="Arial" w:cs="Arial"/>
                <w:color w:val="000000"/>
                <w:sz w:val="20"/>
                <w:szCs w:val="20"/>
                <w:vertAlign w:val="superscript"/>
                <w:lang w:eastAsia="en-AU"/>
              </w:rPr>
              <w:t>®</w:t>
            </w:r>
          </w:p>
          <w:p w14:paraId="3644116E" w14:textId="77777777" w:rsidR="00A37489" w:rsidRDefault="00A37489" w:rsidP="00A37489">
            <w:pPr>
              <w:spacing w:after="0" w:line="240" w:lineRule="auto"/>
              <w:rPr>
                <w:rFonts w:ascii="Arial" w:eastAsia="Times New Roman" w:hAnsi="Arial" w:cs="Arial"/>
                <w:color w:val="000000"/>
                <w:sz w:val="20"/>
                <w:szCs w:val="20"/>
                <w:lang w:eastAsia="en-AU"/>
              </w:rPr>
            </w:pPr>
          </w:p>
          <w:p w14:paraId="773050D2" w14:textId="6C5D7F80"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Janssen-Cilag Pty Ltd</w:t>
            </w:r>
          </w:p>
        </w:tc>
        <w:tc>
          <w:tcPr>
            <w:tcW w:w="1010" w:type="pct"/>
            <w:tcBorders>
              <w:top w:val="nil"/>
              <w:left w:val="nil"/>
              <w:bottom w:val="single" w:sz="4" w:space="0" w:color="auto"/>
              <w:right w:val="single" w:sz="4" w:space="0" w:color="auto"/>
            </w:tcBorders>
          </w:tcPr>
          <w:p w14:paraId="13998905" w14:textId="59F149D5"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Multiple myeloma</w:t>
            </w:r>
          </w:p>
        </w:tc>
        <w:tc>
          <w:tcPr>
            <w:tcW w:w="1937" w:type="pct"/>
            <w:tcBorders>
              <w:top w:val="nil"/>
              <w:left w:val="nil"/>
              <w:bottom w:val="single" w:sz="4" w:space="0" w:color="auto"/>
              <w:right w:val="single" w:sz="4" w:space="0" w:color="auto"/>
            </w:tcBorders>
          </w:tcPr>
          <w:p w14:paraId="042A519F" w14:textId="5C05E326"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Resubmission </w:t>
            </w:r>
            <w:r w:rsidR="00A3685D">
              <w:rPr>
                <w:rFonts w:ascii="Arial" w:eastAsia="Times New Roman" w:hAnsi="Arial" w:cs="Arial"/>
                <w:color w:val="000000"/>
                <w:sz w:val="20"/>
                <w:szCs w:val="20"/>
                <w:lang w:eastAsia="en-AU"/>
              </w:rPr>
              <w:t xml:space="preserve">to request a Section 100 (Efficient Funding of Chemotherapy) Authority Required listing </w:t>
            </w:r>
            <w:r>
              <w:rPr>
                <w:rFonts w:ascii="Arial" w:eastAsia="Times New Roman" w:hAnsi="Arial" w:cs="Arial"/>
                <w:color w:val="000000"/>
                <w:sz w:val="20"/>
                <w:szCs w:val="20"/>
                <w:lang w:eastAsia="en-AU"/>
              </w:rPr>
              <w:t>for the treatment of second-line multiple myeloma in combination with bortezomib and dexamethasone.</w:t>
            </w:r>
          </w:p>
        </w:tc>
      </w:tr>
      <w:tr w:rsidR="00A37489" w14:paraId="2FF01AC9"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57833584" w14:textId="7255A52C"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5FA8EC15" w14:textId="5AAE7B19"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DAROLUTAMIDE</w:t>
            </w:r>
            <w:r>
              <w:rPr>
                <w:rFonts w:ascii="Arial" w:hAnsi="Arial" w:cs="Arial"/>
                <w:color w:val="000000"/>
                <w:sz w:val="20"/>
                <w:szCs w:val="20"/>
              </w:rPr>
              <w:br/>
            </w:r>
            <w:r>
              <w:rPr>
                <w:rFonts w:ascii="Arial" w:hAnsi="Arial" w:cs="Arial"/>
                <w:color w:val="000000"/>
                <w:sz w:val="20"/>
                <w:szCs w:val="20"/>
              </w:rPr>
              <w:br/>
              <w:t>Tablet 300 mg</w:t>
            </w:r>
            <w:r>
              <w:rPr>
                <w:rFonts w:ascii="Arial" w:hAnsi="Arial" w:cs="Arial"/>
                <w:color w:val="000000"/>
                <w:sz w:val="20"/>
                <w:szCs w:val="20"/>
              </w:rPr>
              <w:br/>
            </w:r>
            <w:r>
              <w:rPr>
                <w:rFonts w:ascii="Arial" w:hAnsi="Arial" w:cs="Arial"/>
                <w:color w:val="000000"/>
                <w:sz w:val="20"/>
                <w:szCs w:val="20"/>
              </w:rPr>
              <w:br/>
              <w:t>Nubeqa®</w:t>
            </w:r>
            <w:r>
              <w:rPr>
                <w:rFonts w:ascii="Arial" w:hAnsi="Arial" w:cs="Arial"/>
                <w:color w:val="000000"/>
                <w:sz w:val="20"/>
                <w:szCs w:val="20"/>
              </w:rPr>
              <w:br/>
            </w:r>
            <w:r>
              <w:rPr>
                <w:rFonts w:ascii="Arial" w:hAnsi="Arial" w:cs="Arial"/>
                <w:color w:val="000000"/>
                <w:sz w:val="20"/>
                <w:szCs w:val="20"/>
              </w:rPr>
              <w:br/>
              <w:t>Bayer Australia Pty Ltd</w:t>
            </w:r>
          </w:p>
        </w:tc>
        <w:tc>
          <w:tcPr>
            <w:tcW w:w="1010" w:type="pct"/>
            <w:tcBorders>
              <w:top w:val="nil"/>
              <w:left w:val="nil"/>
              <w:bottom w:val="single" w:sz="4" w:space="0" w:color="auto"/>
              <w:right w:val="single" w:sz="4" w:space="0" w:color="auto"/>
            </w:tcBorders>
          </w:tcPr>
          <w:p w14:paraId="6E75C761" w14:textId="72B5607F"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Prostate cancer</w:t>
            </w:r>
          </w:p>
        </w:tc>
        <w:tc>
          <w:tcPr>
            <w:tcW w:w="1937" w:type="pct"/>
            <w:tcBorders>
              <w:top w:val="nil"/>
              <w:left w:val="nil"/>
              <w:bottom w:val="single" w:sz="4" w:space="0" w:color="auto"/>
              <w:right w:val="single" w:sz="4" w:space="0" w:color="auto"/>
            </w:tcBorders>
          </w:tcPr>
          <w:p w14:paraId="376EC7B4" w14:textId="3343CFFD"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an Authority Required listing for the treatment of non-metastatic castration-resistant prostate cancer. </w:t>
            </w:r>
          </w:p>
        </w:tc>
      </w:tr>
      <w:tr w:rsidR="00A37489" w14:paraId="2C246932"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42001679" w14:textId="27D44C61"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lastRenderedPageBreak/>
              <w:t>Change to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186B0A48" w14:textId="1682E348"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DOLUTEGRAVIR + LAMIVUDINE</w:t>
            </w:r>
            <w:r>
              <w:rPr>
                <w:rFonts w:ascii="Arial" w:hAnsi="Arial" w:cs="Arial"/>
                <w:color w:val="000000"/>
                <w:sz w:val="20"/>
                <w:szCs w:val="20"/>
              </w:rPr>
              <w:br/>
            </w:r>
            <w:r>
              <w:rPr>
                <w:rFonts w:ascii="Arial" w:hAnsi="Arial" w:cs="Arial"/>
                <w:color w:val="000000"/>
                <w:sz w:val="20"/>
                <w:szCs w:val="20"/>
              </w:rPr>
              <w:br/>
              <w:t>Tablet containing dolutegravir 50 mg (as sodium) with lamivudine 300 mg</w:t>
            </w:r>
            <w:r>
              <w:rPr>
                <w:rFonts w:ascii="Arial" w:hAnsi="Arial" w:cs="Arial"/>
                <w:color w:val="000000"/>
                <w:sz w:val="20"/>
                <w:szCs w:val="20"/>
              </w:rPr>
              <w:br/>
            </w:r>
            <w:r>
              <w:rPr>
                <w:rFonts w:ascii="Arial" w:hAnsi="Arial" w:cs="Arial"/>
                <w:color w:val="000000"/>
                <w:sz w:val="20"/>
                <w:szCs w:val="20"/>
              </w:rPr>
              <w:br/>
              <w:t>Dovato®</w:t>
            </w:r>
            <w:r>
              <w:rPr>
                <w:rFonts w:ascii="Arial" w:hAnsi="Arial" w:cs="Arial"/>
                <w:color w:val="000000"/>
                <w:sz w:val="20"/>
                <w:szCs w:val="20"/>
              </w:rPr>
              <w:br/>
            </w:r>
            <w:r>
              <w:rPr>
                <w:rFonts w:ascii="Arial" w:hAnsi="Arial" w:cs="Arial"/>
                <w:color w:val="000000"/>
                <w:sz w:val="20"/>
                <w:szCs w:val="20"/>
              </w:rPr>
              <w:br/>
              <w:t>ViiV Healthcare Australia Pty Ltd</w:t>
            </w:r>
          </w:p>
        </w:tc>
        <w:tc>
          <w:tcPr>
            <w:tcW w:w="1010" w:type="pct"/>
            <w:tcBorders>
              <w:top w:val="nil"/>
              <w:left w:val="nil"/>
              <w:bottom w:val="single" w:sz="4" w:space="0" w:color="auto"/>
              <w:right w:val="single" w:sz="4" w:space="0" w:color="auto"/>
            </w:tcBorders>
          </w:tcPr>
          <w:p w14:paraId="5D763C54" w14:textId="365603EB"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Human immunodeficiency virus (HIV) infection</w:t>
            </w:r>
          </w:p>
        </w:tc>
        <w:tc>
          <w:tcPr>
            <w:tcW w:w="1937" w:type="pct"/>
            <w:tcBorders>
              <w:top w:val="nil"/>
              <w:left w:val="nil"/>
              <w:bottom w:val="single" w:sz="4" w:space="0" w:color="auto"/>
              <w:right w:val="single" w:sz="4" w:space="0" w:color="auto"/>
            </w:tcBorders>
          </w:tcPr>
          <w:p w14:paraId="1BF549FE" w14:textId="1CE12225"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To request an extension of the current Section 100 (Highly Specialised Drugs Program - Community Access) Authority Required (STREAMLINED) listing to include the treatment of HIV infection in antiretroviral therapy experienced patients.</w:t>
            </w:r>
          </w:p>
        </w:tc>
      </w:tr>
      <w:tr w:rsidR="00A37489" w14:paraId="38DA8B92"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18AA65CB"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Change to listing</w:t>
            </w:r>
          </w:p>
          <w:p w14:paraId="5C0FE86C" w14:textId="77777777" w:rsidR="00A37489" w:rsidRDefault="00A37489" w:rsidP="00A37489">
            <w:pPr>
              <w:spacing w:after="0" w:line="240" w:lineRule="auto"/>
              <w:rPr>
                <w:rFonts w:ascii="Arial" w:eastAsia="Times New Roman" w:hAnsi="Arial" w:cs="Arial"/>
                <w:color w:val="000000"/>
                <w:sz w:val="20"/>
                <w:szCs w:val="20"/>
                <w:lang w:eastAsia="en-AU"/>
              </w:rPr>
            </w:pPr>
          </w:p>
          <w:p w14:paraId="6AFE3301" w14:textId="6954629B"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6557B94F"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DULAGLUTIDE</w:t>
            </w:r>
          </w:p>
          <w:p w14:paraId="716D0634" w14:textId="77777777" w:rsidR="00A37489" w:rsidRDefault="00A37489" w:rsidP="00A37489">
            <w:pPr>
              <w:spacing w:after="0" w:line="240" w:lineRule="auto"/>
              <w:rPr>
                <w:rFonts w:ascii="Arial" w:eastAsia="Times New Roman" w:hAnsi="Arial" w:cs="Arial"/>
                <w:color w:val="000000"/>
                <w:sz w:val="20"/>
                <w:szCs w:val="20"/>
                <w:lang w:eastAsia="en-AU"/>
              </w:rPr>
            </w:pPr>
          </w:p>
          <w:p w14:paraId="7E93F86A" w14:textId="6BA9CE48" w:rsidR="00A37489" w:rsidRDefault="00A37489" w:rsidP="00A37489">
            <w:pPr>
              <w:spacing w:after="0" w:line="240" w:lineRule="auto"/>
              <w:rPr>
                <w:rFonts w:ascii="Arial" w:eastAsia="Times New Roman" w:hAnsi="Arial" w:cs="Arial"/>
                <w:color w:val="000000"/>
                <w:sz w:val="20"/>
                <w:szCs w:val="20"/>
                <w:lang w:eastAsia="en-AU"/>
              </w:rPr>
            </w:pPr>
            <w:r w:rsidRPr="00FA6DC8">
              <w:rPr>
                <w:rFonts w:ascii="Arial" w:eastAsia="Times New Roman" w:hAnsi="Arial" w:cs="Arial"/>
                <w:color w:val="000000"/>
                <w:sz w:val="20"/>
                <w:szCs w:val="20"/>
                <w:lang w:eastAsia="en-AU"/>
              </w:rPr>
              <w:t>Injection 1.5 mg in 0.5 mL single dose pre-filled pen</w:t>
            </w:r>
          </w:p>
          <w:p w14:paraId="0DAE00B5" w14:textId="77777777" w:rsidR="00A37489" w:rsidRDefault="00A37489" w:rsidP="00A37489">
            <w:pPr>
              <w:spacing w:after="0" w:line="240" w:lineRule="auto"/>
              <w:rPr>
                <w:rFonts w:ascii="Arial" w:eastAsia="Times New Roman" w:hAnsi="Arial" w:cs="Arial"/>
                <w:color w:val="000000"/>
                <w:sz w:val="20"/>
                <w:szCs w:val="20"/>
                <w:lang w:eastAsia="en-AU"/>
              </w:rPr>
            </w:pPr>
          </w:p>
          <w:p w14:paraId="675DDF84"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Trulicity</w:t>
            </w:r>
            <w:r>
              <w:rPr>
                <w:rFonts w:ascii="Arial" w:eastAsia="Times New Roman" w:hAnsi="Arial" w:cs="Arial"/>
                <w:color w:val="000000"/>
                <w:sz w:val="20"/>
                <w:szCs w:val="20"/>
                <w:vertAlign w:val="superscript"/>
                <w:lang w:eastAsia="en-AU"/>
              </w:rPr>
              <w:t>®</w:t>
            </w:r>
          </w:p>
          <w:p w14:paraId="1754BAE6" w14:textId="77777777" w:rsidR="00A37489" w:rsidRDefault="00A37489" w:rsidP="00A37489">
            <w:pPr>
              <w:spacing w:after="0" w:line="240" w:lineRule="auto"/>
              <w:rPr>
                <w:rFonts w:ascii="Arial" w:eastAsia="Times New Roman" w:hAnsi="Arial" w:cs="Arial"/>
                <w:color w:val="000000"/>
                <w:sz w:val="20"/>
                <w:szCs w:val="20"/>
                <w:lang w:eastAsia="en-AU"/>
              </w:rPr>
            </w:pPr>
          </w:p>
          <w:p w14:paraId="34F793CB" w14:textId="2892CB45"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Eli Lilly Australia Pty Ltd</w:t>
            </w:r>
          </w:p>
        </w:tc>
        <w:tc>
          <w:tcPr>
            <w:tcW w:w="1010" w:type="pct"/>
            <w:tcBorders>
              <w:top w:val="nil"/>
              <w:left w:val="nil"/>
              <w:bottom w:val="single" w:sz="4" w:space="0" w:color="auto"/>
              <w:right w:val="single" w:sz="4" w:space="0" w:color="auto"/>
            </w:tcBorders>
          </w:tcPr>
          <w:p w14:paraId="18ED91EA" w14:textId="7ACDB3B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Type 2 Diabetes Mellitus (T2DM)</w:t>
            </w:r>
          </w:p>
        </w:tc>
        <w:tc>
          <w:tcPr>
            <w:tcW w:w="1937" w:type="pct"/>
            <w:tcBorders>
              <w:top w:val="nil"/>
              <w:left w:val="nil"/>
              <w:bottom w:val="single" w:sz="4" w:space="0" w:color="auto"/>
              <w:right w:val="single" w:sz="4" w:space="0" w:color="auto"/>
            </w:tcBorders>
          </w:tcPr>
          <w:p w14:paraId="6D037634" w14:textId="60B8CEDD"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an Authority Required (STREAMLNED) listing for use in combination with insulin and metformin for the treatment of patients with T2DM.</w:t>
            </w:r>
          </w:p>
        </w:tc>
      </w:tr>
      <w:tr w:rsidR="00A37489" w14:paraId="01DCFCC0"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55848AE7"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New listing </w:t>
            </w:r>
          </w:p>
          <w:p w14:paraId="58D19376" w14:textId="77777777" w:rsidR="00A37489" w:rsidRDefault="00A37489" w:rsidP="00A37489">
            <w:pPr>
              <w:spacing w:after="0" w:line="240" w:lineRule="auto"/>
              <w:rPr>
                <w:rFonts w:ascii="Arial" w:eastAsia="Times New Roman" w:hAnsi="Arial" w:cs="Arial"/>
                <w:color w:val="000000"/>
                <w:sz w:val="20"/>
                <w:szCs w:val="20"/>
                <w:lang w:eastAsia="en-AU"/>
              </w:rPr>
            </w:pPr>
          </w:p>
          <w:p w14:paraId="7E3E4937" w14:textId="7B130402"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238DC161"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ENOXAPARIN</w:t>
            </w:r>
          </w:p>
          <w:p w14:paraId="10407B6F" w14:textId="77777777" w:rsidR="00A37489" w:rsidRDefault="00A37489" w:rsidP="00A37489">
            <w:pPr>
              <w:spacing w:after="0" w:line="240" w:lineRule="auto"/>
              <w:rPr>
                <w:rFonts w:ascii="Arial" w:eastAsia="Times New Roman" w:hAnsi="Arial" w:cs="Arial"/>
                <w:color w:val="000000"/>
                <w:sz w:val="20"/>
                <w:szCs w:val="20"/>
                <w:lang w:eastAsia="en-AU"/>
              </w:rPr>
            </w:pPr>
          </w:p>
          <w:p w14:paraId="3A46E220" w14:textId="77777777" w:rsidR="00A37489" w:rsidRDefault="00A37489" w:rsidP="00A37489">
            <w:pPr>
              <w:spacing w:after="0" w:line="240" w:lineRule="auto"/>
              <w:rPr>
                <w:rFonts w:ascii="Arial" w:eastAsia="Times New Roman" w:hAnsi="Arial" w:cs="Arial"/>
                <w:color w:val="000000"/>
                <w:sz w:val="20"/>
                <w:szCs w:val="20"/>
                <w:lang w:eastAsia="en-AU"/>
              </w:rPr>
            </w:pPr>
            <w:r w:rsidRPr="00F676C4">
              <w:rPr>
                <w:rFonts w:ascii="Arial" w:eastAsia="Times New Roman" w:hAnsi="Arial" w:cs="Arial"/>
                <w:color w:val="000000"/>
                <w:sz w:val="20"/>
                <w:szCs w:val="20"/>
                <w:lang w:eastAsia="en-AU"/>
              </w:rPr>
              <w:t>Injection containing enoxaparin sodium 100 mg (10,000 I.U. anti</w:t>
            </w:r>
            <w:r>
              <w:rPr>
                <w:rFonts w:ascii="Arial" w:eastAsia="Times New Roman" w:hAnsi="Arial" w:cs="Arial"/>
                <w:color w:val="000000"/>
                <w:sz w:val="20"/>
                <w:szCs w:val="20"/>
                <w:lang w:eastAsia="en-AU"/>
              </w:rPr>
              <w:t>-Xa) in 1 mL pre-filled syringe</w:t>
            </w:r>
            <w:r w:rsidRPr="00F676C4">
              <w:rPr>
                <w:rFonts w:ascii="Arial" w:eastAsia="Times New Roman" w:hAnsi="Arial" w:cs="Arial"/>
                <w:color w:val="000000"/>
                <w:sz w:val="20"/>
                <w:szCs w:val="20"/>
                <w:lang w:eastAsia="en-AU"/>
              </w:rPr>
              <w:t xml:space="preserve"> </w:t>
            </w:r>
          </w:p>
          <w:p w14:paraId="0C8D7DEB" w14:textId="77777777" w:rsidR="00A37489" w:rsidRDefault="00A37489" w:rsidP="00A37489">
            <w:pPr>
              <w:spacing w:after="0" w:line="240" w:lineRule="auto"/>
              <w:rPr>
                <w:rFonts w:ascii="Arial" w:eastAsia="Times New Roman" w:hAnsi="Arial" w:cs="Arial"/>
                <w:color w:val="000000"/>
                <w:sz w:val="20"/>
                <w:szCs w:val="20"/>
                <w:lang w:eastAsia="en-AU"/>
              </w:rPr>
            </w:pPr>
            <w:r w:rsidRPr="00F676C4">
              <w:rPr>
                <w:rFonts w:ascii="Arial" w:eastAsia="Times New Roman" w:hAnsi="Arial" w:cs="Arial"/>
                <w:color w:val="000000"/>
                <w:sz w:val="20"/>
                <w:szCs w:val="20"/>
                <w:lang w:eastAsia="en-AU"/>
              </w:rPr>
              <w:t xml:space="preserve">Injection containing enoxaparin sodium 120 mg (12,000 </w:t>
            </w:r>
            <w:r>
              <w:rPr>
                <w:rFonts w:ascii="Arial" w:eastAsia="Times New Roman" w:hAnsi="Arial" w:cs="Arial"/>
                <w:color w:val="000000"/>
                <w:sz w:val="20"/>
                <w:szCs w:val="20"/>
                <w:lang w:eastAsia="en-AU"/>
              </w:rPr>
              <w:t>I.U. anti-Xa) in 0.8 mL syringe</w:t>
            </w:r>
            <w:r w:rsidRPr="00F676C4">
              <w:rPr>
                <w:rFonts w:ascii="Arial" w:eastAsia="Times New Roman" w:hAnsi="Arial" w:cs="Arial"/>
                <w:color w:val="000000"/>
                <w:sz w:val="20"/>
                <w:szCs w:val="20"/>
                <w:lang w:eastAsia="en-AU"/>
              </w:rPr>
              <w:t xml:space="preserve"> </w:t>
            </w:r>
          </w:p>
          <w:p w14:paraId="28206F6D" w14:textId="77777777" w:rsidR="00A37489" w:rsidRDefault="00A37489" w:rsidP="00A37489">
            <w:pPr>
              <w:spacing w:after="0" w:line="240" w:lineRule="auto"/>
              <w:rPr>
                <w:rFonts w:ascii="Arial" w:eastAsia="Times New Roman" w:hAnsi="Arial" w:cs="Arial"/>
                <w:color w:val="000000"/>
                <w:sz w:val="20"/>
                <w:szCs w:val="20"/>
                <w:lang w:eastAsia="en-AU"/>
              </w:rPr>
            </w:pPr>
            <w:r w:rsidRPr="00F676C4">
              <w:rPr>
                <w:rFonts w:ascii="Arial" w:eastAsia="Times New Roman" w:hAnsi="Arial" w:cs="Arial"/>
                <w:color w:val="000000"/>
                <w:sz w:val="20"/>
                <w:szCs w:val="20"/>
                <w:lang w:eastAsia="en-AU"/>
              </w:rPr>
              <w:t>Injection containing enoxaparin 150 mg (15,000 I.U. anti-Xa) in 1.0 mL syringe; Injection containing enoxaparin sodium 20 mg (2,000 I.U. anti-X</w:t>
            </w:r>
            <w:r>
              <w:rPr>
                <w:rFonts w:ascii="Arial" w:eastAsia="Times New Roman" w:hAnsi="Arial" w:cs="Arial"/>
                <w:color w:val="000000"/>
                <w:sz w:val="20"/>
                <w:szCs w:val="20"/>
                <w:lang w:eastAsia="en-AU"/>
              </w:rPr>
              <w:t>a) in 0.2 mL pre-filled syringe</w:t>
            </w:r>
            <w:r w:rsidRPr="00F676C4">
              <w:rPr>
                <w:rFonts w:ascii="Arial" w:eastAsia="Times New Roman" w:hAnsi="Arial" w:cs="Arial"/>
                <w:color w:val="000000"/>
                <w:sz w:val="20"/>
                <w:szCs w:val="20"/>
                <w:lang w:eastAsia="en-AU"/>
              </w:rPr>
              <w:t xml:space="preserve"> </w:t>
            </w:r>
          </w:p>
          <w:p w14:paraId="616F8994" w14:textId="77777777" w:rsidR="00A37489" w:rsidRDefault="00A37489" w:rsidP="00A37489">
            <w:pPr>
              <w:spacing w:after="0" w:line="240" w:lineRule="auto"/>
              <w:rPr>
                <w:rFonts w:ascii="Arial" w:eastAsia="Times New Roman" w:hAnsi="Arial" w:cs="Arial"/>
                <w:color w:val="000000"/>
                <w:sz w:val="20"/>
                <w:szCs w:val="20"/>
                <w:lang w:eastAsia="en-AU"/>
              </w:rPr>
            </w:pPr>
            <w:r w:rsidRPr="00F676C4">
              <w:rPr>
                <w:rFonts w:ascii="Arial" w:eastAsia="Times New Roman" w:hAnsi="Arial" w:cs="Arial"/>
                <w:color w:val="000000"/>
                <w:sz w:val="20"/>
                <w:szCs w:val="20"/>
                <w:lang w:eastAsia="en-AU"/>
              </w:rPr>
              <w:t>Injection containing enoxaparin sodium 40 mg (4,000 I.U. anti-Xa</w:t>
            </w:r>
            <w:r>
              <w:rPr>
                <w:rFonts w:ascii="Arial" w:eastAsia="Times New Roman" w:hAnsi="Arial" w:cs="Arial"/>
                <w:color w:val="000000"/>
                <w:sz w:val="20"/>
                <w:szCs w:val="20"/>
                <w:lang w:eastAsia="en-AU"/>
              </w:rPr>
              <w:t>) in 0.4 mL pre-filled syringe</w:t>
            </w:r>
          </w:p>
          <w:p w14:paraId="66E6D85F" w14:textId="77777777" w:rsidR="00A37489" w:rsidRDefault="00A37489" w:rsidP="00A37489">
            <w:pPr>
              <w:spacing w:after="0" w:line="240" w:lineRule="auto"/>
              <w:rPr>
                <w:rFonts w:ascii="Arial" w:eastAsia="Times New Roman" w:hAnsi="Arial" w:cs="Arial"/>
                <w:color w:val="000000"/>
                <w:sz w:val="20"/>
                <w:szCs w:val="20"/>
                <w:lang w:eastAsia="en-AU"/>
              </w:rPr>
            </w:pPr>
            <w:r w:rsidRPr="00F676C4">
              <w:rPr>
                <w:rFonts w:ascii="Arial" w:eastAsia="Times New Roman" w:hAnsi="Arial" w:cs="Arial"/>
                <w:color w:val="000000"/>
                <w:sz w:val="20"/>
                <w:szCs w:val="20"/>
                <w:lang w:eastAsia="en-AU"/>
              </w:rPr>
              <w:t>Injection containing enoxaparin sodium 60 mg (6,000 I.U. anti-Xa</w:t>
            </w:r>
            <w:r>
              <w:rPr>
                <w:rFonts w:ascii="Arial" w:eastAsia="Times New Roman" w:hAnsi="Arial" w:cs="Arial"/>
                <w:color w:val="000000"/>
                <w:sz w:val="20"/>
                <w:szCs w:val="20"/>
                <w:lang w:eastAsia="en-AU"/>
              </w:rPr>
              <w:t>) in 0.6 mL pre-filled syringe</w:t>
            </w:r>
          </w:p>
          <w:p w14:paraId="74E63B5A" w14:textId="601A2ABF" w:rsidR="00A37489" w:rsidRDefault="00A37489" w:rsidP="00A37489">
            <w:pPr>
              <w:spacing w:after="0" w:line="240" w:lineRule="auto"/>
              <w:rPr>
                <w:rFonts w:ascii="Arial" w:eastAsia="Times New Roman" w:hAnsi="Arial" w:cs="Arial"/>
                <w:color w:val="000000"/>
                <w:sz w:val="20"/>
                <w:szCs w:val="20"/>
                <w:lang w:eastAsia="en-AU"/>
              </w:rPr>
            </w:pPr>
            <w:r w:rsidRPr="00F676C4">
              <w:rPr>
                <w:rFonts w:ascii="Arial" w:eastAsia="Times New Roman" w:hAnsi="Arial" w:cs="Arial"/>
                <w:color w:val="000000"/>
                <w:sz w:val="20"/>
                <w:szCs w:val="20"/>
                <w:lang w:eastAsia="en-AU"/>
              </w:rPr>
              <w:t>Injection containing enoxaparin sodium 80 mg (8,000 I.U. anti-Xa) in 0.8 mL syringe.</w:t>
            </w:r>
          </w:p>
          <w:p w14:paraId="3F7F07F8" w14:textId="77777777" w:rsidR="00A37489" w:rsidRDefault="00A37489" w:rsidP="00A37489">
            <w:pPr>
              <w:spacing w:after="0" w:line="240" w:lineRule="auto"/>
              <w:rPr>
                <w:rFonts w:ascii="Arial" w:eastAsia="Times New Roman" w:hAnsi="Arial" w:cs="Arial"/>
                <w:color w:val="000000"/>
                <w:sz w:val="20"/>
                <w:szCs w:val="20"/>
                <w:lang w:eastAsia="en-AU"/>
              </w:rPr>
            </w:pPr>
          </w:p>
          <w:p w14:paraId="3F7FEF6B"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Enoxapo</w:t>
            </w:r>
            <w:r>
              <w:rPr>
                <w:rFonts w:ascii="Arial" w:eastAsia="Times New Roman" w:hAnsi="Arial" w:cs="Arial"/>
                <w:color w:val="000000"/>
                <w:sz w:val="20"/>
                <w:szCs w:val="20"/>
                <w:vertAlign w:val="superscript"/>
                <w:lang w:eastAsia="en-AU"/>
              </w:rPr>
              <w:t>®</w:t>
            </w:r>
          </w:p>
          <w:p w14:paraId="2A10C24D" w14:textId="77777777" w:rsidR="00A37489" w:rsidRDefault="00A37489" w:rsidP="00A37489">
            <w:pPr>
              <w:spacing w:after="0" w:line="240" w:lineRule="auto"/>
              <w:rPr>
                <w:rFonts w:ascii="Arial" w:eastAsia="Times New Roman" w:hAnsi="Arial" w:cs="Arial"/>
                <w:color w:val="000000"/>
                <w:sz w:val="20"/>
                <w:szCs w:val="20"/>
                <w:lang w:eastAsia="en-AU"/>
              </w:rPr>
            </w:pPr>
          </w:p>
          <w:p w14:paraId="368BB133" w14:textId="5FFAC310"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Apotex Pty Ltd</w:t>
            </w:r>
          </w:p>
        </w:tc>
        <w:tc>
          <w:tcPr>
            <w:tcW w:w="1010" w:type="pct"/>
            <w:tcBorders>
              <w:top w:val="nil"/>
              <w:left w:val="nil"/>
              <w:bottom w:val="single" w:sz="4" w:space="0" w:color="auto"/>
              <w:right w:val="single" w:sz="4" w:space="0" w:color="auto"/>
            </w:tcBorders>
          </w:tcPr>
          <w:p w14:paraId="2819D2DC" w14:textId="642FD70F" w:rsidR="00A37489" w:rsidRPr="00F676C4"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Prevention and treatment of deep vein thrombosis; haemodialysis</w:t>
            </w:r>
          </w:p>
        </w:tc>
        <w:tc>
          <w:tcPr>
            <w:tcW w:w="1937" w:type="pct"/>
            <w:tcBorders>
              <w:top w:val="nil"/>
              <w:left w:val="nil"/>
              <w:bottom w:val="single" w:sz="4" w:space="0" w:color="auto"/>
              <w:right w:val="single" w:sz="4" w:space="0" w:color="auto"/>
            </w:tcBorders>
          </w:tcPr>
          <w:p w14:paraId="01BB19E4" w14:textId="03AC627D"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w:t>
            </w:r>
            <w:r w:rsidR="0021353A">
              <w:rPr>
                <w:rFonts w:ascii="Arial" w:eastAsia="Times New Roman" w:hAnsi="Arial" w:cs="Arial"/>
                <w:color w:val="000000"/>
                <w:sz w:val="20"/>
                <w:szCs w:val="20"/>
                <w:lang w:eastAsia="en-AU"/>
              </w:rPr>
              <w:t xml:space="preserve"> the Restricted Benefit</w:t>
            </w:r>
            <w:r>
              <w:rPr>
                <w:rFonts w:ascii="Arial" w:eastAsia="Times New Roman" w:hAnsi="Arial" w:cs="Arial"/>
                <w:color w:val="000000"/>
                <w:sz w:val="20"/>
                <w:szCs w:val="20"/>
                <w:lang w:eastAsia="en-AU"/>
              </w:rPr>
              <w:t xml:space="preserve"> listing of a biosimilar enoxaparin for the same indications as the originator brand Clexane Safety-Lock.</w:t>
            </w:r>
          </w:p>
        </w:tc>
      </w:tr>
      <w:tr w:rsidR="00CD73CE" w14:paraId="4C726A15"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3C28DD72" w14:textId="77777777" w:rsidR="00CD73CE" w:rsidRDefault="00CD73CE"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New listing </w:t>
            </w:r>
          </w:p>
          <w:p w14:paraId="3273B971" w14:textId="77777777" w:rsidR="00CD73CE" w:rsidRDefault="00CD73CE" w:rsidP="00A37489">
            <w:pPr>
              <w:spacing w:after="0" w:line="240" w:lineRule="auto"/>
              <w:rPr>
                <w:rFonts w:ascii="Arial" w:eastAsia="Times New Roman" w:hAnsi="Arial" w:cs="Arial"/>
                <w:color w:val="000000"/>
                <w:sz w:val="20"/>
                <w:szCs w:val="20"/>
                <w:lang w:eastAsia="en-AU"/>
              </w:rPr>
            </w:pPr>
          </w:p>
          <w:p w14:paraId="2073FC8C" w14:textId="0149683A" w:rsidR="00CD73CE" w:rsidRDefault="00CD73CE"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26FCE816" w14:textId="77777777" w:rsidR="00CD73CE" w:rsidRDefault="00CD73CE" w:rsidP="00CD73CE">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EPINEPHRINE</w:t>
            </w:r>
          </w:p>
          <w:p w14:paraId="4F605E18" w14:textId="77777777" w:rsidR="00CD73CE" w:rsidRDefault="00CD73CE" w:rsidP="00CD73CE">
            <w:pPr>
              <w:spacing w:after="0" w:line="240" w:lineRule="auto"/>
              <w:rPr>
                <w:rFonts w:ascii="Arial" w:eastAsia="Times New Roman" w:hAnsi="Arial" w:cs="Arial"/>
                <w:color w:val="000000"/>
                <w:sz w:val="20"/>
                <w:szCs w:val="20"/>
                <w:lang w:eastAsia="en-AU"/>
              </w:rPr>
            </w:pPr>
          </w:p>
          <w:p w14:paraId="3F06B136" w14:textId="77777777" w:rsidR="00CD73CE" w:rsidRDefault="00CD73CE" w:rsidP="00CD73CE">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I.M Injection, 150 micrograms in 0.3 mL, pen device</w:t>
            </w:r>
          </w:p>
          <w:p w14:paraId="7EC92D12" w14:textId="77777777" w:rsidR="00CD73CE" w:rsidRDefault="00CD73CE" w:rsidP="00CD73CE">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I.M Injection, 300 micrograms in 0.3 mL, pen device</w:t>
            </w:r>
          </w:p>
          <w:p w14:paraId="06D2FE2F" w14:textId="77777777" w:rsidR="00CD73CE" w:rsidRDefault="00CD73CE" w:rsidP="00CD73CE">
            <w:pPr>
              <w:spacing w:after="0" w:line="240" w:lineRule="auto"/>
              <w:rPr>
                <w:rFonts w:ascii="Arial" w:eastAsia="Times New Roman" w:hAnsi="Arial" w:cs="Arial"/>
                <w:color w:val="000000"/>
                <w:sz w:val="20"/>
                <w:szCs w:val="20"/>
                <w:lang w:eastAsia="en-AU"/>
              </w:rPr>
            </w:pPr>
          </w:p>
          <w:p w14:paraId="676E0140" w14:textId="77777777" w:rsidR="00CD73CE" w:rsidRDefault="00CD73CE" w:rsidP="00CD73CE">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Symjepi</w:t>
            </w:r>
            <w:r>
              <w:rPr>
                <w:rFonts w:ascii="Arial" w:eastAsia="Times New Roman" w:hAnsi="Arial" w:cs="Arial"/>
                <w:color w:val="000000"/>
                <w:sz w:val="20"/>
                <w:szCs w:val="20"/>
                <w:vertAlign w:val="superscript"/>
                <w:lang w:eastAsia="en-AU"/>
              </w:rPr>
              <w:t>®</w:t>
            </w:r>
          </w:p>
          <w:p w14:paraId="0232EC97" w14:textId="77777777" w:rsidR="00CD73CE" w:rsidRDefault="00CD73CE" w:rsidP="00CD73CE">
            <w:pPr>
              <w:spacing w:after="0" w:line="240" w:lineRule="auto"/>
              <w:rPr>
                <w:rFonts w:ascii="Arial" w:eastAsia="Times New Roman" w:hAnsi="Arial" w:cs="Arial"/>
                <w:color w:val="000000"/>
                <w:sz w:val="20"/>
                <w:szCs w:val="20"/>
                <w:lang w:eastAsia="en-AU"/>
              </w:rPr>
            </w:pPr>
          </w:p>
          <w:p w14:paraId="1CAC5011" w14:textId="76AB0563" w:rsidR="00CD73CE" w:rsidRDefault="00CD73CE" w:rsidP="00CD73CE">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Emerge Health Pty Ltd</w:t>
            </w:r>
          </w:p>
        </w:tc>
        <w:tc>
          <w:tcPr>
            <w:tcW w:w="1010" w:type="pct"/>
            <w:tcBorders>
              <w:top w:val="nil"/>
              <w:left w:val="nil"/>
              <w:bottom w:val="single" w:sz="4" w:space="0" w:color="auto"/>
              <w:right w:val="single" w:sz="4" w:space="0" w:color="auto"/>
            </w:tcBorders>
          </w:tcPr>
          <w:p w14:paraId="1988616A" w14:textId="7BF449B4" w:rsidR="00CD73CE" w:rsidRDefault="00CD73CE"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Acute allergic reactions including anaphylaxis</w:t>
            </w:r>
          </w:p>
        </w:tc>
        <w:tc>
          <w:tcPr>
            <w:tcW w:w="1937" w:type="pct"/>
            <w:tcBorders>
              <w:top w:val="nil"/>
              <w:left w:val="nil"/>
              <w:bottom w:val="single" w:sz="4" w:space="0" w:color="auto"/>
              <w:right w:val="single" w:sz="4" w:space="0" w:color="auto"/>
            </w:tcBorders>
          </w:tcPr>
          <w:p w14:paraId="200DCCB1" w14:textId="64869295" w:rsidR="00CD73CE" w:rsidRPr="008F526E" w:rsidRDefault="00CD73CE"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the Authority Required PBS listing of epinephrine for the emergency treatment of allergic reactions.</w:t>
            </w:r>
          </w:p>
        </w:tc>
      </w:tr>
      <w:tr w:rsidR="00A37489" w14:paraId="08A39620"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19669F52"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10FADB64" w14:textId="77777777" w:rsidR="00A37489" w:rsidRDefault="00A37489" w:rsidP="00A37489">
            <w:pPr>
              <w:spacing w:after="0" w:line="240" w:lineRule="auto"/>
              <w:rPr>
                <w:rFonts w:ascii="Arial" w:eastAsia="Times New Roman" w:hAnsi="Arial" w:cs="Arial"/>
                <w:color w:val="000000"/>
                <w:sz w:val="20"/>
                <w:szCs w:val="20"/>
                <w:lang w:eastAsia="en-AU"/>
              </w:rPr>
            </w:pPr>
          </w:p>
          <w:p w14:paraId="05E583E1" w14:textId="02BF5390"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00F572B0"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FOSNETUPITANT (AS CHLORIDE HYDROCHLORIDE)/PALONOSETRON (AS HYDROCHLORIDE)</w:t>
            </w:r>
          </w:p>
          <w:p w14:paraId="633D8655" w14:textId="77777777" w:rsidR="00A37489" w:rsidRDefault="00A37489" w:rsidP="00A37489">
            <w:pPr>
              <w:spacing w:after="0" w:line="240" w:lineRule="auto"/>
              <w:rPr>
                <w:rFonts w:ascii="Arial" w:eastAsia="Times New Roman" w:hAnsi="Arial" w:cs="Arial"/>
                <w:color w:val="000000"/>
                <w:sz w:val="20"/>
                <w:szCs w:val="20"/>
                <w:lang w:eastAsia="en-AU"/>
              </w:rPr>
            </w:pPr>
          </w:p>
          <w:p w14:paraId="10F6BEEB" w14:textId="42AE6838" w:rsidR="00A37489" w:rsidRDefault="00A37489" w:rsidP="00A37489">
            <w:pPr>
              <w:spacing w:after="0" w:line="240" w:lineRule="auto"/>
              <w:rPr>
                <w:rFonts w:ascii="Arial" w:eastAsia="Times New Roman" w:hAnsi="Arial" w:cs="Arial"/>
                <w:color w:val="000000"/>
                <w:sz w:val="20"/>
                <w:szCs w:val="20"/>
                <w:lang w:eastAsia="en-AU"/>
              </w:rPr>
            </w:pPr>
            <w:r w:rsidRPr="008F526E">
              <w:rPr>
                <w:rFonts w:ascii="Arial" w:eastAsia="Times New Roman" w:hAnsi="Arial" w:cs="Arial"/>
                <w:color w:val="000000"/>
                <w:sz w:val="20"/>
                <w:szCs w:val="20"/>
                <w:lang w:eastAsia="en-AU"/>
              </w:rPr>
              <w:t xml:space="preserve">Powder for Injection containing fosnetupitant 235 mg and palonosetron 250 mg </w:t>
            </w:r>
          </w:p>
          <w:p w14:paraId="37E1049C" w14:textId="77777777" w:rsidR="00A37489" w:rsidRDefault="00A37489" w:rsidP="00A37489">
            <w:pPr>
              <w:spacing w:after="0" w:line="240" w:lineRule="auto"/>
              <w:rPr>
                <w:rFonts w:ascii="Arial" w:eastAsia="Times New Roman" w:hAnsi="Arial" w:cs="Arial"/>
                <w:color w:val="000000"/>
                <w:sz w:val="20"/>
                <w:szCs w:val="20"/>
                <w:lang w:eastAsia="en-AU"/>
              </w:rPr>
            </w:pPr>
          </w:p>
          <w:p w14:paraId="6507066D"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AKYNZEO IV</w:t>
            </w:r>
            <w:r>
              <w:rPr>
                <w:rFonts w:ascii="Arial" w:eastAsia="Times New Roman" w:hAnsi="Arial" w:cs="Arial"/>
                <w:color w:val="000000"/>
                <w:sz w:val="20"/>
                <w:szCs w:val="20"/>
                <w:vertAlign w:val="superscript"/>
                <w:lang w:eastAsia="en-AU"/>
              </w:rPr>
              <w:t>®</w:t>
            </w:r>
          </w:p>
          <w:p w14:paraId="598E6142" w14:textId="77777777" w:rsidR="00A37489" w:rsidRDefault="00A37489" w:rsidP="00A37489">
            <w:pPr>
              <w:spacing w:after="0" w:line="240" w:lineRule="auto"/>
              <w:rPr>
                <w:rFonts w:ascii="Arial" w:eastAsia="Times New Roman" w:hAnsi="Arial" w:cs="Arial"/>
                <w:color w:val="000000"/>
                <w:sz w:val="20"/>
                <w:szCs w:val="20"/>
                <w:lang w:eastAsia="en-AU"/>
              </w:rPr>
            </w:pPr>
          </w:p>
          <w:p w14:paraId="5100F33A" w14:textId="4635FCC3"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Mundipharma Pty Limited </w:t>
            </w:r>
          </w:p>
        </w:tc>
        <w:tc>
          <w:tcPr>
            <w:tcW w:w="1010" w:type="pct"/>
            <w:tcBorders>
              <w:top w:val="nil"/>
              <w:left w:val="nil"/>
              <w:bottom w:val="single" w:sz="4" w:space="0" w:color="auto"/>
              <w:right w:val="single" w:sz="4" w:space="0" w:color="auto"/>
            </w:tcBorders>
          </w:tcPr>
          <w:p w14:paraId="2C7FE385" w14:textId="202EB23D"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Nausea and vomiting </w:t>
            </w:r>
          </w:p>
        </w:tc>
        <w:tc>
          <w:tcPr>
            <w:tcW w:w="1937" w:type="pct"/>
            <w:tcBorders>
              <w:top w:val="nil"/>
              <w:left w:val="nil"/>
              <w:bottom w:val="single" w:sz="4" w:space="0" w:color="auto"/>
              <w:right w:val="single" w:sz="4" w:space="0" w:color="auto"/>
            </w:tcBorders>
          </w:tcPr>
          <w:p w14:paraId="41482AED" w14:textId="71388D00" w:rsidR="00A37489" w:rsidRDefault="00A37489" w:rsidP="00A37489">
            <w:pPr>
              <w:spacing w:after="0" w:line="240" w:lineRule="auto"/>
              <w:rPr>
                <w:rFonts w:ascii="Arial" w:eastAsia="Times New Roman" w:hAnsi="Arial" w:cs="Arial"/>
                <w:color w:val="000000"/>
                <w:sz w:val="20"/>
                <w:szCs w:val="20"/>
                <w:lang w:eastAsia="en-AU"/>
              </w:rPr>
            </w:pPr>
            <w:r w:rsidRPr="008F526E">
              <w:rPr>
                <w:rFonts w:ascii="Arial" w:eastAsia="Times New Roman" w:hAnsi="Arial" w:cs="Arial"/>
                <w:color w:val="000000"/>
                <w:sz w:val="20"/>
                <w:szCs w:val="20"/>
                <w:lang w:eastAsia="en-AU"/>
              </w:rPr>
              <w:t xml:space="preserve">To request </w:t>
            </w:r>
            <w:r w:rsidR="007C75FF">
              <w:rPr>
                <w:rFonts w:ascii="Arial" w:eastAsia="Times New Roman" w:hAnsi="Arial" w:cs="Arial"/>
                <w:color w:val="000000"/>
                <w:sz w:val="20"/>
                <w:szCs w:val="20"/>
                <w:lang w:eastAsia="en-AU"/>
              </w:rPr>
              <w:t xml:space="preserve">the </w:t>
            </w:r>
            <w:r w:rsidRPr="008F526E">
              <w:rPr>
                <w:rFonts w:ascii="Arial" w:eastAsia="Times New Roman" w:hAnsi="Arial" w:cs="Arial"/>
                <w:color w:val="000000"/>
                <w:sz w:val="20"/>
                <w:szCs w:val="20"/>
                <w:lang w:eastAsia="en-AU"/>
              </w:rPr>
              <w:t>General Schedule and Section 100 (Efficient Funding of Chemotherapy)</w:t>
            </w:r>
            <w:r w:rsidR="0071204C">
              <w:rPr>
                <w:rFonts w:ascii="Arial" w:eastAsia="Times New Roman" w:hAnsi="Arial" w:cs="Arial"/>
                <w:color w:val="000000"/>
                <w:sz w:val="20"/>
                <w:szCs w:val="20"/>
                <w:lang w:eastAsia="en-AU"/>
              </w:rPr>
              <w:t xml:space="preserve"> Authority Required (STREAMLINED)</w:t>
            </w:r>
            <w:r w:rsidRPr="008F526E">
              <w:rPr>
                <w:rFonts w:ascii="Arial" w:eastAsia="Times New Roman" w:hAnsi="Arial" w:cs="Arial"/>
                <w:color w:val="000000"/>
                <w:sz w:val="20"/>
                <w:szCs w:val="20"/>
                <w:lang w:eastAsia="en-AU"/>
              </w:rPr>
              <w:t xml:space="preserve"> PBS listing of an IV form of fosnetupitant/palonosetron under the same conditions as the capsule form.</w:t>
            </w:r>
          </w:p>
        </w:tc>
      </w:tr>
      <w:tr w:rsidR="00A37489" w14:paraId="5370E7A3"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44024C94" w14:textId="2C16147D"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27409E70" w14:textId="661CC218"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FULVESTRANT</w:t>
            </w:r>
            <w:r>
              <w:rPr>
                <w:rFonts w:ascii="Arial" w:hAnsi="Arial" w:cs="Arial"/>
                <w:color w:val="000000"/>
                <w:sz w:val="20"/>
                <w:szCs w:val="20"/>
              </w:rPr>
              <w:br/>
            </w:r>
            <w:r>
              <w:rPr>
                <w:rFonts w:ascii="Arial" w:hAnsi="Arial" w:cs="Arial"/>
                <w:color w:val="000000"/>
                <w:sz w:val="20"/>
                <w:szCs w:val="20"/>
              </w:rPr>
              <w:br/>
              <w:t>Injection 250 mg in 5 mL pre-filled syringe</w:t>
            </w:r>
            <w:r>
              <w:rPr>
                <w:rFonts w:ascii="Arial" w:hAnsi="Arial" w:cs="Arial"/>
                <w:color w:val="000000"/>
                <w:sz w:val="20"/>
                <w:szCs w:val="20"/>
              </w:rPr>
              <w:br/>
            </w:r>
            <w:r>
              <w:rPr>
                <w:rFonts w:ascii="Arial" w:hAnsi="Arial" w:cs="Arial"/>
                <w:color w:val="000000"/>
                <w:sz w:val="20"/>
                <w:szCs w:val="20"/>
              </w:rPr>
              <w:br/>
              <w:t>Faslodex®</w:t>
            </w:r>
            <w:r>
              <w:rPr>
                <w:rFonts w:ascii="Arial" w:hAnsi="Arial" w:cs="Arial"/>
                <w:color w:val="000000"/>
                <w:sz w:val="20"/>
                <w:szCs w:val="20"/>
              </w:rPr>
              <w:br/>
            </w:r>
            <w:r>
              <w:rPr>
                <w:rFonts w:ascii="Arial" w:hAnsi="Arial" w:cs="Arial"/>
                <w:color w:val="000000"/>
                <w:sz w:val="20"/>
                <w:szCs w:val="20"/>
              </w:rPr>
              <w:br/>
              <w:t>AstraZeneca Pty Ltd</w:t>
            </w:r>
          </w:p>
        </w:tc>
        <w:tc>
          <w:tcPr>
            <w:tcW w:w="1010" w:type="pct"/>
            <w:tcBorders>
              <w:top w:val="nil"/>
              <w:left w:val="nil"/>
              <w:bottom w:val="single" w:sz="4" w:space="0" w:color="auto"/>
              <w:right w:val="single" w:sz="4" w:space="0" w:color="auto"/>
            </w:tcBorders>
          </w:tcPr>
          <w:p w14:paraId="750AEBE7" w14:textId="784F05E1"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Breast cancer</w:t>
            </w:r>
          </w:p>
        </w:tc>
        <w:tc>
          <w:tcPr>
            <w:tcW w:w="1937" w:type="pct"/>
            <w:tcBorders>
              <w:top w:val="nil"/>
              <w:left w:val="nil"/>
              <w:bottom w:val="single" w:sz="4" w:space="0" w:color="auto"/>
              <w:right w:val="single" w:sz="4" w:space="0" w:color="auto"/>
            </w:tcBorders>
          </w:tcPr>
          <w:p w14:paraId="3F08E61E" w14:textId="0AA18FEA" w:rsidR="00A37489" w:rsidRPr="008F526E"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an Authority Required (STREAMLINED) listing for the treatment of patients with hormone receptor positive (HR+), human epidermal growth factor receptor-2 negative (HER2-) advanced breast cancer. </w:t>
            </w:r>
          </w:p>
        </w:tc>
      </w:tr>
      <w:tr w:rsidR="00A37489" w14:paraId="626E522C"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295B8A73"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New listing </w:t>
            </w:r>
          </w:p>
          <w:p w14:paraId="37DB2051" w14:textId="77777777" w:rsidR="00A37489" w:rsidRDefault="00A37489" w:rsidP="00A37489">
            <w:pPr>
              <w:spacing w:after="0" w:line="240" w:lineRule="auto"/>
              <w:rPr>
                <w:rFonts w:ascii="Arial" w:eastAsia="Times New Roman" w:hAnsi="Arial" w:cs="Arial"/>
                <w:color w:val="000000"/>
                <w:sz w:val="20"/>
                <w:szCs w:val="20"/>
                <w:lang w:eastAsia="en-AU"/>
              </w:rPr>
            </w:pPr>
          </w:p>
          <w:p w14:paraId="3A761C8C" w14:textId="6C73824A"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265A39EF"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GLYCOMACROPEPTIDE AND ESSENTIAL AMINO ACIDS WITH VITAMINS AND MINERALS </w:t>
            </w:r>
          </w:p>
          <w:p w14:paraId="6E6D52C6" w14:textId="77777777" w:rsidR="00A37489" w:rsidRDefault="00A37489" w:rsidP="00A37489">
            <w:pPr>
              <w:spacing w:after="0" w:line="240" w:lineRule="auto"/>
              <w:rPr>
                <w:rFonts w:ascii="Arial" w:eastAsia="Times New Roman" w:hAnsi="Arial" w:cs="Arial"/>
                <w:color w:val="000000"/>
                <w:sz w:val="20"/>
                <w:szCs w:val="20"/>
                <w:lang w:eastAsia="en-AU"/>
              </w:rPr>
            </w:pPr>
          </w:p>
          <w:p w14:paraId="63DC064E" w14:textId="09CEEE9E" w:rsidR="00A37489" w:rsidRDefault="00A37489" w:rsidP="00A37489">
            <w:pPr>
              <w:spacing w:after="0" w:line="240" w:lineRule="auto"/>
              <w:rPr>
                <w:rFonts w:ascii="Arial" w:eastAsia="Times New Roman" w:hAnsi="Arial" w:cs="Arial"/>
                <w:color w:val="000000"/>
                <w:sz w:val="20"/>
                <w:szCs w:val="20"/>
                <w:lang w:eastAsia="en-AU"/>
              </w:rPr>
            </w:pPr>
            <w:r w:rsidRPr="0007028E">
              <w:rPr>
                <w:rFonts w:ascii="Arial" w:eastAsia="Times New Roman" w:hAnsi="Arial" w:cs="Arial"/>
                <w:color w:val="000000"/>
                <w:sz w:val="20"/>
                <w:szCs w:val="20"/>
                <w:lang w:eastAsia="en-AU"/>
              </w:rPr>
              <w:t>Sachets containing oral powder 31 g, 30</w:t>
            </w:r>
          </w:p>
          <w:p w14:paraId="1857F383" w14:textId="77777777" w:rsidR="00A37489" w:rsidRDefault="00A37489" w:rsidP="00A37489">
            <w:pPr>
              <w:spacing w:after="0" w:line="240" w:lineRule="auto"/>
              <w:rPr>
                <w:rFonts w:ascii="Arial" w:eastAsia="Times New Roman" w:hAnsi="Arial" w:cs="Arial"/>
                <w:color w:val="000000"/>
                <w:sz w:val="20"/>
                <w:szCs w:val="20"/>
                <w:lang w:eastAsia="en-AU"/>
              </w:rPr>
            </w:pPr>
          </w:p>
          <w:p w14:paraId="0AEAC6DD"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Tylactin Build 20</w:t>
            </w:r>
            <w:r>
              <w:rPr>
                <w:rFonts w:ascii="Arial" w:eastAsia="Times New Roman" w:hAnsi="Arial" w:cs="Arial"/>
                <w:color w:val="000000"/>
                <w:sz w:val="20"/>
                <w:szCs w:val="20"/>
                <w:vertAlign w:val="superscript"/>
                <w:lang w:eastAsia="en-AU"/>
              </w:rPr>
              <w:t>®</w:t>
            </w:r>
          </w:p>
          <w:p w14:paraId="6BDBCEAB" w14:textId="77777777" w:rsidR="00A37489" w:rsidRDefault="00A37489" w:rsidP="00A37489">
            <w:pPr>
              <w:spacing w:after="0" w:line="240" w:lineRule="auto"/>
              <w:rPr>
                <w:rFonts w:ascii="Arial" w:eastAsia="Times New Roman" w:hAnsi="Arial" w:cs="Arial"/>
                <w:color w:val="000000"/>
                <w:sz w:val="20"/>
                <w:szCs w:val="20"/>
                <w:lang w:eastAsia="en-AU"/>
              </w:rPr>
            </w:pPr>
          </w:p>
          <w:p w14:paraId="6031ED24" w14:textId="0858D6D1"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Cortex Health Pty Ltd</w:t>
            </w:r>
          </w:p>
        </w:tc>
        <w:tc>
          <w:tcPr>
            <w:tcW w:w="1010" w:type="pct"/>
            <w:tcBorders>
              <w:top w:val="nil"/>
              <w:left w:val="nil"/>
              <w:bottom w:val="single" w:sz="4" w:space="0" w:color="auto"/>
              <w:right w:val="single" w:sz="4" w:space="0" w:color="auto"/>
            </w:tcBorders>
          </w:tcPr>
          <w:p w14:paraId="76636673" w14:textId="5C2A644B"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Tyrosinaemia</w:t>
            </w:r>
          </w:p>
        </w:tc>
        <w:tc>
          <w:tcPr>
            <w:tcW w:w="1937" w:type="pct"/>
            <w:tcBorders>
              <w:top w:val="nil"/>
              <w:left w:val="nil"/>
              <w:bottom w:val="single" w:sz="4" w:space="0" w:color="auto"/>
              <w:right w:val="single" w:sz="4" w:space="0" w:color="auto"/>
            </w:tcBorders>
          </w:tcPr>
          <w:p w14:paraId="5E5E4AF4" w14:textId="3018EF29"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the Restricted Benefit listing of Tylactin Build 20 for the management of tyrosinaemia.</w:t>
            </w:r>
          </w:p>
        </w:tc>
      </w:tr>
      <w:tr w:rsidR="00A37489" w14:paraId="14045745"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50112638"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3CF4031E" w14:textId="77777777" w:rsidR="00A37489" w:rsidRDefault="00A37489" w:rsidP="00A37489">
            <w:pPr>
              <w:spacing w:after="0" w:line="240" w:lineRule="auto"/>
              <w:rPr>
                <w:rFonts w:ascii="Arial" w:eastAsia="Times New Roman" w:hAnsi="Arial" w:cs="Arial"/>
                <w:color w:val="000000"/>
                <w:sz w:val="20"/>
                <w:szCs w:val="20"/>
                <w:lang w:eastAsia="en-AU"/>
              </w:rPr>
            </w:pPr>
          </w:p>
          <w:p w14:paraId="55E7C98B" w14:textId="78286864"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4139C402"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GUSELKUMAB</w:t>
            </w:r>
          </w:p>
          <w:p w14:paraId="602147FB" w14:textId="77777777" w:rsidR="00A37489" w:rsidRDefault="00A37489" w:rsidP="00A37489">
            <w:pPr>
              <w:spacing w:after="0" w:line="240" w:lineRule="auto"/>
              <w:rPr>
                <w:rFonts w:ascii="Arial" w:eastAsia="Times New Roman" w:hAnsi="Arial" w:cs="Arial"/>
                <w:color w:val="000000"/>
                <w:sz w:val="20"/>
                <w:szCs w:val="20"/>
                <w:lang w:eastAsia="en-AU"/>
              </w:rPr>
            </w:pPr>
          </w:p>
          <w:p w14:paraId="77D35E6B" w14:textId="135F645E" w:rsidR="00A37489" w:rsidRDefault="00A37489" w:rsidP="00A37489">
            <w:pPr>
              <w:spacing w:after="0" w:line="240" w:lineRule="auto"/>
              <w:rPr>
                <w:rFonts w:ascii="Arial" w:eastAsia="Times New Roman" w:hAnsi="Arial" w:cs="Arial"/>
                <w:color w:val="000000"/>
                <w:sz w:val="20"/>
                <w:szCs w:val="20"/>
                <w:lang w:eastAsia="en-AU"/>
              </w:rPr>
            </w:pPr>
            <w:r w:rsidRPr="000E115E">
              <w:rPr>
                <w:rFonts w:ascii="Arial" w:eastAsia="Times New Roman" w:hAnsi="Arial" w:cs="Arial"/>
                <w:color w:val="000000"/>
                <w:sz w:val="20"/>
                <w:szCs w:val="20"/>
                <w:lang w:eastAsia="en-AU"/>
              </w:rPr>
              <w:t>Solution for injection 10 mg in 1 mL pen device</w:t>
            </w:r>
          </w:p>
          <w:p w14:paraId="02DA20D7" w14:textId="77777777" w:rsidR="00A37489" w:rsidRDefault="00A37489" w:rsidP="00A37489">
            <w:pPr>
              <w:spacing w:after="0" w:line="240" w:lineRule="auto"/>
              <w:rPr>
                <w:rFonts w:ascii="Arial" w:eastAsia="Times New Roman" w:hAnsi="Arial" w:cs="Arial"/>
                <w:color w:val="000000"/>
                <w:sz w:val="20"/>
                <w:szCs w:val="20"/>
                <w:lang w:eastAsia="en-AU"/>
              </w:rPr>
            </w:pPr>
          </w:p>
          <w:p w14:paraId="3BFFF32D"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Tremfya</w:t>
            </w:r>
            <w:r>
              <w:rPr>
                <w:rFonts w:ascii="Arial" w:eastAsia="Times New Roman" w:hAnsi="Arial" w:cs="Arial"/>
                <w:color w:val="000000"/>
                <w:sz w:val="20"/>
                <w:szCs w:val="20"/>
                <w:vertAlign w:val="superscript"/>
                <w:lang w:eastAsia="en-AU"/>
              </w:rPr>
              <w:t>®</w:t>
            </w:r>
          </w:p>
          <w:p w14:paraId="6520DD03" w14:textId="77777777" w:rsidR="00A37489" w:rsidRDefault="00A37489" w:rsidP="00A37489">
            <w:pPr>
              <w:spacing w:after="0" w:line="240" w:lineRule="auto"/>
              <w:rPr>
                <w:rFonts w:ascii="Arial" w:eastAsia="Times New Roman" w:hAnsi="Arial" w:cs="Arial"/>
                <w:color w:val="000000"/>
                <w:sz w:val="20"/>
                <w:szCs w:val="20"/>
                <w:lang w:eastAsia="en-AU"/>
              </w:rPr>
            </w:pPr>
          </w:p>
          <w:p w14:paraId="382BAB8B" w14:textId="38CBA9DC"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Janssen-Cilag Pty Ltd</w:t>
            </w:r>
          </w:p>
        </w:tc>
        <w:tc>
          <w:tcPr>
            <w:tcW w:w="1010" w:type="pct"/>
            <w:tcBorders>
              <w:top w:val="nil"/>
              <w:left w:val="nil"/>
              <w:bottom w:val="single" w:sz="4" w:space="0" w:color="auto"/>
              <w:right w:val="single" w:sz="4" w:space="0" w:color="auto"/>
            </w:tcBorders>
          </w:tcPr>
          <w:p w14:paraId="7E60C95C" w14:textId="78781294"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Severe chronic plaque psoriasis</w:t>
            </w:r>
          </w:p>
        </w:tc>
        <w:tc>
          <w:tcPr>
            <w:tcW w:w="1937" w:type="pct"/>
            <w:tcBorders>
              <w:top w:val="nil"/>
              <w:left w:val="nil"/>
              <w:bottom w:val="single" w:sz="4" w:space="0" w:color="auto"/>
              <w:right w:val="single" w:sz="4" w:space="0" w:color="auto"/>
            </w:tcBorders>
          </w:tcPr>
          <w:p w14:paraId="6219D4C4" w14:textId="1D4975EE" w:rsidR="00A37489" w:rsidRPr="000E115E"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the</w:t>
            </w:r>
            <w:r w:rsidR="0071204C">
              <w:rPr>
                <w:rFonts w:ascii="Arial" w:eastAsia="Times New Roman" w:hAnsi="Arial" w:cs="Arial"/>
                <w:color w:val="000000"/>
                <w:sz w:val="20"/>
                <w:szCs w:val="20"/>
                <w:lang w:eastAsia="en-AU"/>
              </w:rPr>
              <w:t xml:space="preserve"> Authority Required (Written)</w:t>
            </w:r>
            <w:r>
              <w:rPr>
                <w:rFonts w:ascii="Arial" w:eastAsia="Times New Roman" w:hAnsi="Arial" w:cs="Arial"/>
                <w:color w:val="000000"/>
                <w:sz w:val="20"/>
                <w:szCs w:val="20"/>
                <w:lang w:eastAsia="en-AU"/>
              </w:rPr>
              <w:t xml:space="preserve"> PBS listing of a pre-filled pen presentation of guselkumab (TREMFYA</w:t>
            </w:r>
            <w:r>
              <w:rPr>
                <w:rFonts w:ascii="Arial" w:eastAsia="Times New Roman" w:hAnsi="Arial" w:cs="Arial"/>
                <w:color w:val="000000"/>
                <w:sz w:val="20"/>
                <w:szCs w:val="20"/>
                <w:vertAlign w:val="superscript"/>
                <w:lang w:eastAsia="en-AU"/>
              </w:rPr>
              <w:t>®</w:t>
            </w:r>
            <w:r>
              <w:rPr>
                <w:rFonts w:ascii="Arial" w:eastAsia="Times New Roman" w:hAnsi="Arial" w:cs="Arial"/>
                <w:color w:val="000000"/>
                <w:sz w:val="20"/>
                <w:szCs w:val="20"/>
                <w:lang w:eastAsia="en-AU"/>
              </w:rPr>
              <w:t xml:space="preserve">) 100 mg </w:t>
            </w:r>
            <w:r w:rsidRPr="00C94F2F">
              <w:rPr>
                <w:rFonts w:ascii="Arial" w:eastAsia="Times New Roman" w:hAnsi="Arial" w:cs="Arial"/>
                <w:color w:val="000000"/>
                <w:sz w:val="20"/>
                <w:szCs w:val="20"/>
                <w:lang w:eastAsia="en-AU"/>
              </w:rPr>
              <w:t>under the same conditions as the existing pre-filled syringe presentation.</w:t>
            </w:r>
          </w:p>
        </w:tc>
      </w:tr>
      <w:tr w:rsidR="00A37489" w14:paraId="516FAC30"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23E166D1" w14:textId="7B1F0228"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6FA2C4B8" w14:textId="77777777" w:rsidR="00A37489" w:rsidRPr="0088580C" w:rsidRDefault="00A37489" w:rsidP="00A37489">
            <w:pPr>
              <w:spacing w:after="0" w:line="240" w:lineRule="auto"/>
              <w:rPr>
                <w:rFonts w:ascii="Arial" w:hAnsi="Arial" w:cs="Arial"/>
                <w:color w:val="000000"/>
                <w:sz w:val="20"/>
                <w:szCs w:val="20"/>
              </w:rPr>
            </w:pPr>
            <w:r>
              <w:rPr>
                <w:rFonts w:ascii="Arial" w:hAnsi="Arial" w:cs="Arial"/>
                <w:color w:val="000000"/>
                <w:sz w:val="20"/>
                <w:szCs w:val="20"/>
              </w:rPr>
              <w:t xml:space="preserve">INDACATEROL + GLYCOPYRRONIUM + MOMETASONE </w:t>
            </w:r>
            <w:r>
              <w:rPr>
                <w:rFonts w:ascii="Arial" w:hAnsi="Arial" w:cs="Arial"/>
                <w:color w:val="000000"/>
                <w:sz w:val="20"/>
                <w:szCs w:val="20"/>
              </w:rPr>
              <w:br/>
            </w:r>
            <w:r>
              <w:rPr>
                <w:rFonts w:ascii="Arial" w:hAnsi="Arial" w:cs="Arial"/>
                <w:color w:val="000000"/>
                <w:sz w:val="20"/>
                <w:szCs w:val="20"/>
              </w:rPr>
              <w:br/>
            </w:r>
            <w:r w:rsidRPr="0088580C">
              <w:rPr>
                <w:rFonts w:ascii="Arial" w:hAnsi="Arial" w:cs="Arial"/>
                <w:color w:val="000000"/>
                <w:sz w:val="20"/>
                <w:szCs w:val="20"/>
              </w:rPr>
              <w:t>Capsule containing powder for oral inhalation mometasone furoate 80 micrograms with indacaterol 150 micrograms (as acetate) with glycopyrronium 50 micrograms (as bromide)</w:t>
            </w:r>
            <w:r>
              <w:rPr>
                <w:rFonts w:ascii="Arial" w:hAnsi="Arial" w:cs="Arial"/>
                <w:color w:val="000000"/>
                <w:sz w:val="20"/>
                <w:szCs w:val="20"/>
              </w:rPr>
              <w:t xml:space="preserve"> </w:t>
            </w:r>
            <w:r w:rsidRPr="0088580C">
              <w:rPr>
                <w:rFonts w:ascii="Arial" w:hAnsi="Arial" w:cs="Arial"/>
                <w:color w:val="000000"/>
                <w:sz w:val="20"/>
                <w:szCs w:val="20"/>
              </w:rPr>
              <w:t>(for use in Breezhaler)</w:t>
            </w:r>
          </w:p>
          <w:p w14:paraId="5261C15A" w14:textId="77777777" w:rsidR="00A37489" w:rsidRPr="0088580C" w:rsidRDefault="00A37489" w:rsidP="00A37489">
            <w:pPr>
              <w:spacing w:after="0" w:line="240" w:lineRule="auto"/>
              <w:rPr>
                <w:rFonts w:ascii="Arial" w:hAnsi="Arial" w:cs="Arial"/>
                <w:color w:val="000000"/>
                <w:sz w:val="20"/>
                <w:szCs w:val="20"/>
              </w:rPr>
            </w:pPr>
          </w:p>
          <w:p w14:paraId="0B4372F0" w14:textId="77777777" w:rsidR="00A37489" w:rsidRDefault="00A37489" w:rsidP="00A37489">
            <w:pPr>
              <w:spacing w:after="0" w:line="240" w:lineRule="auto"/>
              <w:rPr>
                <w:rFonts w:ascii="Arial" w:hAnsi="Arial" w:cs="Arial"/>
                <w:color w:val="000000"/>
                <w:sz w:val="20"/>
                <w:szCs w:val="20"/>
              </w:rPr>
            </w:pPr>
            <w:r w:rsidRPr="0088580C">
              <w:rPr>
                <w:rFonts w:ascii="Arial" w:hAnsi="Arial" w:cs="Arial"/>
                <w:color w:val="000000"/>
                <w:sz w:val="20"/>
                <w:szCs w:val="20"/>
              </w:rPr>
              <w:t>Capsule containing powder for oral inhalation mometasone furoate 160 micrograms with indacaterol 150 micrograms (as acetate) with glycopyrronium 50 micrograms (as bromide)</w:t>
            </w:r>
            <w:r>
              <w:rPr>
                <w:rFonts w:ascii="Arial" w:hAnsi="Arial" w:cs="Arial"/>
                <w:color w:val="000000"/>
                <w:sz w:val="20"/>
                <w:szCs w:val="20"/>
              </w:rPr>
              <w:t xml:space="preserve"> </w:t>
            </w:r>
            <w:r w:rsidRPr="0088580C">
              <w:rPr>
                <w:rFonts w:ascii="Arial" w:hAnsi="Arial" w:cs="Arial"/>
                <w:color w:val="000000"/>
                <w:sz w:val="20"/>
                <w:szCs w:val="20"/>
              </w:rPr>
              <w:t>(for use in Breezhaler)</w:t>
            </w:r>
          </w:p>
          <w:p w14:paraId="19322DDB" w14:textId="359D217A"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br/>
              <w:t>Enerzair Breezhaler®</w:t>
            </w:r>
            <w:r>
              <w:rPr>
                <w:rFonts w:ascii="Arial" w:hAnsi="Arial" w:cs="Arial"/>
                <w:color w:val="000000"/>
                <w:sz w:val="20"/>
                <w:szCs w:val="20"/>
              </w:rPr>
              <w:br/>
            </w:r>
            <w:r>
              <w:rPr>
                <w:rFonts w:ascii="Arial" w:hAnsi="Arial" w:cs="Arial"/>
                <w:color w:val="000000"/>
                <w:sz w:val="20"/>
                <w:szCs w:val="20"/>
              </w:rPr>
              <w:br/>
              <w:t>Novartis Pharmaceuticals Australia Pty Ltd</w:t>
            </w:r>
          </w:p>
        </w:tc>
        <w:tc>
          <w:tcPr>
            <w:tcW w:w="1010" w:type="pct"/>
            <w:tcBorders>
              <w:top w:val="nil"/>
              <w:left w:val="nil"/>
              <w:bottom w:val="single" w:sz="4" w:space="0" w:color="auto"/>
              <w:right w:val="single" w:sz="4" w:space="0" w:color="auto"/>
            </w:tcBorders>
          </w:tcPr>
          <w:p w14:paraId="3515DA70" w14:textId="681A1950"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Asthma</w:t>
            </w:r>
          </w:p>
        </w:tc>
        <w:tc>
          <w:tcPr>
            <w:tcW w:w="1937" w:type="pct"/>
            <w:tcBorders>
              <w:top w:val="nil"/>
              <w:left w:val="nil"/>
              <w:bottom w:val="single" w:sz="4" w:space="0" w:color="auto"/>
              <w:right w:val="single" w:sz="4" w:space="0" w:color="auto"/>
            </w:tcBorders>
          </w:tcPr>
          <w:p w14:paraId="2269D727" w14:textId="4C4A03A7" w:rsidR="00A37489" w:rsidRDefault="00A37489" w:rsidP="00A37489">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an Authority Required (STREAMLINED) listing for the treatment of patients with severe asthma who are inadequately controlled on a long acting beta agonist in combination with inhaled corticosteroid (LABA/ICS). </w:t>
            </w:r>
          </w:p>
        </w:tc>
      </w:tr>
      <w:tr w:rsidR="00A37489" w14:paraId="5B0032DD"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22B73EBF" w14:textId="5E3D28CF"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lastRenderedPageBreak/>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6B537B1E" w14:textId="77777777" w:rsidR="00A37489" w:rsidRPr="0088580C" w:rsidRDefault="00A37489" w:rsidP="00A37489">
            <w:pPr>
              <w:spacing w:after="0" w:line="240" w:lineRule="auto"/>
              <w:rPr>
                <w:rFonts w:ascii="Arial" w:hAnsi="Arial" w:cs="Arial"/>
                <w:color w:val="000000"/>
                <w:sz w:val="20"/>
                <w:szCs w:val="20"/>
              </w:rPr>
            </w:pPr>
            <w:r>
              <w:rPr>
                <w:rFonts w:ascii="Arial" w:hAnsi="Arial" w:cs="Arial"/>
                <w:color w:val="000000"/>
                <w:sz w:val="20"/>
                <w:szCs w:val="20"/>
              </w:rPr>
              <w:t>INDACATEROL+ MOMETASONE</w:t>
            </w:r>
            <w:r>
              <w:rPr>
                <w:rFonts w:ascii="Arial" w:hAnsi="Arial" w:cs="Arial"/>
                <w:color w:val="000000"/>
                <w:sz w:val="20"/>
                <w:szCs w:val="20"/>
              </w:rPr>
              <w:br/>
            </w:r>
            <w:r>
              <w:rPr>
                <w:rFonts w:ascii="Arial" w:hAnsi="Arial" w:cs="Arial"/>
                <w:color w:val="000000"/>
                <w:sz w:val="20"/>
                <w:szCs w:val="20"/>
              </w:rPr>
              <w:br/>
            </w:r>
            <w:r w:rsidRPr="0088580C">
              <w:rPr>
                <w:rFonts w:ascii="Arial" w:hAnsi="Arial" w:cs="Arial"/>
                <w:color w:val="000000"/>
                <w:sz w:val="20"/>
                <w:szCs w:val="20"/>
              </w:rPr>
              <w:t>Capsule containing powder for oral inhalation mometasone furoate 80 micrograms  with indacaterol 150 micrograms (as acetate)</w:t>
            </w:r>
            <w:r>
              <w:rPr>
                <w:rFonts w:ascii="Arial" w:hAnsi="Arial" w:cs="Arial"/>
                <w:color w:val="000000"/>
                <w:sz w:val="20"/>
                <w:szCs w:val="20"/>
              </w:rPr>
              <w:t xml:space="preserve"> </w:t>
            </w:r>
            <w:r w:rsidRPr="0088580C">
              <w:rPr>
                <w:rFonts w:ascii="Arial" w:hAnsi="Arial" w:cs="Arial"/>
                <w:color w:val="000000"/>
                <w:sz w:val="20"/>
                <w:szCs w:val="20"/>
              </w:rPr>
              <w:t xml:space="preserve">(for use in Breezhaler) </w:t>
            </w:r>
          </w:p>
          <w:p w14:paraId="7CA719A4" w14:textId="77777777" w:rsidR="00A37489" w:rsidRPr="0088580C" w:rsidRDefault="00A37489" w:rsidP="00A37489">
            <w:pPr>
              <w:spacing w:after="0" w:line="240" w:lineRule="auto"/>
              <w:rPr>
                <w:rFonts w:ascii="Arial" w:hAnsi="Arial" w:cs="Arial"/>
                <w:color w:val="000000"/>
                <w:sz w:val="20"/>
                <w:szCs w:val="20"/>
              </w:rPr>
            </w:pPr>
          </w:p>
          <w:p w14:paraId="318FB093" w14:textId="77777777" w:rsidR="00A37489" w:rsidRPr="0088580C" w:rsidRDefault="00A37489" w:rsidP="00A37489">
            <w:pPr>
              <w:spacing w:after="0" w:line="240" w:lineRule="auto"/>
              <w:rPr>
                <w:rFonts w:ascii="Arial" w:hAnsi="Arial" w:cs="Arial"/>
                <w:color w:val="000000"/>
                <w:sz w:val="20"/>
                <w:szCs w:val="20"/>
              </w:rPr>
            </w:pPr>
            <w:r w:rsidRPr="0088580C">
              <w:rPr>
                <w:rFonts w:ascii="Arial" w:hAnsi="Arial" w:cs="Arial"/>
                <w:color w:val="000000"/>
                <w:sz w:val="20"/>
                <w:szCs w:val="20"/>
              </w:rPr>
              <w:t>Capsule containing powder for oral inhalation mometasone furoate 160 micrograms with indacaterol 150 micrograms (as acetate)</w:t>
            </w:r>
            <w:r>
              <w:rPr>
                <w:rFonts w:ascii="Arial" w:hAnsi="Arial" w:cs="Arial"/>
                <w:color w:val="000000"/>
                <w:sz w:val="20"/>
                <w:szCs w:val="20"/>
              </w:rPr>
              <w:t xml:space="preserve"> </w:t>
            </w:r>
            <w:r w:rsidRPr="0088580C">
              <w:rPr>
                <w:rFonts w:ascii="Arial" w:hAnsi="Arial" w:cs="Arial"/>
                <w:color w:val="000000"/>
                <w:sz w:val="20"/>
                <w:szCs w:val="20"/>
              </w:rPr>
              <w:t xml:space="preserve">(for use in Breezhaler) </w:t>
            </w:r>
          </w:p>
          <w:p w14:paraId="7075C4F3" w14:textId="77777777" w:rsidR="00A37489" w:rsidRPr="0088580C" w:rsidRDefault="00A37489" w:rsidP="00A37489">
            <w:pPr>
              <w:spacing w:after="0" w:line="240" w:lineRule="auto"/>
              <w:rPr>
                <w:rFonts w:ascii="Arial" w:hAnsi="Arial" w:cs="Arial"/>
                <w:color w:val="000000"/>
                <w:sz w:val="20"/>
                <w:szCs w:val="20"/>
              </w:rPr>
            </w:pPr>
          </w:p>
          <w:p w14:paraId="6AEEE5D3" w14:textId="71119E67" w:rsidR="00A37489" w:rsidRDefault="00A37489" w:rsidP="00A37489">
            <w:pPr>
              <w:spacing w:after="0" w:line="240" w:lineRule="auto"/>
              <w:rPr>
                <w:rFonts w:ascii="Arial" w:hAnsi="Arial" w:cs="Arial"/>
                <w:color w:val="000000"/>
                <w:sz w:val="20"/>
                <w:szCs w:val="20"/>
              </w:rPr>
            </w:pPr>
            <w:r w:rsidRPr="0088580C">
              <w:rPr>
                <w:rFonts w:ascii="Arial" w:hAnsi="Arial" w:cs="Arial"/>
                <w:color w:val="000000"/>
                <w:sz w:val="20"/>
                <w:szCs w:val="20"/>
              </w:rPr>
              <w:t>Capsule containing powder for oral inhalation mometasone furoate 320 micrograms with indacaterol 150 micrograms (as acetate)</w:t>
            </w:r>
            <w:r>
              <w:rPr>
                <w:rFonts w:ascii="Arial" w:hAnsi="Arial" w:cs="Arial"/>
                <w:color w:val="000000"/>
                <w:sz w:val="20"/>
                <w:szCs w:val="20"/>
              </w:rPr>
              <w:t xml:space="preserve"> </w:t>
            </w:r>
            <w:r w:rsidRPr="0088580C">
              <w:rPr>
                <w:rFonts w:ascii="Arial" w:hAnsi="Arial" w:cs="Arial"/>
                <w:color w:val="000000"/>
                <w:sz w:val="20"/>
                <w:szCs w:val="20"/>
              </w:rPr>
              <w:t>(for use in Breezhaler)</w:t>
            </w:r>
            <w:r>
              <w:rPr>
                <w:rFonts w:ascii="Arial" w:hAnsi="Arial" w:cs="Arial"/>
                <w:color w:val="000000"/>
                <w:sz w:val="20"/>
                <w:szCs w:val="20"/>
              </w:rPr>
              <w:br/>
            </w:r>
            <w:r>
              <w:rPr>
                <w:rFonts w:ascii="Arial" w:hAnsi="Arial" w:cs="Arial"/>
                <w:color w:val="000000"/>
                <w:sz w:val="20"/>
                <w:szCs w:val="20"/>
              </w:rPr>
              <w:br/>
              <w:t>Atectura Breezhaler®</w:t>
            </w:r>
            <w:r>
              <w:rPr>
                <w:rFonts w:ascii="Arial" w:hAnsi="Arial" w:cs="Arial"/>
                <w:color w:val="000000"/>
                <w:sz w:val="20"/>
                <w:szCs w:val="20"/>
              </w:rPr>
              <w:br/>
            </w:r>
            <w:r>
              <w:rPr>
                <w:rFonts w:ascii="Arial" w:hAnsi="Arial" w:cs="Arial"/>
                <w:color w:val="000000"/>
                <w:sz w:val="20"/>
                <w:szCs w:val="20"/>
              </w:rPr>
              <w:br/>
              <w:t>Novartis Pharmaceuticals Australia Pty Ltd</w:t>
            </w:r>
          </w:p>
        </w:tc>
        <w:tc>
          <w:tcPr>
            <w:tcW w:w="1010" w:type="pct"/>
            <w:tcBorders>
              <w:top w:val="nil"/>
              <w:left w:val="nil"/>
              <w:bottom w:val="single" w:sz="4" w:space="0" w:color="auto"/>
              <w:right w:val="single" w:sz="4" w:space="0" w:color="auto"/>
            </w:tcBorders>
          </w:tcPr>
          <w:p w14:paraId="69F3B195" w14:textId="4BF6C6A2"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Asthma</w:t>
            </w:r>
          </w:p>
        </w:tc>
        <w:tc>
          <w:tcPr>
            <w:tcW w:w="1937" w:type="pct"/>
            <w:tcBorders>
              <w:top w:val="nil"/>
              <w:left w:val="nil"/>
              <w:bottom w:val="single" w:sz="4" w:space="0" w:color="auto"/>
              <w:right w:val="single" w:sz="4" w:space="0" w:color="auto"/>
            </w:tcBorders>
          </w:tcPr>
          <w:p w14:paraId="44F08A8E" w14:textId="552F205F"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To request an Authority Required (STREAMLINED) listing for the treatment of asthma.</w:t>
            </w:r>
          </w:p>
        </w:tc>
      </w:tr>
      <w:tr w:rsidR="00A37489" w14:paraId="5BA1F818"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7386DC20" w14:textId="58731166"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17B79E81" w14:textId="516F66BF"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IXEKIZUMAB</w:t>
            </w:r>
            <w:r>
              <w:rPr>
                <w:rFonts w:ascii="Arial" w:hAnsi="Arial" w:cs="Arial"/>
                <w:color w:val="000000"/>
                <w:sz w:val="20"/>
                <w:szCs w:val="20"/>
              </w:rPr>
              <w:br/>
            </w:r>
            <w:r>
              <w:rPr>
                <w:rFonts w:ascii="Arial" w:hAnsi="Arial" w:cs="Arial"/>
                <w:color w:val="000000"/>
                <w:sz w:val="20"/>
                <w:szCs w:val="20"/>
              </w:rPr>
              <w:br/>
              <w:t>Injection 80 mg in 1 mL single dose pre-filled pen</w:t>
            </w:r>
            <w:r>
              <w:rPr>
                <w:rFonts w:ascii="Arial" w:hAnsi="Arial" w:cs="Arial"/>
                <w:color w:val="000000"/>
                <w:sz w:val="20"/>
                <w:szCs w:val="20"/>
              </w:rPr>
              <w:br/>
            </w:r>
            <w:r>
              <w:rPr>
                <w:rFonts w:ascii="Arial" w:hAnsi="Arial" w:cs="Arial"/>
                <w:color w:val="000000"/>
                <w:sz w:val="20"/>
                <w:szCs w:val="20"/>
              </w:rPr>
              <w:br/>
              <w:t>Taltz®</w:t>
            </w:r>
            <w:r>
              <w:rPr>
                <w:rFonts w:ascii="Arial" w:hAnsi="Arial" w:cs="Arial"/>
                <w:color w:val="000000"/>
                <w:sz w:val="20"/>
                <w:szCs w:val="20"/>
              </w:rPr>
              <w:br/>
            </w:r>
            <w:r>
              <w:rPr>
                <w:rFonts w:ascii="Arial" w:hAnsi="Arial" w:cs="Arial"/>
                <w:color w:val="000000"/>
                <w:sz w:val="20"/>
                <w:szCs w:val="20"/>
              </w:rPr>
              <w:br/>
              <w:t xml:space="preserve">Eli Lilly Australia Pty Ltd </w:t>
            </w:r>
          </w:p>
        </w:tc>
        <w:tc>
          <w:tcPr>
            <w:tcW w:w="1010" w:type="pct"/>
            <w:tcBorders>
              <w:top w:val="nil"/>
              <w:left w:val="nil"/>
              <w:bottom w:val="single" w:sz="4" w:space="0" w:color="auto"/>
              <w:right w:val="single" w:sz="4" w:space="0" w:color="auto"/>
            </w:tcBorders>
          </w:tcPr>
          <w:p w14:paraId="7A487D79" w14:textId="39C58E6B"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Ankylosing spondylitis</w:t>
            </w:r>
          </w:p>
        </w:tc>
        <w:tc>
          <w:tcPr>
            <w:tcW w:w="1937" w:type="pct"/>
            <w:tcBorders>
              <w:top w:val="nil"/>
              <w:left w:val="nil"/>
              <w:bottom w:val="single" w:sz="4" w:space="0" w:color="auto"/>
              <w:right w:val="single" w:sz="4" w:space="0" w:color="auto"/>
            </w:tcBorders>
          </w:tcPr>
          <w:p w14:paraId="4A027727" w14:textId="6AF58153"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 xml:space="preserve">To request an extension to the current Authority Required listing to include the treatment of patients with active ankylosing spondylitis.  </w:t>
            </w:r>
          </w:p>
        </w:tc>
      </w:tr>
      <w:tr w:rsidR="00A37489" w14:paraId="16F6400E"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18E3DDB2" w14:textId="506FE2E1"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lastRenderedPageBreak/>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78BCA5B1" w14:textId="6F5FB983"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LANADELUMAB</w:t>
            </w:r>
            <w:r>
              <w:rPr>
                <w:rFonts w:ascii="Arial" w:hAnsi="Arial" w:cs="Arial"/>
                <w:color w:val="000000"/>
                <w:sz w:val="20"/>
                <w:szCs w:val="20"/>
              </w:rPr>
              <w:br/>
            </w:r>
            <w:r>
              <w:rPr>
                <w:rFonts w:ascii="Arial" w:hAnsi="Arial" w:cs="Arial"/>
                <w:color w:val="000000"/>
                <w:sz w:val="20"/>
                <w:szCs w:val="20"/>
              </w:rPr>
              <w:br/>
              <w:t>Solution for subcutaneous injection 300 mg in 2 mL</w:t>
            </w:r>
            <w:r>
              <w:rPr>
                <w:rFonts w:ascii="Arial" w:hAnsi="Arial" w:cs="Arial"/>
                <w:color w:val="000000"/>
                <w:sz w:val="20"/>
                <w:szCs w:val="20"/>
              </w:rPr>
              <w:br/>
              <w:t>300 mg in 2 mL pre-filled syringe</w:t>
            </w:r>
            <w:r>
              <w:rPr>
                <w:rFonts w:ascii="Arial" w:hAnsi="Arial" w:cs="Arial"/>
                <w:color w:val="000000"/>
                <w:sz w:val="20"/>
                <w:szCs w:val="20"/>
              </w:rPr>
              <w:br/>
            </w:r>
            <w:r>
              <w:rPr>
                <w:rFonts w:ascii="Arial" w:hAnsi="Arial" w:cs="Arial"/>
                <w:color w:val="000000"/>
                <w:sz w:val="20"/>
                <w:szCs w:val="20"/>
              </w:rPr>
              <w:br/>
              <w:t>Takhzyro®</w:t>
            </w:r>
            <w:r>
              <w:rPr>
                <w:rFonts w:ascii="Arial" w:hAnsi="Arial" w:cs="Arial"/>
                <w:color w:val="000000"/>
                <w:sz w:val="20"/>
                <w:szCs w:val="20"/>
              </w:rPr>
              <w:br/>
            </w:r>
            <w:r>
              <w:rPr>
                <w:rFonts w:ascii="Arial" w:hAnsi="Arial" w:cs="Arial"/>
                <w:color w:val="000000"/>
                <w:sz w:val="20"/>
                <w:szCs w:val="20"/>
              </w:rPr>
              <w:br/>
              <w:t xml:space="preserve">Shire Australia Pty Ltd </w:t>
            </w:r>
          </w:p>
        </w:tc>
        <w:tc>
          <w:tcPr>
            <w:tcW w:w="1010" w:type="pct"/>
            <w:tcBorders>
              <w:top w:val="nil"/>
              <w:left w:val="nil"/>
              <w:bottom w:val="single" w:sz="4" w:space="0" w:color="auto"/>
              <w:right w:val="single" w:sz="4" w:space="0" w:color="auto"/>
            </w:tcBorders>
          </w:tcPr>
          <w:p w14:paraId="782D61B2" w14:textId="465CC662"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 xml:space="preserve">Hereditary angioedema </w:t>
            </w:r>
          </w:p>
        </w:tc>
        <w:tc>
          <w:tcPr>
            <w:tcW w:w="1937" w:type="pct"/>
            <w:tcBorders>
              <w:top w:val="nil"/>
              <w:left w:val="nil"/>
              <w:bottom w:val="single" w:sz="4" w:space="0" w:color="auto"/>
              <w:right w:val="single" w:sz="4" w:space="0" w:color="auto"/>
            </w:tcBorders>
          </w:tcPr>
          <w:p w14:paraId="0009E72C" w14:textId="703377BD" w:rsidR="00A37489" w:rsidRDefault="00A37489" w:rsidP="00A37489">
            <w:pPr>
              <w:spacing w:after="0" w:line="240" w:lineRule="auto"/>
              <w:rPr>
                <w:rFonts w:ascii="Arial" w:hAnsi="Arial" w:cs="Arial"/>
                <w:color w:val="000000"/>
                <w:sz w:val="20"/>
                <w:szCs w:val="20"/>
              </w:rPr>
            </w:pPr>
            <w:r>
              <w:rPr>
                <w:rFonts w:ascii="Arial" w:hAnsi="Arial" w:cs="Arial"/>
                <w:color w:val="000000"/>
                <w:sz w:val="20"/>
                <w:szCs w:val="20"/>
              </w:rPr>
              <w:t>Resubmission to request an Authority Required listing for the</w:t>
            </w:r>
            <w:r>
              <w:rPr>
                <w:rFonts w:ascii="Arial" w:hAnsi="Arial" w:cs="Arial"/>
                <w:color w:val="000000"/>
                <w:sz w:val="20"/>
                <w:szCs w:val="20"/>
              </w:rPr>
              <w:br/>
              <w:t>prevention of recurrent attacks of hereditary</w:t>
            </w:r>
            <w:r>
              <w:rPr>
                <w:rFonts w:ascii="Arial" w:hAnsi="Arial" w:cs="Arial"/>
                <w:color w:val="000000"/>
                <w:sz w:val="20"/>
                <w:szCs w:val="20"/>
              </w:rPr>
              <w:br/>
              <w:t>angioedema (C1-esterase-inhibitor deficiency or</w:t>
            </w:r>
            <w:r>
              <w:rPr>
                <w:rFonts w:ascii="Arial" w:hAnsi="Arial" w:cs="Arial"/>
                <w:color w:val="000000"/>
                <w:sz w:val="20"/>
                <w:szCs w:val="20"/>
              </w:rPr>
              <w:br/>
              <w:t>dysfunction) in patients aged 12 years and older.</w:t>
            </w:r>
          </w:p>
        </w:tc>
      </w:tr>
      <w:tr w:rsidR="00A37489" w14:paraId="12AF87B4"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5389B1C5"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Change to listing </w:t>
            </w:r>
          </w:p>
          <w:p w14:paraId="6475AC7A" w14:textId="77777777" w:rsidR="00A37489" w:rsidRDefault="00A37489" w:rsidP="00A37489">
            <w:pPr>
              <w:spacing w:after="0" w:line="240" w:lineRule="auto"/>
              <w:rPr>
                <w:rFonts w:ascii="Arial" w:eastAsia="Times New Roman" w:hAnsi="Arial" w:cs="Arial"/>
                <w:color w:val="000000"/>
                <w:sz w:val="20"/>
                <w:szCs w:val="20"/>
                <w:lang w:eastAsia="en-AU"/>
              </w:rPr>
            </w:pPr>
          </w:p>
          <w:p w14:paraId="1166C354" w14:textId="7AEA1A74"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2E601C6C"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MILK POWDER SYNTHETIC LOW CALCIUM </w:t>
            </w:r>
          </w:p>
          <w:p w14:paraId="382F29D6" w14:textId="77777777" w:rsidR="00A37489" w:rsidRDefault="00A37489" w:rsidP="00A37489">
            <w:pPr>
              <w:spacing w:after="0" w:line="240" w:lineRule="auto"/>
              <w:rPr>
                <w:rFonts w:ascii="Arial" w:eastAsia="Times New Roman" w:hAnsi="Arial" w:cs="Arial"/>
                <w:color w:val="000000"/>
                <w:sz w:val="20"/>
                <w:szCs w:val="20"/>
                <w:lang w:eastAsia="en-AU"/>
              </w:rPr>
            </w:pPr>
          </w:p>
          <w:p w14:paraId="0464BEFA" w14:textId="1835CC9F" w:rsidR="00A37489" w:rsidRDefault="00EE2645"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Oral powder</w:t>
            </w:r>
            <w:r w:rsidR="00A37489">
              <w:rPr>
                <w:rFonts w:ascii="Arial" w:eastAsia="Times New Roman" w:hAnsi="Arial" w:cs="Arial"/>
                <w:color w:val="000000"/>
                <w:sz w:val="20"/>
                <w:szCs w:val="20"/>
                <w:lang w:eastAsia="en-AU"/>
              </w:rPr>
              <w:t xml:space="preserve"> 400 g</w:t>
            </w:r>
          </w:p>
          <w:p w14:paraId="27FF3432" w14:textId="77777777" w:rsidR="00A37489" w:rsidRDefault="00A37489" w:rsidP="00A37489">
            <w:pPr>
              <w:spacing w:after="0" w:line="240" w:lineRule="auto"/>
              <w:rPr>
                <w:rFonts w:ascii="Arial" w:eastAsia="Times New Roman" w:hAnsi="Arial" w:cs="Arial"/>
                <w:color w:val="000000"/>
                <w:sz w:val="20"/>
                <w:szCs w:val="20"/>
                <w:lang w:eastAsia="en-AU"/>
              </w:rPr>
            </w:pPr>
          </w:p>
          <w:p w14:paraId="04821E8F"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Locaso</w:t>
            </w:r>
            <w:r w:rsidRPr="00D6486F">
              <w:rPr>
                <w:rFonts w:ascii="Arial" w:eastAsia="Times New Roman" w:hAnsi="Arial" w:cs="Arial"/>
                <w:color w:val="000000"/>
                <w:sz w:val="20"/>
                <w:szCs w:val="20"/>
                <w:lang w:eastAsia="en-AU"/>
              </w:rPr>
              <w:t>l</w:t>
            </w:r>
            <w:r w:rsidRPr="00FD3C61">
              <w:rPr>
                <w:rFonts w:ascii="Arial" w:eastAsia="Times New Roman" w:hAnsi="Arial" w:cs="Arial"/>
                <w:color w:val="000000"/>
                <w:sz w:val="20"/>
                <w:szCs w:val="20"/>
                <w:lang w:eastAsia="en-AU"/>
              </w:rPr>
              <w:t>®</w:t>
            </w:r>
          </w:p>
          <w:p w14:paraId="0EDB16DD" w14:textId="77777777" w:rsidR="00A37489" w:rsidRDefault="00A37489" w:rsidP="00A37489">
            <w:pPr>
              <w:spacing w:after="0" w:line="240" w:lineRule="auto"/>
              <w:rPr>
                <w:rFonts w:ascii="Arial" w:eastAsia="Times New Roman" w:hAnsi="Arial" w:cs="Arial"/>
                <w:color w:val="000000"/>
                <w:sz w:val="20"/>
                <w:szCs w:val="20"/>
                <w:lang w:eastAsia="en-AU"/>
              </w:rPr>
            </w:pPr>
          </w:p>
          <w:p w14:paraId="0608D7A2"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Nutricia Australia Pty Ltd</w:t>
            </w:r>
          </w:p>
        </w:tc>
        <w:tc>
          <w:tcPr>
            <w:tcW w:w="1010" w:type="pct"/>
            <w:tcBorders>
              <w:top w:val="nil"/>
              <w:left w:val="nil"/>
              <w:bottom w:val="single" w:sz="4" w:space="0" w:color="auto"/>
              <w:right w:val="single" w:sz="4" w:space="0" w:color="auto"/>
            </w:tcBorders>
          </w:tcPr>
          <w:p w14:paraId="1C450FEF"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Hypercalcaemia</w:t>
            </w:r>
          </w:p>
        </w:tc>
        <w:tc>
          <w:tcPr>
            <w:tcW w:w="1937" w:type="pct"/>
            <w:tcBorders>
              <w:top w:val="nil"/>
              <w:left w:val="nil"/>
              <w:bottom w:val="single" w:sz="4" w:space="0" w:color="auto"/>
              <w:right w:val="single" w:sz="4" w:space="0" w:color="auto"/>
            </w:tcBorders>
          </w:tcPr>
          <w:p w14:paraId="20811280" w14:textId="77777777" w:rsidR="00A37489" w:rsidRDefault="00A37489" w:rsidP="00A37489">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 formulation change of Locasol for the dietary management of hypercalcaemia.</w:t>
            </w:r>
          </w:p>
        </w:tc>
      </w:tr>
      <w:tr w:rsidR="00CA7E32" w14:paraId="3C8BB2AE"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647E976A" w14:textId="569529C3"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67839B2B" w14:textId="14282A57"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MOGAMULIZUMAB</w:t>
            </w:r>
            <w:r>
              <w:rPr>
                <w:rFonts w:ascii="Arial" w:hAnsi="Arial" w:cs="Arial"/>
                <w:color w:val="000000"/>
                <w:sz w:val="20"/>
                <w:szCs w:val="20"/>
              </w:rPr>
              <w:br/>
            </w:r>
            <w:r>
              <w:rPr>
                <w:rFonts w:ascii="Arial" w:hAnsi="Arial" w:cs="Arial"/>
                <w:color w:val="000000"/>
                <w:sz w:val="20"/>
                <w:szCs w:val="20"/>
              </w:rPr>
              <w:br/>
              <w:t xml:space="preserve">Solution concentrate for I.V. infusion </w:t>
            </w:r>
            <w:r w:rsidR="00686F7F">
              <w:rPr>
                <w:rFonts w:ascii="Arial" w:hAnsi="Arial" w:cs="Arial"/>
                <w:color w:val="000000"/>
                <w:sz w:val="20"/>
                <w:szCs w:val="20"/>
              </w:rPr>
              <w:br/>
            </w:r>
            <w:r>
              <w:rPr>
                <w:rFonts w:ascii="Arial" w:hAnsi="Arial" w:cs="Arial"/>
                <w:color w:val="000000"/>
                <w:sz w:val="20"/>
                <w:szCs w:val="20"/>
              </w:rPr>
              <w:t>20 mg in 5 mL</w:t>
            </w:r>
            <w:r>
              <w:rPr>
                <w:rFonts w:ascii="Arial" w:hAnsi="Arial" w:cs="Arial"/>
                <w:color w:val="000000"/>
                <w:sz w:val="20"/>
                <w:szCs w:val="20"/>
              </w:rPr>
              <w:br/>
            </w:r>
            <w:r>
              <w:rPr>
                <w:rFonts w:ascii="Arial" w:hAnsi="Arial" w:cs="Arial"/>
                <w:color w:val="000000"/>
                <w:sz w:val="20"/>
                <w:szCs w:val="20"/>
              </w:rPr>
              <w:br/>
              <w:t xml:space="preserve">Poteligeo®  </w:t>
            </w:r>
            <w:r>
              <w:rPr>
                <w:rFonts w:ascii="Arial" w:hAnsi="Arial" w:cs="Arial"/>
                <w:color w:val="000000"/>
                <w:sz w:val="20"/>
                <w:szCs w:val="20"/>
              </w:rPr>
              <w:br/>
            </w:r>
            <w:r>
              <w:rPr>
                <w:rFonts w:ascii="Arial" w:hAnsi="Arial" w:cs="Arial"/>
                <w:color w:val="000000"/>
                <w:sz w:val="20"/>
                <w:szCs w:val="20"/>
              </w:rPr>
              <w:br/>
              <w:t>Kyowa Kirin Australia Pty Ltd</w:t>
            </w:r>
          </w:p>
        </w:tc>
        <w:tc>
          <w:tcPr>
            <w:tcW w:w="1010" w:type="pct"/>
            <w:tcBorders>
              <w:top w:val="nil"/>
              <w:left w:val="nil"/>
              <w:bottom w:val="single" w:sz="4" w:space="0" w:color="auto"/>
              <w:right w:val="single" w:sz="4" w:space="0" w:color="auto"/>
            </w:tcBorders>
          </w:tcPr>
          <w:p w14:paraId="3EE49C69" w14:textId="69EADAF7"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Cutaneous T-Cell Lymphoma (CTCL)</w:t>
            </w:r>
          </w:p>
        </w:tc>
        <w:tc>
          <w:tcPr>
            <w:tcW w:w="1937" w:type="pct"/>
            <w:tcBorders>
              <w:top w:val="nil"/>
              <w:left w:val="nil"/>
              <w:bottom w:val="single" w:sz="4" w:space="0" w:color="auto"/>
              <w:right w:val="single" w:sz="4" w:space="0" w:color="auto"/>
            </w:tcBorders>
          </w:tcPr>
          <w:p w14:paraId="63512F2D" w14:textId="71DF3255"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Section 100 (Efficient Funding of Chemotherapy) Authority Required (Written) listing for patients with relapsed or refractory CTCL who have been previously treated with at least one prior systemic therapy. </w:t>
            </w:r>
          </w:p>
        </w:tc>
      </w:tr>
      <w:tr w:rsidR="00CA7E32" w14:paraId="7C96C047"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65AFADBB" w14:textId="1A9AE9B5"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lastRenderedPageBreak/>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44047DED" w14:textId="77777777"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NIVOLUMAB + IPILIMUMAB</w:t>
            </w:r>
            <w:r>
              <w:rPr>
                <w:rFonts w:ascii="Arial" w:hAnsi="Arial" w:cs="Arial"/>
                <w:color w:val="000000"/>
                <w:sz w:val="20"/>
                <w:szCs w:val="20"/>
              </w:rPr>
              <w:br/>
            </w:r>
            <w:r>
              <w:rPr>
                <w:rFonts w:ascii="Arial" w:hAnsi="Arial" w:cs="Arial"/>
                <w:color w:val="000000"/>
                <w:sz w:val="20"/>
                <w:szCs w:val="20"/>
              </w:rPr>
              <w:br/>
              <w:t>Nivolumab:</w:t>
            </w:r>
            <w:r>
              <w:rPr>
                <w:rFonts w:ascii="Arial" w:hAnsi="Arial" w:cs="Arial"/>
                <w:color w:val="000000"/>
                <w:sz w:val="20"/>
                <w:szCs w:val="20"/>
              </w:rPr>
              <w:br/>
              <w:t>Injection concentrate for I.V. infusion 40 mg in 4 mL</w:t>
            </w:r>
            <w:r>
              <w:rPr>
                <w:rFonts w:ascii="Arial" w:hAnsi="Arial" w:cs="Arial"/>
                <w:color w:val="000000"/>
                <w:sz w:val="20"/>
                <w:szCs w:val="20"/>
              </w:rPr>
              <w:br/>
              <w:t>Injection concentrate for I.V. infusion 100 mg in 10 mL</w:t>
            </w:r>
          </w:p>
          <w:p w14:paraId="7B5FB746" w14:textId="77777777" w:rsidR="00CA7E32" w:rsidRDefault="00CA7E32" w:rsidP="00CA7E32">
            <w:pPr>
              <w:spacing w:after="0" w:line="240" w:lineRule="auto"/>
              <w:rPr>
                <w:rFonts w:ascii="Arial" w:hAnsi="Arial" w:cs="Arial"/>
                <w:color w:val="000000"/>
                <w:sz w:val="20"/>
                <w:szCs w:val="20"/>
              </w:rPr>
            </w:pPr>
          </w:p>
          <w:p w14:paraId="40B15B92" w14:textId="77777777" w:rsidR="0010289A" w:rsidRDefault="00CA7E32" w:rsidP="0010289A">
            <w:pPr>
              <w:spacing w:after="0" w:line="240" w:lineRule="auto"/>
              <w:rPr>
                <w:rFonts w:ascii="Arial" w:hAnsi="Arial" w:cs="Arial"/>
                <w:color w:val="000000"/>
                <w:sz w:val="20"/>
                <w:szCs w:val="20"/>
              </w:rPr>
            </w:pPr>
            <w:r>
              <w:rPr>
                <w:rFonts w:ascii="Arial" w:hAnsi="Arial" w:cs="Arial"/>
                <w:color w:val="000000"/>
                <w:sz w:val="20"/>
                <w:szCs w:val="20"/>
              </w:rPr>
              <w:t>Opdivo®</w:t>
            </w:r>
            <w:r>
              <w:rPr>
                <w:rFonts w:ascii="Arial" w:hAnsi="Arial" w:cs="Arial"/>
                <w:color w:val="000000"/>
                <w:sz w:val="20"/>
                <w:szCs w:val="20"/>
              </w:rPr>
              <w:br/>
            </w:r>
            <w:r>
              <w:rPr>
                <w:rFonts w:ascii="Arial" w:hAnsi="Arial" w:cs="Arial"/>
                <w:color w:val="000000"/>
                <w:sz w:val="20"/>
                <w:szCs w:val="20"/>
              </w:rPr>
              <w:br/>
              <w:t>Ipilimumab:</w:t>
            </w:r>
            <w:r>
              <w:rPr>
                <w:rFonts w:ascii="Arial" w:hAnsi="Arial" w:cs="Arial"/>
                <w:color w:val="000000"/>
                <w:sz w:val="20"/>
                <w:szCs w:val="20"/>
              </w:rPr>
              <w:br/>
              <w:t>Injection concentrate for I.V. infusion 50 mg in 10 mL</w:t>
            </w:r>
            <w:r>
              <w:rPr>
                <w:rFonts w:ascii="Arial" w:hAnsi="Arial" w:cs="Arial"/>
                <w:color w:val="000000"/>
                <w:sz w:val="20"/>
                <w:szCs w:val="20"/>
              </w:rPr>
              <w:br/>
            </w:r>
          </w:p>
          <w:p w14:paraId="1FA8D998" w14:textId="5C443BA7" w:rsidR="00CA7E32" w:rsidRDefault="00CA7E32" w:rsidP="0010289A">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Yervoy®</w:t>
            </w:r>
            <w:r>
              <w:rPr>
                <w:rFonts w:ascii="Arial" w:hAnsi="Arial" w:cs="Arial"/>
                <w:color w:val="000000"/>
                <w:sz w:val="20"/>
                <w:szCs w:val="20"/>
              </w:rPr>
              <w:br/>
            </w:r>
            <w:r>
              <w:rPr>
                <w:rFonts w:ascii="Arial" w:hAnsi="Arial" w:cs="Arial"/>
                <w:color w:val="000000"/>
                <w:sz w:val="20"/>
                <w:szCs w:val="20"/>
              </w:rPr>
              <w:br/>
              <w:t>Bristol-Myers Squibb Australia Pty Ltd</w:t>
            </w:r>
          </w:p>
        </w:tc>
        <w:tc>
          <w:tcPr>
            <w:tcW w:w="1010" w:type="pct"/>
            <w:tcBorders>
              <w:top w:val="nil"/>
              <w:left w:val="nil"/>
              <w:bottom w:val="single" w:sz="4" w:space="0" w:color="auto"/>
              <w:right w:val="single" w:sz="4" w:space="0" w:color="auto"/>
            </w:tcBorders>
          </w:tcPr>
          <w:p w14:paraId="2BB05CF5" w14:textId="7F7A7C3C"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Non-small cell lung cancer (NSCLC)</w:t>
            </w:r>
          </w:p>
        </w:tc>
        <w:tc>
          <w:tcPr>
            <w:tcW w:w="1937" w:type="pct"/>
            <w:tcBorders>
              <w:top w:val="nil"/>
              <w:left w:val="nil"/>
              <w:bottom w:val="single" w:sz="4" w:space="0" w:color="auto"/>
              <w:right w:val="single" w:sz="4" w:space="0" w:color="auto"/>
            </w:tcBorders>
          </w:tcPr>
          <w:p w14:paraId="27EAFA72" w14:textId="18FD03C8"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an extension to the current Section 100 (Efficient Funding of Chemotherapy) Authority Required (STREAMLINED) listings for nivolumab and ipilimumab to include the first-line treatment of patients with stage IV NSCLC. </w:t>
            </w:r>
          </w:p>
        </w:tc>
      </w:tr>
      <w:tr w:rsidR="00CA7E32" w14:paraId="6BC8C792"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2927D89F" w14:textId="610698D3"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78AE19C2" w14:textId="5521B224"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NUSINERSEN</w:t>
            </w:r>
            <w:r>
              <w:rPr>
                <w:rFonts w:ascii="Arial" w:hAnsi="Arial" w:cs="Arial"/>
                <w:color w:val="000000"/>
                <w:sz w:val="20"/>
                <w:szCs w:val="20"/>
              </w:rPr>
              <w:br/>
            </w:r>
            <w:r>
              <w:rPr>
                <w:rFonts w:ascii="Arial" w:hAnsi="Arial" w:cs="Arial"/>
                <w:color w:val="000000"/>
                <w:sz w:val="20"/>
                <w:szCs w:val="20"/>
              </w:rPr>
              <w:br/>
              <w:t>Solution for injection 12 mg in 5 mL</w:t>
            </w:r>
            <w:r>
              <w:rPr>
                <w:rFonts w:ascii="Arial" w:hAnsi="Arial" w:cs="Arial"/>
                <w:color w:val="000000"/>
                <w:sz w:val="20"/>
                <w:szCs w:val="20"/>
              </w:rPr>
              <w:br/>
            </w:r>
            <w:r>
              <w:rPr>
                <w:rFonts w:ascii="Arial" w:hAnsi="Arial" w:cs="Arial"/>
                <w:color w:val="000000"/>
                <w:sz w:val="20"/>
                <w:szCs w:val="20"/>
              </w:rPr>
              <w:br/>
              <w:t>Spinraza®</w:t>
            </w:r>
            <w:r>
              <w:rPr>
                <w:rFonts w:ascii="Arial" w:hAnsi="Arial" w:cs="Arial"/>
                <w:color w:val="000000"/>
                <w:sz w:val="20"/>
                <w:szCs w:val="20"/>
              </w:rPr>
              <w:br/>
            </w:r>
            <w:r>
              <w:rPr>
                <w:rFonts w:ascii="Arial" w:hAnsi="Arial" w:cs="Arial"/>
                <w:color w:val="000000"/>
                <w:sz w:val="20"/>
                <w:szCs w:val="20"/>
              </w:rPr>
              <w:br/>
              <w:t>Biogen Australia Pty Ltd</w:t>
            </w:r>
          </w:p>
        </w:tc>
        <w:tc>
          <w:tcPr>
            <w:tcW w:w="1010" w:type="pct"/>
            <w:tcBorders>
              <w:top w:val="nil"/>
              <w:left w:val="nil"/>
              <w:bottom w:val="single" w:sz="4" w:space="0" w:color="auto"/>
              <w:right w:val="single" w:sz="4" w:space="0" w:color="auto"/>
            </w:tcBorders>
          </w:tcPr>
          <w:p w14:paraId="4A1F2B0D" w14:textId="08BBE09B"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Spinal muscular atrophy (SMA)</w:t>
            </w:r>
          </w:p>
        </w:tc>
        <w:tc>
          <w:tcPr>
            <w:tcW w:w="1937" w:type="pct"/>
            <w:tcBorders>
              <w:top w:val="nil"/>
              <w:left w:val="nil"/>
              <w:bottom w:val="single" w:sz="4" w:space="0" w:color="auto"/>
              <w:right w:val="single" w:sz="4" w:space="0" w:color="auto"/>
            </w:tcBorders>
          </w:tcPr>
          <w:p w14:paraId="28C36A11" w14:textId="2AA43F66"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Resubmission to request a Section 100 (Highly Specialised Drugs Program – Public and Private Hospitals) Authority Required listing for the treatment</w:t>
            </w:r>
            <w:r>
              <w:rPr>
                <w:rFonts w:ascii="Arial" w:hAnsi="Arial" w:cs="Arial"/>
                <w:color w:val="000000"/>
                <w:sz w:val="20"/>
                <w:szCs w:val="20"/>
              </w:rPr>
              <w:br/>
              <w:t>of patients with pre-symptomatic, infantile and</w:t>
            </w:r>
            <w:r>
              <w:rPr>
                <w:rFonts w:ascii="Arial" w:hAnsi="Arial" w:cs="Arial"/>
                <w:color w:val="000000"/>
                <w:sz w:val="20"/>
                <w:szCs w:val="20"/>
              </w:rPr>
              <w:br/>
              <w:t>childhood-onset SMA.</w:t>
            </w:r>
          </w:p>
        </w:tc>
      </w:tr>
      <w:tr w:rsidR="00CA7E32" w14:paraId="32F75F70"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5EEFB44D" w14:textId="7A210285"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2CE4CC89" w14:textId="5F6A99AE"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OCRELIZUMAB</w:t>
            </w:r>
            <w:r>
              <w:rPr>
                <w:rFonts w:ascii="Arial" w:hAnsi="Arial" w:cs="Arial"/>
                <w:color w:val="000000"/>
                <w:sz w:val="20"/>
                <w:szCs w:val="20"/>
              </w:rPr>
              <w:br/>
            </w:r>
            <w:r>
              <w:rPr>
                <w:rFonts w:ascii="Arial" w:hAnsi="Arial" w:cs="Arial"/>
                <w:color w:val="000000"/>
                <w:sz w:val="20"/>
                <w:szCs w:val="20"/>
              </w:rPr>
              <w:br/>
              <w:t>Solution concentrate for I.V. infusion 300 mg in 10 mL</w:t>
            </w:r>
            <w:r>
              <w:rPr>
                <w:rFonts w:ascii="Arial" w:hAnsi="Arial" w:cs="Arial"/>
                <w:color w:val="000000"/>
                <w:sz w:val="20"/>
                <w:szCs w:val="20"/>
              </w:rPr>
              <w:br/>
            </w:r>
            <w:r>
              <w:rPr>
                <w:rFonts w:ascii="Arial" w:hAnsi="Arial" w:cs="Arial"/>
                <w:color w:val="000000"/>
                <w:sz w:val="20"/>
                <w:szCs w:val="20"/>
              </w:rPr>
              <w:br/>
              <w:t>Ocrevus®</w:t>
            </w:r>
            <w:r>
              <w:rPr>
                <w:rFonts w:ascii="Arial" w:hAnsi="Arial" w:cs="Arial"/>
                <w:color w:val="000000"/>
                <w:sz w:val="20"/>
                <w:szCs w:val="20"/>
              </w:rPr>
              <w:br/>
            </w:r>
            <w:r>
              <w:rPr>
                <w:rFonts w:ascii="Arial" w:hAnsi="Arial" w:cs="Arial"/>
                <w:color w:val="000000"/>
                <w:sz w:val="20"/>
                <w:szCs w:val="20"/>
              </w:rPr>
              <w:br/>
              <w:t xml:space="preserve">Roche Products Pty Ltd </w:t>
            </w:r>
          </w:p>
        </w:tc>
        <w:tc>
          <w:tcPr>
            <w:tcW w:w="1010" w:type="pct"/>
            <w:tcBorders>
              <w:top w:val="nil"/>
              <w:left w:val="nil"/>
              <w:bottom w:val="single" w:sz="4" w:space="0" w:color="auto"/>
              <w:right w:val="single" w:sz="4" w:space="0" w:color="auto"/>
            </w:tcBorders>
          </w:tcPr>
          <w:p w14:paraId="60876016" w14:textId="1796A1AC"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 xml:space="preserve">Primary progressive multiple sclerosis (PPMS) </w:t>
            </w:r>
          </w:p>
        </w:tc>
        <w:tc>
          <w:tcPr>
            <w:tcW w:w="1937" w:type="pct"/>
            <w:tcBorders>
              <w:top w:val="nil"/>
              <w:left w:val="nil"/>
              <w:bottom w:val="single" w:sz="4" w:space="0" w:color="auto"/>
              <w:right w:val="single" w:sz="4" w:space="0" w:color="auto"/>
            </w:tcBorders>
          </w:tcPr>
          <w:p w14:paraId="447E0E4C" w14:textId="08C507D3"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Resubmission to request a Section 100 (Highly Specialised Drugs Program – Public and Private Hospitals) Authority Required listing for the treatment of adult patients with PPMS in certain circumstances.</w:t>
            </w:r>
          </w:p>
        </w:tc>
      </w:tr>
      <w:tr w:rsidR="00CA7E32" w14:paraId="1BCCDE7E"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64E9B6C9" w14:textId="09C9CFF2"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lastRenderedPageBreak/>
              <w:t>Change to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751622EB" w14:textId="1E3B236D"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OLAPARIB</w:t>
            </w:r>
            <w:r>
              <w:rPr>
                <w:rFonts w:ascii="Arial" w:hAnsi="Arial" w:cs="Arial"/>
                <w:color w:val="000000"/>
                <w:sz w:val="20"/>
                <w:szCs w:val="20"/>
              </w:rPr>
              <w:br/>
            </w:r>
            <w:r>
              <w:rPr>
                <w:rFonts w:ascii="Arial" w:hAnsi="Arial" w:cs="Arial"/>
                <w:color w:val="000000"/>
                <w:sz w:val="20"/>
                <w:szCs w:val="20"/>
              </w:rPr>
              <w:br/>
              <w:t>Tablet 100 mg</w:t>
            </w:r>
            <w:r>
              <w:rPr>
                <w:rFonts w:ascii="Arial" w:hAnsi="Arial" w:cs="Arial"/>
                <w:color w:val="000000"/>
                <w:sz w:val="20"/>
                <w:szCs w:val="20"/>
              </w:rPr>
              <w:br/>
              <w:t>Tablet 150 mg</w:t>
            </w:r>
            <w:r>
              <w:rPr>
                <w:rFonts w:ascii="Arial" w:hAnsi="Arial" w:cs="Arial"/>
                <w:color w:val="000000"/>
                <w:sz w:val="20"/>
                <w:szCs w:val="20"/>
              </w:rPr>
              <w:br/>
            </w:r>
            <w:r>
              <w:rPr>
                <w:rFonts w:ascii="Arial" w:hAnsi="Arial" w:cs="Arial"/>
                <w:color w:val="000000"/>
                <w:sz w:val="20"/>
                <w:szCs w:val="20"/>
              </w:rPr>
              <w:br/>
              <w:t>Lynparza®</w:t>
            </w:r>
            <w:r>
              <w:rPr>
                <w:rFonts w:ascii="Arial" w:hAnsi="Arial" w:cs="Arial"/>
                <w:color w:val="000000"/>
                <w:sz w:val="20"/>
                <w:szCs w:val="20"/>
              </w:rPr>
              <w:br/>
            </w:r>
            <w:r>
              <w:rPr>
                <w:rFonts w:ascii="Arial" w:hAnsi="Arial" w:cs="Arial"/>
                <w:color w:val="000000"/>
                <w:sz w:val="20"/>
                <w:szCs w:val="20"/>
              </w:rPr>
              <w:br/>
              <w:t>AstraZeneca Pty Ltd</w:t>
            </w:r>
          </w:p>
        </w:tc>
        <w:tc>
          <w:tcPr>
            <w:tcW w:w="1010" w:type="pct"/>
            <w:tcBorders>
              <w:top w:val="nil"/>
              <w:left w:val="nil"/>
              <w:bottom w:val="single" w:sz="4" w:space="0" w:color="auto"/>
              <w:right w:val="single" w:sz="4" w:space="0" w:color="auto"/>
            </w:tcBorders>
          </w:tcPr>
          <w:p w14:paraId="6D4692C5" w14:textId="5DCABC07"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 xml:space="preserve">Ovarian, fallopian tube or primary peritoneal cancer </w:t>
            </w:r>
          </w:p>
        </w:tc>
        <w:tc>
          <w:tcPr>
            <w:tcW w:w="1937" w:type="pct"/>
            <w:tcBorders>
              <w:top w:val="nil"/>
              <w:left w:val="nil"/>
              <w:bottom w:val="single" w:sz="4" w:space="0" w:color="auto"/>
              <w:right w:val="single" w:sz="4" w:space="0" w:color="auto"/>
            </w:tcBorders>
          </w:tcPr>
          <w:p w14:paraId="47798414" w14:textId="459C318F"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Resubmission to request a Authority Required listing for newly diagnosed advanced BRCA-mutated high grade epithelial ovarian, fallopian tube or primary peritoneal cancer in response (complete or partial) to first-line platinum-based chemotherapy.</w:t>
            </w:r>
          </w:p>
        </w:tc>
      </w:tr>
      <w:tr w:rsidR="00CA7E32" w14:paraId="21D5EDC6" w14:textId="77777777" w:rsidTr="00FD3C61">
        <w:trPr>
          <w:cantSplit/>
          <w:trHeight w:val="1842"/>
          <w:jc w:val="center"/>
        </w:trPr>
        <w:tc>
          <w:tcPr>
            <w:tcW w:w="765" w:type="pct"/>
            <w:tcBorders>
              <w:top w:val="nil"/>
              <w:left w:val="single" w:sz="4" w:space="0" w:color="auto"/>
              <w:bottom w:val="single" w:sz="4" w:space="0" w:color="auto"/>
              <w:right w:val="single" w:sz="4" w:space="0" w:color="auto"/>
            </w:tcBorders>
          </w:tcPr>
          <w:p w14:paraId="6E76C890" w14:textId="0A7E6C6A"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Change to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5DF92C1B" w14:textId="2F11DB6D"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 xml:space="preserve">OSIMERTINIB </w:t>
            </w:r>
            <w:r>
              <w:rPr>
                <w:rFonts w:ascii="Arial" w:hAnsi="Arial" w:cs="Arial"/>
                <w:color w:val="000000"/>
                <w:sz w:val="20"/>
                <w:szCs w:val="20"/>
              </w:rPr>
              <w:br/>
            </w:r>
            <w:r>
              <w:rPr>
                <w:rFonts w:ascii="Arial" w:hAnsi="Arial" w:cs="Arial"/>
                <w:color w:val="000000"/>
                <w:sz w:val="20"/>
                <w:szCs w:val="20"/>
              </w:rPr>
              <w:br/>
              <w:t>Tablet 40 mg</w:t>
            </w:r>
            <w:r>
              <w:rPr>
                <w:rFonts w:ascii="Arial" w:hAnsi="Arial" w:cs="Arial"/>
                <w:color w:val="000000"/>
                <w:sz w:val="20"/>
                <w:szCs w:val="20"/>
              </w:rPr>
              <w:br/>
              <w:t xml:space="preserve">Tablet 80 mg </w:t>
            </w:r>
            <w:r>
              <w:rPr>
                <w:rFonts w:ascii="Arial" w:hAnsi="Arial" w:cs="Arial"/>
                <w:color w:val="000000"/>
                <w:sz w:val="20"/>
                <w:szCs w:val="20"/>
              </w:rPr>
              <w:br/>
            </w:r>
            <w:r>
              <w:rPr>
                <w:rFonts w:ascii="Arial" w:hAnsi="Arial" w:cs="Arial"/>
                <w:color w:val="000000"/>
                <w:sz w:val="20"/>
                <w:szCs w:val="20"/>
              </w:rPr>
              <w:br/>
              <w:t>Tagrisso®</w:t>
            </w:r>
            <w:r>
              <w:rPr>
                <w:rFonts w:ascii="Arial" w:hAnsi="Arial" w:cs="Arial"/>
                <w:color w:val="000000"/>
                <w:sz w:val="20"/>
                <w:szCs w:val="20"/>
              </w:rPr>
              <w:br/>
            </w:r>
            <w:r>
              <w:rPr>
                <w:rFonts w:ascii="Arial" w:hAnsi="Arial" w:cs="Arial"/>
                <w:color w:val="000000"/>
                <w:sz w:val="20"/>
                <w:szCs w:val="20"/>
              </w:rPr>
              <w:br/>
              <w:t>AstraZeneca Pty Ltd</w:t>
            </w:r>
          </w:p>
        </w:tc>
        <w:tc>
          <w:tcPr>
            <w:tcW w:w="1010" w:type="pct"/>
            <w:tcBorders>
              <w:top w:val="nil"/>
              <w:left w:val="nil"/>
              <w:bottom w:val="single" w:sz="4" w:space="0" w:color="auto"/>
              <w:right w:val="single" w:sz="4" w:space="0" w:color="auto"/>
            </w:tcBorders>
          </w:tcPr>
          <w:p w14:paraId="3B1DE1F3" w14:textId="5B1BB1EC"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Non-small cell lung cancer (NSCLC)</w:t>
            </w:r>
          </w:p>
        </w:tc>
        <w:tc>
          <w:tcPr>
            <w:tcW w:w="1937" w:type="pct"/>
            <w:tcBorders>
              <w:top w:val="nil"/>
              <w:left w:val="nil"/>
              <w:bottom w:val="single" w:sz="4" w:space="0" w:color="auto"/>
              <w:right w:val="single" w:sz="4" w:space="0" w:color="auto"/>
            </w:tcBorders>
          </w:tcPr>
          <w:p w14:paraId="0471EE77" w14:textId="508595F5"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Resubmission to request an Authority Required listing for the first line treatment of patients with Stage IIIB (locally</w:t>
            </w:r>
            <w:r>
              <w:rPr>
                <w:rFonts w:ascii="Arial" w:hAnsi="Arial" w:cs="Arial"/>
                <w:color w:val="000000"/>
                <w:sz w:val="20"/>
                <w:szCs w:val="20"/>
              </w:rPr>
              <w:br/>
              <w:t>advanced) or Stage IV (metastatic), epidermal growth</w:t>
            </w:r>
            <w:r>
              <w:rPr>
                <w:rFonts w:ascii="Arial" w:hAnsi="Arial" w:cs="Arial"/>
                <w:color w:val="000000"/>
                <w:sz w:val="20"/>
                <w:szCs w:val="20"/>
              </w:rPr>
              <w:br/>
              <w:t>factor receptor mutation positive NSCLC.</w:t>
            </w:r>
          </w:p>
        </w:tc>
      </w:tr>
      <w:tr w:rsidR="00CA7E32" w14:paraId="5E22B434"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307A064D"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5450794F" w14:textId="77777777" w:rsidR="00CA7E32" w:rsidRDefault="00CA7E32" w:rsidP="00CA7E32">
            <w:pPr>
              <w:spacing w:after="0" w:line="240" w:lineRule="auto"/>
              <w:rPr>
                <w:rFonts w:ascii="Arial" w:eastAsia="Times New Roman" w:hAnsi="Arial" w:cs="Arial"/>
                <w:color w:val="000000"/>
                <w:sz w:val="20"/>
                <w:szCs w:val="20"/>
                <w:lang w:eastAsia="en-AU"/>
              </w:rPr>
            </w:pPr>
          </w:p>
          <w:p w14:paraId="6D64164E" w14:textId="2E4AB486"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25A0225C" w14:textId="0E438572" w:rsidR="00CA7E32" w:rsidRDefault="00CA7E32" w:rsidP="00CA7E32">
            <w:pPr>
              <w:spacing w:after="0" w:line="240" w:lineRule="auto"/>
              <w:rPr>
                <w:rFonts w:ascii="Arial" w:eastAsia="Times New Roman" w:hAnsi="Arial" w:cs="Arial"/>
                <w:color w:val="000000"/>
                <w:sz w:val="20"/>
                <w:szCs w:val="20"/>
                <w:lang w:eastAsia="en-AU"/>
              </w:rPr>
            </w:pPr>
            <w:r w:rsidRPr="002D64B9">
              <w:rPr>
                <w:rFonts w:ascii="Arial" w:eastAsia="Times New Roman" w:hAnsi="Arial" w:cs="Arial"/>
                <w:color w:val="000000"/>
                <w:sz w:val="20"/>
                <w:szCs w:val="20"/>
                <w:lang w:eastAsia="en-AU"/>
              </w:rPr>
              <w:t>PROTEIN FORMULA  WITH VITAMINS AND MINERALS, LOW IN POTASSIUM, PHOSPHORUS, CALCIUM, CHLORIDE AND VITAMIN A</w:t>
            </w:r>
          </w:p>
          <w:p w14:paraId="3A2C981B" w14:textId="77777777" w:rsidR="00CA7E32" w:rsidRDefault="00CA7E32" w:rsidP="00CA7E32">
            <w:pPr>
              <w:spacing w:after="0" w:line="240" w:lineRule="auto"/>
              <w:rPr>
                <w:rFonts w:ascii="Arial" w:eastAsia="Times New Roman" w:hAnsi="Arial" w:cs="Arial"/>
                <w:color w:val="000000"/>
                <w:sz w:val="20"/>
                <w:szCs w:val="20"/>
                <w:lang w:eastAsia="en-AU"/>
              </w:rPr>
            </w:pPr>
          </w:p>
          <w:p w14:paraId="0B52EFDB" w14:textId="7828F3E3" w:rsidR="00CA7E32" w:rsidRDefault="00CA7E32" w:rsidP="00CA7E32">
            <w:pPr>
              <w:spacing w:after="0" w:line="240" w:lineRule="auto"/>
              <w:rPr>
                <w:rFonts w:ascii="Arial" w:eastAsia="Times New Roman" w:hAnsi="Arial" w:cs="Arial"/>
                <w:color w:val="000000"/>
                <w:sz w:val="20"/>
                <w:szCs w:val="20"/>
                <w:lang w:eastAsia="en-AU"/>
              </w:rPr>
            </w:pPr>
            <w:r w:rsidRPr="00254715">
              <w:rPr>
                <w:rFonts w:ascii="Arial" w:eastAsia="Times New Roman" w:hAnsi="Arial" w:cs="Arial"/>
                <w:color w:val="000000"/>
                <w:sz w:val="20"/>
                <w:szCs w:val="20"/>
                <w:lang w:eastAsia="en-AU"/>
              </w:rPr>
              <w:t>Oral liquid 125mL, 24</w:t>
            </w:r>
          </w:p>
          <w:p w14:paraId="07C8532B" w14:textId="77777777" w:rsidR="00CA7E32" w:rsidRDefault="00CA7E32" w:rsidP="00CA7E32">
            <w:pPr>
              <w:spacing w:after="0" w:line="240" w:lineRule="auto"/>
              <w:rPr>
                <w:rFonts w:ascii="Arial" w:eastAsia="Times New Roman" w:hAnsi="Arial" w:cs="Arial"/>
                <w:color w:val="000000"/>
                <w:sz w:val="20"/>
                <w:szCs w:val="20"/>
                <w:lang w:eastAsia="en-AU"/>
              </w:rPr>
            </w:pPr>
          </w:p>
          <w:p w14:paraId="2B2B4B59"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Renastep</w:t>
            </w:r>
            <w:r>
              <w:rPr>
                <w:rFonts w:ascii="Arial" w:eastAsia="Times New Roman" w:hAnsi="Arial" w:cs="Arial"/>
                <w:color w:val="000000"/>
                <w:sz w:val="20"/>
                <w:szCs w:val="20"/>
                <w:vertAlign w:val="superscript"/>
                <w:lang w:eastAsia="en-AU"/>
              </w:rPr>
              <w:t>®</w:t>
            </w:r>
          </w:p>
          <w:p w14:paraId="36F66E0C" w14:textId="77777777" w:rsidR="00CA7E32" w:rsidRDefault="00CA7E32" w:rsidP="00CA7E32">
            <w:pPr>
              <w:spacing w:after="0" w:line="240" w:lineRule="auto"/>
              <w:rPr>
                <w:rFonts w:ascii="Arial" w:eastAsia="Times New Roman" w:hAnsi="Arial" w:cs="Arial"/>
                <w:color w:val="000000"/>
                <w:sz w:val="20"/>
                <w:szCs w:val="20"/>
                <w:lang w:eastAsia="en-AU"/>
              </w:rPr>
            </w:pPr>
          </w:p>
          <w:p w14:paraId="33B890F1" w14:textId="26E89E99"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Vitaflo Australia Pty Ltd</w:t>
            </w:r>
          </w:p>
        </w:tc>
        <w:tc>
          <w:tcPr>
            <w:tcW w:w="1010" w:type="pct"/>
            <w:tcBorders>
              <w:top w:val="nil"/>
              <w:left w:val="nil"/>
              <w:bottom w:val="single" w:sz="4" w:space="0" w:color="auto"/>
              <w:right w:val="single" w:sz="4" w:space="0" w:color="auto"/>
            </w:tcBorders>
          </w:tcPr>
          <w:p w14:paraId="4A9D48E3" w14:textId="61B20740"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Dietary management of children with chronic renal failure from 3-18 years of age</w:t>
            </w:r>
          </w:p>
        </w:tc>
        <w:tc>
          <w:tcPr>
            <w:tcW w:w="1937" w:type="pct"/>
            <w:tcBorders>
              <w:top w:val="nil"/>
              <w:left w:val="nil"/>
              <w:bottom w:val="single" w:sz="4" w:space="0" w:color="auto"/>
              <w:right w:val="single" w:sz="4" w:space="0" w:color="auto"/>
            </w:tcBorders>
          </w:tcPr>
          <w:p w14:paraId="0F02166B" w14:textId="514525EE"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Resubmission to request the Authority Required (STREAMLINED) listing of Renastep for the dietary management of children aged 3-18 years with chronic renal failure (CRF).</w:t>
            </w:r>
          </w:p>
        </w:tc>
      </w:tr>
      <w:tr w:rsidR="00CA7E32" w14:paraId="75471991"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5D6C4199"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Change to listing </w:t>
            </w:r>
          </w:p>
          <w:p w14:paraId="1D1D664C" w14:textId="77777777" w:rsidR="00CA7E32" w:rsidRDefault="00CA7E32" w:rsidP="00CA7E32">
            <w:pPr>
              <w:spacing w:after="0" w:line="240" w:lineRule="auto"/>
              <w:rPr>
                <w:rFonts w:ascii="Arial" w:eastAsia="Times New Roman" w:hAnsi="Arial" w:cs="Arial"/>
                <w:color w:val="000000"/>
                <w:sz w:val="20"/>
                <w:szCs w:val="20"/>
                <w:lang w:eastAsia="en-AU"/>
              </w:rPr>
            </w:pPr>
          </w:p>
          <w:p w14:paraId="2C9F2B00" w14:textId="0BEA31AD"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328078F0"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QUADRIVALENT INFLUENZA VACCINE, SPLIT VIRION, INACTIVATED</w:t>
            </w:r>
          </w:p>
          <w:p w14:paraId="05AC66C8" w14:textId="77777777" w:rsidR="00CA7E32" w:rsidRDefault="00CA7E32" w:rsidP="00CA7E32">
            <w:pPr>
              <w:spacing w:after="0" w:line="240" w:lineRule="auto"/>
              <w:rPr>
                <w:rFonts w:ascii="Arial" w:eastAsia="Times New Roman" w:hAnsi="Arial" w:cs="Arial"/>
                <w:color w:val="000000"/>
                <w:sz w:val="20"/>
                <w:szCs w:val="20"/>
                <w:lang w:eastAsia="en-AU"/>
              </w:rPr>
            </w:pPr>
          </w:p>
          <w:p w14:paraId="41EFC718" w14:textId="368BB0F3"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Injection 0.5 mL</w:t>
            </w:r>
          </w:p>
          <w:p w14:paraId="26B5C5A7" w14:textId="77777777" w:rsidR="00CA7E32" w:rsidRDefault="00CA7E32" w:rsidP="00CA7E32">
            <w:pPr>
              <w:spacing w:after="0" w:line="240" w:lineRule="auto"/>
              <w:rPr>
                <w:rFonts w:ascii="Arial" w:eastAsia="Times New Roman" w:hAnsi="Arial" w:cs="Arial"/>
                <w:color w:val="000000"/>
                <w:sz w:val="20"/>
                <w:szCs w:val="20"/>
                <w:lang w:eastAsia="en-AU"/>
              </w:rPr>
            </w:pPr>
          </w:p>
          <w:p w14:paraId="266C5AA8"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Fluarix Tetra</w:t>
            </w:r>
            <w:r>
              <w:rPr>
                <w:rFonts w:ascii="Arial" w:eastAsia="Times New Roman" w:hAnsi="Arial" w:cs="Arial"/>
                <w:color w:val="000000"/>
                <w:sz w:val="20"/>
                <w:szCs w:val="20"/>
                <w:vertAlign w:val="superscript"/>
                <w:lang w:eastAsia="en-AU"/>
              </w:rPr>
              <w:t>®</w:t>
            </w:r>
          </w:p>
          <w:p w14:paraId="25DEA158" w14:textId="77777777" w:rsidR="00CA7E32" w:rsidRDefault="00CA7E32" w:rsidP="00CA7E32">
            <w:pPr>
              <w:spacing w:after="0" w:line="240" w:lineRule="auto"/>
              <w:rPr>
                <w:rFonts w:ascii="Arial" w:eastAsia="Times New Roman" w:hAnsi="Arial" w:cs="Arial"/>
                <w:color w:val="000000"/>
                <w:sz w:val="20"/>
                <w:szCs w:val="20"/>
                <w:lang w:eastAsia="en-AU"/>
              </w:rPr>
            </w:pPr>
          </w:p>
          <w:p w14:paraId="71417098" w14:textId="68E07D4A"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GlaxoSmithKline Australia Pty Ltd</w:t>
            </w:r>
          </w:p>
        </w:tc>
        <w:tc>
          <w:tcPr>
            <w:tcW w:w="1010" w:type="pct"/>
            <w:tcBorders>
              <w:top w:val="nil"/>
              <w:left w:val="nil"/>
              <w:bottom w:val="single" w:sz="4" w:space="0" w:color="auto"/>
              <w:right w:val="single" w:sz="4" w:space="0" w:color="auto"/>
            </w:tcBorders>
          </w:tcPr>
          <w:p w14:paraId="76897000" w14:textId="0733754D"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Prevention of seasonal influenza</w:t>
            </w:r>
          </w:p>
        </w:tc>
        <w:tc>
          <w:tcPr>
            <w:tcW w:w="1937" w:type="pct"/>
            <w:tcBorders>
              <w:top w:val="nil"/>
              <w:left w:val="nil"/>
              <w:bottom w:val="single" w:sz="4" w:space="0" w:color="auto"/>
              <w:right w:val="single" w:sz="4" w:space="0" w:color="auto"/>
            </w:tcBorders>
          </w:tcPr>
          <w:p w14:paraId="119AA8B6" w14:textId="22AB6DC2" w:rsidR="00CA7E32" w:rsidRDefault="00CA7E32" w:rsidP="00CA7E32">
            <w:pPr>
              <w:spacing w:after="0" w:line="240" w:lineRule="auto"/>
              <w:rPr>
                <w:rFonts w:ascii="Arial" w:eastAsia="Times New Roman" w:hAnsi="Arial" w:cs="Arial"/>
                <w:color w:val="000000"/>
                <w:sz w:val="20"/>
                <w:szCs w:val="20"/>
                <w:lang w:eastAsia="en-AU"/>
              </w:rPr>
            </w:pPr>
            <w:r w:rsidRPr="00C94F2F">
              <w:rPr>
                <w:rFonts w:ascii="Arial" w:eastAsia="Times New Roman" w:hAnsi="Arial" w:cs="Arial"/>
                <w:color w:val="000000"/>
                <w:sz w:val="20"/>
                <w:szCs w:val="20"/>
                <w:lang w:eastAsia="en-AU"/>
              </w:rPr>
              <w:t>To request that Fluarix Tetra be included on the NIP for infants and young children aged 6 months to 5 years of age eligible for free vaccination under the NIP for the prevention of seasonal influenza</w:t>
            </w:r>
            <w:r>
              <w:rPr>
                <w:rFonts w:ascii="Arial" w:eastAsia="Times New Roman" w:hAnsi="Arial" w:cs="Arial"/>
                <w:color w:val="000000"/>
                <w:sz w:val="20"/>
                <w:szCs w:val="20"/>
                <w:lang w:eastAsia="en-AU"/>
              </w:rPr>
              <w:t>.</w:t>
            </w:r>
          </w:p>
        </w:tc>
      </w:tr>
      <w:tr w:rsidR="00CA7E32" w14:paraId="0DFF812F"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723DC64C" w14:textId="3984438C"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46ED44B3" w14:textId="22201599"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RAVULIZUMAB</w:t>
            </w:r>
            <w:r>
              <w:rPr>
                <w:rFonts w:ascii="Arial" w:hAnsi="Arial" w:cs="Arial"/>
                <w:color w:val="000000"/>
                <w:sz w:val="20"/>
                <w:szCs w:val="20"/>
              </w:rPr>
              <w:br/>
            </w:r>
            <w:r>
              <w:rPr>
                <w:rFonts w:ascii="Arial" w:hAnsi="Arial" w:cs="Arial"/>
                <w:color w:val="000000"/>
                <w:sz w:val="20"/>
                <w:szCs w:val="20"/>
              </w:rPr>
              <w:br/>
              <w:t>Solution concentrate for I.V. infusion 300 mg in 30 mL</w:t>
            </w:r>
            <w:r>
              <w:rPr>
                <w:rFonts w:ascii="Arial" w:hAnsi="Arial" w:cs="Arial"/>
                <w:color w:val="000000"/>
                <w:sz w:val="20"/>
                <w:szCs w:val="20"/>
              </w:rPr>
              <w:br/>
            </w:r>
            <w:r>
              <w:rPr>
                <w:rFonts w:ascii="Arial" w:hAnsi="Arial" w:cs="Arial"/>
                <w:color w:val="000000"/>
                <w:sz w:val="20"/>
                <w:szCs w:val="20"/>
              </w:rPr>
              <w:br/>
              <w:t>Ultomiris®</w:t>
            </w:r>
            <w:r>
              <w:rPr>
                <w:rFonts w:ascii="Arial" w:hAnsi="Arial" w:cs="Arial"/>
                <w:color w:val="000000"/>
                <w:sz w:val="20"/>
                <w:szCs w:val="20"/>
              </w:rPr>
              <w:br/>
            </w:r>
            <w:r>
              <w:rPr>
                <w:rFonts w:ascii="Arial" w:hAnsi="Arial" w:cs="Arial"/>
                <w:color w:val="000000"/>
                <w:sz w:val="20"/>
                <w:szCs w:val="20"/>
              </w:rPr>
              <w:br/>
              <w:t>Alexion Pharmaceuticals Australasia Pty Ltd</w:t>
            </w:r>
          </w:p>
        </w:tc>
        <w:tc>
          <w:tcPr>
            <w:tcW w:w="1010" w:type="pct"/>
            <w:tcBorders>
              <w:top w:val="nil"/>
              <w:left w:val="nil"/>
              <w:bottom w:val="single" w:sz="4" w:space="0" w:color="auto"/>
              <w:right w:val="single" w:sz="4" w:space="0" w:color="auto"/>
            </w:tcBorders>
          </w:tcPr>
          <w:p w14:paraId="177160DF" w14:textId="43E949DA"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Paroxysmal nocturnal haemoglobinuria (PNH) </w:t>
            </w:r>
          </w:p>
        </w:tc>
        <w:tc>
          <w:tcPr>
            <w:tcW w:w="1937" w:type="pct"/>
            <w:tcBorders>
              <w:top w:val="nil"/>
              <w:left w:val="nil"/>
              <w:bottom w:val="single" w:sz="4" w:space="0" w:color="auto"/>
              <w:right w:val="single" w:sz="4" w:space="0" w:color="auto"/>
            </w:tcBorders>
          </w:tcPr>
          <w:p w14:paraId="739DF651" w14:textId="67C2FDAB" w:rsidR="00CA7E32" w:rsidRPr="00C94F2F"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To request a Section 100 (Highly Specialised Drugs Program – Public and Private Hospitals) Authority Required listing for the treatment of adult patients with PNH. </w:t>
            </w:r>
          </w:p>
        </w:tc>
      </w:tr>
      <w:tr w:rsidR="00CA7E32" w14:paraId="10929EDB"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2104DD7B" w14:textId="10A8A494"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30BE8C2C" w14:textId="77777777"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 xml:space="preserve">RIBOCICLIB </w:t>
            </w:r>
            <w:r>
              <w:rPr>
                <w:rFonts w:ascii="Arial" w:hAnsi="Arial" w:cs="Arial"/>
                <w:color w:val="000000"/>
                <w:sz w:val="20"/>
                <w:szCs w:val="20"/>
              </w:rPr>
              <w:br/>
            </w:r>
          </w:p>
          <w:p w14:paraId="52B17E1E" w14:textId="191435A0"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Tablet 200 mg</w:t>
            </w:r>
            <w:r>
              <w:rPr>
                <w:rFonts w:ascii="Arial" w:hAnsi="Arial" w:cs="Arial"/>
                <w:color w:val="000000"/>
                <w:sz w:val="20"/>
                <w:szCs w:val="20"/>
              </w:rPr>
              <w:br/>
            </w:r>
            <w:r>
              <w:rPr>
                <w:rFonts w:ascii="Arial" w:hAnsi="Arial" w:cs="Arial"/>
                <w:color w:val="000000"/>
                <w:sz w:val="20"/>
                <w:szCs w:val="20"/>
              </w:rPr>
              <w:br/>
              <w:t>Kisqali®</w:t>
            </w:r>
            <w:r>
              <w:rPr>
                <w:rFonts w:ascii="Arial" w:hAnsi="Arial" w:cs="Arial"/>
                <w:color w:val="000000"/>
                <w:sz w:val="20"/>
                <w:szCs w:val="20"/>
              </w:rPr>
              <w:br/>
            </w:r>
            <w:r>
              <w:rPr>
                <w:rFonts w:ascii="Arial" w:hAnsi="Arial" w:cs="Arial"/>
                <w:color w:val="000000"/>
                <w:sz w:val="20"/>
                <w:szCs w:val="20"/>
              </w:rPr>
              <w:br/>
              <w:t>Novartis Pharmaceuticals Australia Pty Ltd</w:t>
            </w:r>
          </w:p>
        </w:tc>
        <w:tc>
          <w:tcPr>
            <w:tcW w:w="1010" w:type="pct"/>
            <w:tcBorders>
              <w:top w:val="nil"/>
              <w:left w:val="nil"/>
              <w:bottom w:val="single" w:sz="4" w:space="0" w:color="auto"/>
              <w:right w:val="single" w:sz="4" w:space="0" w:color="auto"/>
            </w:tcBorders>
          </w:tcPr>
          <w:p w14:paraId="7E4014D8" w14:textId="3759F319"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Breast cancer</w:t>
            </w:r>
          </w:p>
        </w:tc>
        <w:tc>
          <w:tcPr>
            <w:tcW w:w="1937" w:type="pct"/>
            <w:tcBorders>
              <w:top w:val="nil"/>
              <w:left w:val="nil"/>
              <w:bottom w:val="single" w:sz="4" w:space="0" w:color="auto"/>
              <w:right w:val="single" w:sz="4" w:space="0" w:color="auto"/>
            </w:tcBorders>
          </w:tcPr>
          <w:p w14:paraId="7B6C9B66" w14:textId="10CFD3DC"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 request an Authority Required listing for the treatment of postmenopausal women with hormone receptor positive (HR+), human epidermal growth factor receptor 2 negative (HER2-) advanced or metastatic breast cancer in combination with fulvestrant.</w:t>
            </w:r>
          </w:p>
        </w:tc>
      </w:tr>
      <w:tr w:rsidR="00CA7E32" w14:paraId="6EBA4F17"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7AC488BD" w14:textId="2FB101EA" w:rsidR="00CA7E32" w:rsidRDefault="0071204C"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Change to listing</w:t>
            </w:r>
          </w:p>
          <w:p w14:paraId="751C1183" w14:textId="77777777" w:rsidR="00CA7E32" w:rsidRDefault="00CA7E32" w:rsidP="00CA7E32">
            <w:pPr>
              <w:spacing w:after="0" w:line="240" w:lineRule="auto"/>
              <w:rPr>
                <w:rFonts w:ascii="Arial" w:eastAsia="Times New Roman" w:hAnsi="Arial" w:cs="Arial"/>
                <w:color w:val="000000"/>
                <w:sz w:val="20"/>
                <w:szCs w:val="20"/>
                <w:lang w:eastAsia="en-AU"/>
              </w:rPr>
            </w:pPr>
          </w:p>
          <w:p w14:paraId="27869CE9" w14:textId="49BB2040"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13910DEC"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RIFAMPICIN</w:t>
            </w:r>
          </w:p>
          <w:p w14:paraId="1F0CE5E0" w14:textId="77777777" w:rsidR="00CA7E32" w:rsidRDefault="00CA7E32" w:rsidP="00CA7E32">
            <w:pPr>
              <w:spacing w:after="0" w:line="240" w:lineRule="auto"/>
              <w:rPr>
                <w:rFonts w:ascii="Arial" w:eastAsia="Times New Roman" w:hAnsi="Arial" w:cs="Arial"/>
                <w:color w:val="000000"/>
                <w:sz w:val="20"/>
                <w:szCs w:val="20"/>
                <w:lang w:eastAsia="en-AU"/>
              </w:rPr>
            </w:pPr>
          </w:p>
          <w:p w14:paraId="1A0EF751"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Capsule 150 mg</w:t>
            </w:r>
          </w:p>
          <w:p w14:paraId="73BF496A"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Capsule 300 mg</w:t>
            </w:r>
          </w:p>
          <w:p w14:paraId="41E9CBA1" w14:textId="77777777" w:rsidR="00CA7E32" w:rsidRDefault="00CA7E32" w:rsidP="00CA7E32">
            <w:pPr>
              <w:spacing w:after="0" w:line="240" w:lineRule="auto"/>
              <w:rPr>
                <w:rFonts w:ascii="Arial" w:eastAsia="Times New Roman" w:hAnsi="Arial" w:cs="Arial"/>
                <w:color w:val="000000"/>
                <w:sz w:val="20"/>
                <w:szCs w:val="20"/>
                <w:lang w:eastAsia="en-AU"/>
              </w:rPr>
            </w:pPr>
          </w:p>
          <w:p w14:paraId="7C6D2515" w14:textId="31F20168" w:rsidR="00CA7E32" w:rsidRPr="00C52C8B" w:rsidRDefault="00CA7E32" w:rsidP="00CA7E32">
            <w:pPr>
              <w:spacing w:after="0" w:line="240" w:lineRule="auto"/>
              <w:rPr>
                <w:rFonts w:ascii="Arial" w:eastAsia="Times New Roman" w:hAnsi="Arial" w:cs="Arial"/>
                <w:color w:val="000000"/>
                <w:sz w:val="20"/>
                <w:szCs w:val="20"/>
                <w:vertAlign w:val="superscript"/>
                <w:lang w:eastAsia="en-AU"/>
              </w:rPr>
            </w:pPr>
            <w:r>
              <w:rPr>
                <w:rFonts w:ascii="Arial" w:eastAsia="Times New Roman" w:hAnsi="Arial" w:cs="Arial"/>
                <w:color w:val="000000"/>
                <w:sz w:val="20"/>
                <w:szCs w:val="20"/>
                <w:lang w:eastAsia="en-AU"/>
              </w:rPr>
              <w:t>Rimycin 150</w:t>
            </w:r>
            <w:r>
              <w:rPr>
                <w:rFonts w:ascii="Arial" w:eastAsia="Times New Roman" w:hAnsi="Arial" w:cs="Arial"/>
                <w:color w:val="000000"/>
                <w:sz w:val="20"/>
                <w:szCs w:val="20"/>
                <w:vertAlign w:val="superscript"/>
                <w:lang w:eastAsia="en-AU"/>
              </w:rPr>
              <w:t>®</w:t>
            </w:r>
          </w:p>
          <w:p w14:paraId="7D717EDF" w14:textId="1BB8F23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Rimycin 300</w:t>
            </w:r>
            <w:r>
              <w:rPr>
                <w:rFonts w:ascii="Arial" w:eastAsia="Times New Roman" w:hAnsi="Arial" w:cs="Arial"/>
                <w:color w:val="000000"/>
                <w:sz w:val="20"/>
                <w:szCs w:val="20"/>
                <w:vertAlign w:val="superscript"/>
                <w:lang w:eastAsia="en-AU"/>
              </w:rPr>
              <w:t>®</w:t>
            </w:r>
          </w:p>
          <w:p w14:paraId="2A8C9D57" w14:textId="77777777" w:rsidR="00CA7E32" w:rsidRDefault="00CA7E32" w:rsidP="00CA7E32">
            <w:pPr>
              <w:spacing w:after="0" w:line="240" w:lineRule="auto"/>
              <w:rPr>
                <w:rFonts w:ascii="Arial" w:eastAsia="Times New Roman" w:hAnsi="Arial" w:cs="Arial"/>
                <w:color w:val="000000"/>
                <w:sz w:val="20"/>
                <w:szCs w:val="20"/>
                <w:lang w:eastAsia="en-AU"/>
              </w:rPr>
            </w:pPr>
          </w:p>
          <w:p w14:paraId="723E6B03" w14:textId="578CDA52" w:rsidR="00CA7E32" w:rsidRPr="00C52C8B"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Mylan</w:t>
            </w:r>
          </w:p>
        </w:tc>
        <w:tc>
          <w:tcPr>
            <w:tcW w:w="1010" w:type="pct"/>
            <w:tcBorders>
              <w:top w:val="nil"/>
              <w:left w:val="nil"/>
              <w:bottom w:val="single" w:sz="4" w:space="0" w:color="auto"/>
              <w:right w:val="single" w:sz="4" w:space="0" w:color="auto"/>
            </w:tcBorders>
          </w:tcPr>
          <w:p w14:paraId="5F9C4028" w14:textId="27B172D3"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For the treatment of mycobacterium ulcerans infections (Buruli ulcer)</w:t>
            </w:r>
          </w:p>
        </w:tc>
        <w:tc>
          <w:tcPr>
            <w:tcW w:w="1937" w:type="pct"/>
            <w:tcBorders>
              <w:top w:val="nil"/>
              <w:left w:val="nil"/>
              <w:bottom w:val="single" w:sz="4" w:space="0" w:color="auto"/>
              <w:right w:val="single" w:sz="4" w:space="0" w:color="auto"/>
            </w:tcBorders>
          </w:tcPr>
          <w:p w14:paraId="0856384B" w14:textId="28CDACFF"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Request to extend the indication for rifampicin to include the treatment of mycobacterium ulcerans infections (Buruli ulcer).</w:t>
            </w:r>
          </w:p>
        </w:tc>
      </w:tr>
      <w:tr w:rsidR="00CA7E32" w14:paraId="4831B6CD"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22170486"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19B40500" w14:textId="77777777" w:rsidR="00CA7E32" w:rsidRDefault="00CA7E32" w:rsidP="00CA7E32">
            <w:pPr>
              <w:spacing w:after="0" w:line="240" w:lineRule="auto"/>
              <w:rPr>
                <w:rFonts w:ascii="Arial" w:eastAsia="Times New Roman" w:hAnsi="Arial" w:cs="Arial"/>
                <w:color w:val="000000"/>
                <w:sz w:val="20"/>
                <w:szCs w:val="20"/>
                <w:lang w:eastAsia="en-AU"/>
              </w:rPr>
            </w:pPr>
          </w:p>
          <w:p w14:paraId="501EC8F0" w14:textId="2FFD420B"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7CE41F41"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RIVAROXABAN</w:t>
            </w:r>
          </w:p>
          <w:p w14:paraId="0E2E684B" w14:textId="77777777" w:rsidR="00CA7E32" w:rsidRDefault="00CA7E32" w:rsidP="00CA7E32">
            <w:pPr>
              <w:spacing w:after="0" w:line="240" w:lineRule="auto"/>
              <w:rPr>
                <w:rFonts w:ascii="Arial" w:eastAsia="Times New Roman" w:hAnsi="Arial" w:cs="Arial"/>
                <w:color w:val="000000"/>
                <w:sz w:val="20"/>
                <w:szCs w:val="20"/>
                <w:lang w:eastAsia="en-AU"/>
              </w:rPr>
            </w:pPr>
          </w:p>
          <w:p w14:paraId="00A126BA"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Tablet 2.5 mg</w:t>
            </w:r>
          </w:p>
          <w:p w14:paraId="3BE4A65E" w14:textId="77777777" w:rsidR="00CA7E32" w:rsidRDefault="00CA7E32" w:rsidP="00CA7E32">
            <w:pPr>
              <w:spacing w:after="0" w:line="240" w:lineRule="auto"/>
              <w:rPr>
                <w:rFonts w:ascii="Arial" w:eastAsia="Times New Roman" w:hAnsi="Arial" w:cs="Arial"/>
                <w:color w:val="000000"/>
                <w:sz w:val="20"/>
                <w:szCs w:val="20"/>
                <w:lang w:eastAsia="en-AU"/>
              </w:rPr>
            </w:pPr>
          </w:p>
          <w:p w14:paraId="2F5ABB42"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Xarelto</w:t>
            </w:r>
            <w:r>
              <w:rPr>
                <w:rFonts w:ascii="Arial" w:eastAsia="Times New Roman" w:hAnsi="Arial" w:cs="Arial"/>
                <w:color w:val="000000"/>
                <w:sz w:val="20"/>
                <w:szCs w:val="20"/>
                <w:vertAlign w:val="superscript"/>
                <w:lang w:eastAsia="en-AU"/>
              </w:rPr>
              <w:t>®</w:t>
            </w:r>
          </w:p>
          <w:p w14:paraId="7FECD2E8" w14:textId="77777777" w:rsidR="00CA7E32" w:rsidRDefault="00CA7E32" w:rsidP="00CA7E32">
            <w:pPr>
              <w:spacing w:after="0" w:line="240" w:lineRule="auto"/>
              <w:rPr>
                <w:rFonts w:ascii="Arial" w:eastAsia="Times New Roman" w:hAnsi="Arial" w:cs="Arial"/>
                <w:color w:val="000000"/>
                <w:sz w:val="20"/>
                <w:szCs w:val="20"/>
                <w:lang w:eastAsia="en-AU"/>
              </w:rPr>
            </w:pPr>
          </w:p>
          <w:p w14:paraId="480F755B" w14:textId="6890200E" w:rsidR="00CA7E32" w:rsidRPr="00A04395"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Bayer Australia</w:t>
            </w:r>
          </w:p>
        </w:tc>
        <w:tc>
          <w:tcPr>
            <w:tcW w:w="1010" w:type="pct"/>
            <w:tcBorders>
              <w:top w:val="nil"/>
              <w:left w:val="nil"/>
              <w:bottom w:val="single" w:sz="4" w:space="0" w:color="auto"/>
              <w:right w:val="single" w:sz="4" w:space="0" w:color="auto"/>
            </w:tcBorders>
          </w:tcPr>
          <w:p w14:paraId="1415F98E" w14:textId="6C336B4A"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Coronary Artery Disease (CAD) and Peripheral Artery Disease (PAD)</w:t>
            </w:r>
          </w:p>
        </w:tc>
        <w:tc>
          <w:tcPr>
            <w:tcW w:w="1937" w:type="pct"/>
            <w:tcBorders>
              <w:top w:val="nil"/>
              <w:left w:val="nil"/>
              <w:bottom w:val="single" w:sz="4" w:space="0" w:color="auto"/>
              <w:right w:val="single" w:sz="4" w:space="0" w:color="auto"/>
            </w:tcBorders>
          </w:tcPr>
          <w:p w14:paraId="2A1379BB" w14:textId="2DFA28B3"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Resubmission to request an Authority Required (STREAMLINED) listing for the treatment of patients at high risk of recurrent cardiovascular events with CAD or PAD who meet certain conditions.</w:t>
            </w:r>
          </w:p>
        </w:tc>
      </w:tr>
      <w:tr w:rsidR="00CA7E32" w14:paraId="658031EB"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53EF1318" w14:textId="216CCA88"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15BC70A3" w14:textId="65A295C0"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SELEXIPAG</w:t>
            </w:r>
            <w:r>
              <w:rPr>
                <w:rFonts w:ascii="Arial" w:hAnsi="Arial" w:cs="Arial"/>
                <w:color w:val="000000"/>
                <w:sz w:val="20"/>
                <w:szCs w:val="20"/>
              </w:rPr>
              <w:br/>
            </w:r>
            <w:r>
              <w:rPr>
                <w:rFonts w:ascii="Arial" w:hAnsi="Arial" w:cs="Arial"/>
                <w:color w:val="000000"/>
                <w:sz w:val="20"/>
                <w:szCs w:val="20"/>
              </w:rPr>
              <w:br/>
              <w:t>Tablet 200 microgram</w:t>
            </w:r>
            <w:r>
              <w:rPr>
                <w:rFonts w:ascii="Arial" w:hAnsi="Arial" w:cs="Arial"/>
                <w:color w:val="000000"/>
                <w:sz w:val="20"/>
                <w:szCs w:val="20"/>
              </w:rPr>
              <w:br/>
              <w:t>Tablet 400 microgram</w:t>
            </w:r>
            <w:r>
              <w:rPr>
                <w:rFonts w:ascii="Arial" w:hAnsi="Arial" w:cs="Arial"/>
                <w:color w:val="000000"/>
                <w:sz w:val="20"/>
                <w:szCs w:val="20"/>
              </w:rPr>
              <w:br/>
              <w:t>Tablet 600 microgram</w:t>
            </w:r>
            <w:r>
              <w:rPr>
                <w:rFonts w:ascii="Arial" w:hAnsi="Arial" w:cs="Arial"/>
                <w:color w:val="000000"/>
                <w:sz w:val="20"/>
                <w:szCs w:val="20"/>
              </w:rPr>
              <w:br/>
              <w:t>Tablet 800 microgram</w:t>
            </w:r>
            <w:r>
              <w:rPr>
                <w:rFonts w:ascii="Arial" w:hAnsi="Arial" w:cs="Arial"/>
                <w:color w:val="000000"/>
                <w:sz w:val="20"/>
                <w:szCs w:val="20"/>
              </w:rPr>
              <w:br/>
              <w:t>Tablet 1 mg</w:t>
            </w:r>
            <w:r>
              <w:rPr>
                <w:rFonts w:ascii="Arial" w:hAnsi="Arial" w:cs="Arial"/>
                <w:color w:val="000000"/>
                <w:sz w:val="20"/>
                <w:szCs w:val="20"/>
              </w:rPr>
              <w:br/>
              <w:t>Tablet 1.2 mg</w:t>
            </w:r>
            <w:r>
              <w:rPr>
                <w:rFonts w:ascii="Arial" w:hAnsi="Arial" w:cs="Arial"/>
                <w:color w:val="000000"/>
                <w:sz w:val="20"/>
                <w:szCs w:val="20"/>
              </w:rPr>
              <w:br/>
              <w:t>Tablet 1.4 mg</w:t>
            </w:r>
            <w:r>
              <w:rPr>
                <w:rFonts w:ascii="Arial" w:hAnsi="Arial" w:cs="Arial"/>
                <w:color w:val="000000"/>
                <w:sz w:val="20"/>
                <w:szCs w:val="20"/>
              </w:rPr>
              <w:br/>
              <w:t>Tablet 1.6 mg</w:t>
            </w:r>
            <w:r>
              <w:rPr>
                <w:rFonts w:ascii="Arial" w:hAnsi="Arial" w:cs="Arial"/>
                <w:color w:val="000000"/>
                <w:sz w:val="20"/>
                <w:szCs w:val="20"/>
              </w:rPr>
              <w:br/>
            </w:r>
            <w:r>
              <w:rPr>
                <w:rFonts w:ascii="Arial" w:hAnsi="Arial" w:cs="Arial"/>
                <w:color w:val="000000"/>
                <w:sz w:val="20"/>
                <w:szCs w:val="20"/>
              </w:rPr>
              <w:br/>
              <w:t>Uptravi®</w:t>
            </w:r>
            <w:r>
              <w:rPr>
                <w:rFonts w:ascii="Arial" w:hAnsi="Arial" w:cs="Arial"/>
                <w:color w:val="000000"/>
                <w:sz w:val="20"/>
                <w:szCs w:val="20"/>
              </w:rPr>
              <w:br/>
            </w:r>
            <w:r>
              <w:rPr>
                <w:rFonts w:ascii="Arial" w:hAnsi="Arial" w:cs="Arial"/>
                <w:color w:val="000000"/>
                <w:sz w:val="20"/>
                <w:szCs w:val="20"/>
              </w:rPr>
              <w:br/>
              <w:t>Janssen-Cilag Pty Ltd</w:t>
            </w:r>
          </w:p>
        </w:tc>
        <w:tc>
          <w:tcPr>
            <w:tcW w:w="1010" w:type="pct"/>
            <w:tcBorders>
              <w:top w:val="nil"/>
              <w:left w:val="nil"/>
              <w:bottom w:val="single" w:sz="4" w:space="0" w:color="auto"/>
              <w:right w:val="single" w:sz="4" w:space="0" w:color="auto"/>
            </w:tcBorders>
          </w:tcPr>
          <w:p w14:paraId="7939ECC9" w14:textId="2957D87E"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Pulmonary arterial hypertension (PAH) </w:t>
            </w:r>
          </w:p>
        </w:tc>
        <w:tc>
          <w:tcPr>
            <w:tcW w:w="1937" w:type="pct"/>
            <w:tcBorders>
              <w:top w:val="nil"/>
              <w:left w:val="nil"/>
              <w:bottom w:val="single" w:sz="4" w:space="0" w:color="auto"/>
              <w:right w:val="single" w:sz="4" w:space="0" w:color="auto"/>
            </w:tcBorders>
          </w:tcPr>
          <w:p w14:paraId="3E3DD77A" w14:textId="2A192946" w:rsidR="00CA7E32" w:rsidRDefault="00CA7E32" w:rsidP="00CA7E32">
            <w:pPr>
              <w:spacing w:after="0" w:line="240" w:lineRule="auto"/>
              <w:rPr>
                <w:rFonts w:ascii="Arial" w:eastAsia="Times New Roman" w:hAnsi="Arial" w:cs="Arial"/>
                <w:color w:val="000000"/>
                <w:sz w:val="20"/>
                <w:szCs w:val="20"/>
                <w:lang w:eastAsia="en-AU"/>
              </w:rPr>
            </w:pPr>
            <w:r>
              <w:rPr>
                <w:rFonts w:ascii="Arial" w:hAnsi="Arial" w:cs="Arial"/>
                <w:color w:val="000000"/>
                <w:sz w:val="20"/>
                <w:szCs w:val="20"/>
              </w:rPr>
              <w:t>To request a Section 100 (Highly Specialised Drugs Program – Public and Private Hospitals) Authority Required listing for PAH as a sequential add-on therapy to an endothelin receptor antagonist (ERA) and a phosphodiesterase type 5 (PDE-5) inhibitor.</w:t>
            </w:r>
          </w:p>
        </w:tc>
      </w:tr>
      <w:tr w:rsidR="00CA7E32" w14:paraId="1F35D858"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75D7AB05" w14:textId="094B815A"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lastRenderedPageBreak/>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6DC8C3AB" w14:textId="14B09172"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 xml:space="preserve">SIPONIMOD </w:t>
            </w:r>
            <w:r>
              <w:rPr>
                <w:rFonts w:ascii="Arial" w:hAnsi="Arial" w:cs="Arial"/>
                <w:color w:val="000000"/>
                <w:sz w:val="20"/>
                <w:szCs w:val="20"/>
              </w:rPr>
              <w:br/>
            </w:r>
            <w:r>
              <w:rPr>
                <w:rFonts w:ascii="Arial" w:hAnsi="Arial" w:cs="Arial"/>
                <w:color w:val="000000"/>
                <w:sz w:val="20"/>
                <w:szCs w:val="20"/>
              </w:rPr>
              <w:br/>
              <w:t>Tablet 250 micrograms</w:t>
            </w:r>
            <w:r>
              <w:rPr>
                <w:rFonts w:ascii="Arial" w:hAnsi="Arial" w:cs="Arial"/>
                <w:color w:val="000000"/>
                <w:sz w:val="20"/>
                <w:szCs w:val="20"/>
              </w:rPr>
              <w:br/>
              <w:t>Tablet 2 mg</w:t>
            </w:r>
            <w:r>
              <w:rPr>
                <w:rFonts w:ascii="Arial" w:hAnsi="Arial" w:cs="Arial"/>
                <w:color w:val="000000"/>
                <w:sz w:val="20"/>
                <w:szCs w:val="20"/>
              </w:rPr>
              <w:br/>
            </w:r>
            <w:r>
              <w:rPr>
                <w:rFonts w:ascii="Arial" w:hAnsi="Arial" w:cs="Arial"/>
                <w:color w:val="000000"/>
                <w:sz w:val="20"/>
                <w:szCs w:val="20"/>
              </w:rPr>
              <w:br/>
              <w:t>Mayzent®</w:t>
            </w:r>
            <w:r>
              <w:rPr>
                <w:rFonts w:ascii="Arial" w:hAnsi="Arial" w:cs="Arial"/>
                <w:color w:val="000000"/>
                <w:sz w:val="20"/>
                <w:szCs w:val="20"/>
              </w:rPr>
              <w:br/>
            </w:r>
            <w:r>
              <w:rPr>
                <w:rFonts w:ascii="Arial" w:hAnsi="Arial" w:cs="Arial"/>
                <w:color w:val="000000"/>
                <w:sz w:val="20"/>
                <w:szCs w:val="20"/>
              </w:rPr>
              <w:br/>
              <w:t>Novartis Pharm</w:t>
            </w:r>
            <w:r w:rsidR="00B85BD7">
              <w:rPr>
                <w:rFonts w:ascii="Arial" w:hAnsi="Arial" w:cs="Arial"/>
                <w:color w:val="000000"/>
                <w:sz w:val="20"/>
                <w:szCs w:val="20"/>
              </w:rPr>
              <w:t>aceuticals Australia Pty Ltd</w:t>
            </w:r>
          </w:p>
        </w:tc>
        <w:tc>
          <w:tcPr>
            <w:tcW w:w="1010" w:type="pct"/>
            <w:tcBorders>
              <w:top w:val="nil"/>
              <w:left w:val="nil"/>
              <w:bottom w:val="single" w:sz="4" w:space="0" w:color="auto"/>
              <w:right w:val="single" w:sz="4" w:space="0" w:color="auto"/>
            </w:tcBorders>
          </w:tcPr>
          <w:p w14:paraId="4A0763D7" w14:textId="20C33C95"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Multiple sclerosis (MS)</w:t>
            </w:r>
          </w:p>
        </w:tc>
        <w:tc>
          <w:tcPr>
            <w:tcW w:w="1937" w:type="pct"/>
            <w:tcBorders>
              <w:top w:val="nil"/>
              <w:left w:val="nil"/>
              <w:bottom w:val="single" w:sz="4" w:space="0" w:color="auto"/>
              <w:right w:val="single" w:sz="4" w:space="0" w:color="auto"/>
            </w:tcBorders>
          </w:tcPr>
          <w:p w14:paraId="188E1E87" w14:textId="7CF7D147"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Resubmission to request an Authority Required (STREAMLINED) listing for the treatment of patients with a history of relapsing forms of MS who meet certain conditions.</w:t>
            </w:r>
          </w:p>
        </w:tc>
      </w:tr>
      <w:tr w:rsidR="00CA7E32" w14:paraId="27B3C7BB"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1F66D79A" w14:textId="4A2496FD"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New listing</w:t>
            </w:r>
            <w:r>
              <w:rPr>
                <w:rFonts w:ascii="Arial" w:hAnsi="Arial" w:cs="Arial"/>
                <w:color w:val="000000"/>
                <w:sz w:val="20"/>
                <w:szCs w:val="20"/>
              </w:rPr>
              <w:br/>
            </w:r>
            <w:r>
              <w:rPr>
                <w:rFonts w:ascii="Arial" w:hAnsi="Arial" w:cs="Arial"/>
                <w:color w:val="000000"/>
                <w:sz w:val="20"/>
                <w:szCs w:val="20"/>
              </w:rPr>
              <w:br/>
              <w:t>(Major Submission)</w:t>
            </w:r>
          </w:p>
        </w:tc>
        <w:tc>
          <w:tcPr>
            <w:tcW w:w="1288" w:type="pct"/>
            <w:tcBorders>
              <w:top w:val="nil"/>
              <w:left w:val="nil"/>
              <w:bottom w:val="single" w:sz="4" w:space="0" w:color="auto"/>
              <w:right w:val="single" w:sz="4" w:space="0" w:color="auto"/>
            </w:tcBorders>
          </w:tcPr>
          <w:p w14:paraId="4769E857" w14:textId="78C14E09"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TAFAMIDIS</w:t>
            </w:r>
            <w:r>
              <w:rPr>
                <w:rFonts w:ascii="Arial" w:hAnsi="Arial" w:cs="Arial"/>
                <w:color w:val="000000"/>
                <w:sz w:val="20"/>
                <w:szCs w:val="20"/>
              </w:rPr>
              <w:br/>
            </w:r>
            <w:r>
              <w:rPr>
                <w:rFonts w:ascii="Arial" w:hAnsi="Arial" w:cs="Arial"/>
                <w:color w:val="000000"/>
                <w:sz w:val="20"/>
                <w:szCs w:val="20"/>
              </w:rPr>
              <w:br/>
              <w:t>Capsule 61 mg</w:t>
            </w:r>
            <w:r>
              <w:rPr>
                <w:rFonts w:ascii="Arial" w:hAnsi="Arial" w:cs="Arial"/>
                <w:color w:val="000000"/>
                <w:sz w:val="20"/>
                <w:szCs w:val="20"/>
              </w:rPr>
              <w:br/>
            </w:r>
            <w:r>
              <w:rPr>
                <w:rFonts w:ascii="Arial" w:hAnsi="Arial" w:cs="Arial"/>
                <w:color w:val="000000"/>
                <w:sz w:val="20"/>
                <w:szCs w:val="20"/>
              </w:rPr>
              <w:br/>
              <w:t>Vyndamax®</w:t>
            </w:r>
            <w:r>
              <w:rPr>
                <w:rFonts w:ascii="Arial" w:hAnsi="Arial" w:cs="Arial"/>
                <w:color w:val="000000"/>
                <w:sz w:val="20"/>
                <w:szCs w:val="20"/>
              </w:rPr>
              <w:br/>
            </w:r>
            <w:r>
              <w:rPr>
                <w:rFonts w:ascii="Arial" w:hAnsi="Arial" w:cs="Arial"/>
                <w:color w:val="000000"/>
                <w:sz w:val="20"/>
                <w:szCs w:val="20"/>
              </w:rPr>
              <w:br/>
              <w:t>Pfizer Australia Pty Ltd</w:t>
            </w:r>
          </w:p>
        </w:tc>
        <w:tc>
          <w:tcPr>
            <w:tcW w:w="1010" w:type="pct"/>
            <w:tcBorders>
              <w:top w:val="nil"/>
              <w:left w:val="nil"/>
              <w:bottom w:val="single" w:sz="4" w:space="0" w:color="auto"/>
              <w:right w:val="single" w:sz="4" w:space="0" w:color="auto"/>
            </w:tcBorders>
          </w:tcPr>
          <w:p w14:paraId="450330B1" w14:textId="2ADB9F37"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Transthyretin amyloid cardiomyopathy (ATTR-CM)</w:t>
            </w:r>
          </w:p>
        </w:tc>
        <w:tc>
          <w:tcPr>
            <w:tcW w:w="1937" w:type="pct"/>
            <w:tcBorders>
              <w:top w:val="nil"/>
              <w:left w:val="nil"/>
              <w:bottom w:val="single" w:sz="4" w:space="0" w:color="auto"/>
              <w:right w:val="single" w:sz="4" w:space="0" w:color="auto"/>
            </w:tcBorders>
          </w:tcPr>
          <w:p w14:paraId="266FBD09" w14:textId="4677C2D8" w:rsidR="00CA7E32" w:rsidRDefault="00CA7E32" w:rsidP="00CA7E32">
            <w:pPr>
              <w:spacing w:after="0" w:line="240" w:lineRule="auto"/>
              <w:rPr>
                <w:rFonts w:ascii="Arial" w:hAnsi="Arial" w:cs="Arial"/>
                <w:color w:val="000000"/>
                <w:sz w:val="20"/>
                <w:szCs w:val="20"/>
              </w:rPr>
            </w:pPr>
            <w:r>
              <w:rPr>
                <w:rFonts w:ascii="Arial" w:hAnsi="Arial" w:cs="Arial"/>
                <w:color w:val="000000"/>
                <w:sz w:val="20"/>
                <w:szCs w:val="20"/>
              </w:rPr>
              <w:t>To request an Authority Required listing for the treatment of ATTR-CM.</w:t>
            </w:r>
          </w:p>
        </w:tc>
      </w:tr>
      <w:tr w:rsidR="00CA7E32" w14:paraId="0531B45B"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17ED8E29"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4CBECDA4" w14:textId="77777777" w:rsidR="00CA7E32" w:rsidRDefault="00CA7E32" w:rsidP="00CA7E32">
            <w:pPr>
              <w:spacing w:after="0" w:line="240" w:lineRule="auto"/>
              <w:rPr>
                <w:rFonts w:ascii="Arial" w:eastAsia="Times New Roman" w:hAnsi="Arial" w:cs="Arial"/>
                <w:color w:val="000000"/>
                <w:sz w:val="20"/>
                <w:szCs w:val="20"/>
                <w:lang w:eastAsia="en-AU"/>
              </w:rPr>
            </w:pPr>
          </w:p>
          <w:p w14:paraId="5B3376CC" w14:textId="17C1C375"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35D8629B"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TERBUTALINE</w:t>
            </w:r>
          </w:p>
          <w:p w14:paraId="28CB90E6" w14:textId="77777777" w:rsidR="00CA7E32" w:rsidRDefault="00CA7E32" w:rsidP="00CA7E32">
            <w:pPr>
              <w:spacing w:after="0" w:line="240" w:lineRule="auto"/>
              <w:rPr>
                <w:rFonts w:ascii="Arial" w:eastAsia="Times New Roman" w:hAnsi="Arial" w:cs="Arial"/>
                <w:color w:val="000000"/>
                <w:sz w:val="20"/>
                <w:szCs w:val="20"/>
                <w:lang w:eastAsia="en-AU"/>
              </w:rPr>
            </w:pPr>
          </w:p>
          <w:p w14:paraId="130A49E3" w14:textId="16EE149F" w:rsidR="00CA7E32" w:rsidRDefault="00CA7E32" w:rsidP="00CA7E32">
            <w:pPr>
              <w:spacing w:after="0" w:line="240" w:lineRule="auto"/>
              <w:rPr>
                <w:rFonts w:ascii="Arial" w:eastAsia="Times New Roman" w:hAnsi="Arial" w:cs="Arial"/>
                <w:color w:val="000000"/>
                <w:sz w:val="20"/>
                <w:szCs w:val="20"/>
                <w:lang w:eastAsia="en-AU"/>
              </w:rPr>
            </w:pPr>
            <w:r w:rsidRPr="00696C72">
              <w:rPr>
                <w:rFonts w:ascii="Arial" w:eastAsia="Times New Roman" w:hAnsi="Arial" w:cs="Arial"/>
                <w:color w:val="000000"/>
                <w:sz w:val="20"/>
                <w:szCs w:val="20"/>
                <w:lang w:eastAsia="en-AU"/>
              </w:rPr>
              <w:t xml:space="preserve">Powder for oral inhalation in breath actuated device containing terbutaline sulfate </w:t>
            </w:r>
            <w:r w:rsidR="00640389">
              <w:rPr>
                <w:rFonts w:ascii="Arial" w:eastAsia="Times New Roman" w:hAnsi="Arial" w:cs="Arial"/>
                <w:color w:val="000000"/>
                <w:sz w:val="20"/>
                <w:szCs w:val="20"/>
                <w:lang w:eastAsia="en-AU"/>
              </w:rPr>
              <w:t>5</w:t>
            </w:r>
            <w:r w:rsidR="00640389" w:rsidRPr="00696C72">
              <w:rPr>
                <w:rFonts w:ascii="Arial" w:eastAsia="Times New Roman" w:hAnsi="Arial" w:cs="Arial"/>
                <w:color w:val="000000"/>
                <w:sz w:val="20"/>
                <w:szCs w:val="20"/>
                <w:lang w:eastAsia="en-AU"/>
              </w:rPr>
              <w:t xml:space="preserve">00 </w:t>
            </w:r>
            <w:r w:rsidRPr="00696C72">
              <w:rPr>
                <w:rFonts w:ascii="Arial" w:eastAsia="Times New Roman" w:hAnsi="Arial" w:cs="Arial"/>
                <w:color w:val="000000"/>
                <w:sz w:val="20"/>
                <w:szCs w:val="20"/>
                <w:lang w:eastAsia="en-AU"/>
              </w:rPr>
              <w:t>micrograms per dose, 120 doses</w:t>
            </w:r>
          </w:p>
          <w:p w14:paraId="08F8DA96" w14:textId="77777777" w:rsidR="00CA7E32" w:rsidRDefault="00CA7E32" w:rsidP="00CA7E32">
            <w:pPr>
              <w:spacing w:after="0" w:line="240" w:lineRule="auto"/>
              <w:rPr>
                <w:rFonts w:ascii="Arial" w:eastAsia="Times New Roman" w:hAnsi="Arial" w:cs="Arial"/>
                <w:color w:val="000000"/>
                <w:sz w:val="20"/>
                <w:szCs w:val="20"/>
                <w:lang w:eastAsia="en-AU"/>
              </w:rPr>
            </w:pPr>
          </w:p>
          <w:p w14:paraId="745B64CC" w14:textId="52D13FC0" w:rsidR="00CA7E32" w:rsidRDefault="00CA7E32" w:rsidP="00CA7E32">
            <w:pPr>
              <w:spacing w:after="0" w:line="240" w:lineRule="auto"/>
              <w:rPr>
                <w:rFonts w:ascii="Arial" w:eastAsia="Times New Roman" w:hAnsi="Arial" w:cs="Arial"/>
                <w:color w:val="000000"/>
                <w:sz w:val="20"/>
                <w:szCs w:val="20"/>
                <w:lang w:eastAsia="en-AU"/>
              </w:rPr>
            </w:pPr>
            <w:r w:rsidRPr="00696C72">
              <w:rPr>
                <w:rFonts w:ascii="Arial" w:eastAsia="Times New Roman" w:hAnsi="Arial" w:cs="Arial"/>
                <w:color w:val="000000"/>
                <w:sz w:val="20"/>
                <w:szCs w:val="20"/>
                <w:lang w:eastAsia="en-AU"/>
              </w:rPr>
              <w:t>Bricanyl</w:t>
            </w:r>
            <w:r>
              <w:rPr>
                <w:rFonts w:ascii="Arial" w:eastAsia="Times New Roman" w:hAnsi="Arial" w:cs="Arial"/>
                <w:color w:val="000000"/>
                <w:sz w:val="20"/>
                <w:szCs w:val="20"/>
                <w:vertAlign w:val="superscript"/>
                <w:lang w:eastAsia="en-AU"/>
              </w:rPr>
              <w:t>®</w:t>
            </w:r>
            <w:r w:rsidRPr="00696C72">
              <w:rPr>
                <w:rFonts w:ascii="Arial" w:eastAsia="Times New Roman" w:hAnsi="Arial" w:cs="Arial"/>
                <w:color w:val="000000"/>
                <w:sz w:val="20"/>
                <w:szCs w:val="20"/>
                <w:lang w:eastAsia="en-AU"/>
              </w:rPr>
              <w:t xml:space="preserve"> Turbuhaler</w:t>
            </w:r>
            <w:r>
              <w:rPr>
                <w:rFonts w:ascii="Arial" w:eastAsia="Times New Roman" w:hAnsi="Arial" w:cs="Arial"/>
                <w:color w:val="000000"/>
                <w:sz w:val="20"/>
                <w:szCs w:val="20"/>
                <w:vertAlign w:val="superscript"/>
                <w:lang w:eastAsia="en-AU"/>
              </w:rPr>
              <w:t>®</w:t>
            </w:r>
          </w:p>
          <w:p w14:paraId="54AD4099" w14:textId="77777777" w:rsidR="00CA7E32" w:rsidRDefault="00CA7E32" w:rsidP="00CA7E32">
            <w:pPr>
              <w:spacing w:after="0" w:line="240" w:lineRule="auto"/>
              <w:rPr>
                <w:rFonts w:ascii="Arial" w:eastAsia="Times New Roman" w:hAnsi="Arial" w:cs="Arial"/>
                <w:color w:val="000000"/>
                <w:sz w:val="20"/>
                <w:szCs w:val="20"/>
                <w:lang w:eastAsia="en-AU"/>
              </w:rPr>
            </w:pPr>
          </w:p>
          <w:p w14:paraId="60614F7E" w14:textId="67AC9608" w:rsidR="00CA7E32" w:rsidRDefault="00CA7E32" w:rsidP="00CA7E32">
            <w:pPr>
              <w:spacing w:after="0" w:line="240" w:lineRule="auto"/>
              <w:rPr>
                <w:rFonts w:ascii="Arial" w:eastAsia="Times New Roman" w:hAnsi="Arial" w:cs="Arial"/>
                <w:color w:val="000000"/>
                <w:sz w:val="20"/>
                <w:szCs w:val="20"/>
                <w:lang w:eastAsia="en-AU"/>
              </w:rPr>
            </w:pPr>
            <w:r w:rsidRPr="00696C72">
              <w:rPr>
                <w:rFonts w:ascii="Arial" w:eastAsia="Times New Roman" w:hAnsi="Arial" w:cs="Arial"/>
                <w:color w:val="000000"/>
                <w:sz w:val="20"/>
                <w:szCs w:val="20"/>
                <w:lang w:eastAsia="en-AU"/>
              </w:rPr>
              <w:t>AstraZeneca Pty Ltd</w:t>
            </w:r>
          </w:p>
        </w:tc>
        <w:tc>
          <w:tcPr>
            <w:tcW w:w="1010" w:type="pct"/>
            <w:tcBorders>
              <w:top w:val="nil"/>
              <w:left w:val="nil"/>
              <w:bottom w:val="single" w:sz="4" w:space="0" w:color="auto"/>
              <w:right w:val="single" w:sz="4" w:space="0" w:color="auto"/>
            </w:tcBorders>
          </w:tcPr>
          <w:p w14:paraId="10337762" w14:textId="7117F5E1"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Bronchospasm</w:t>
            </w:r>
          </w:p>
        </w:tc>
        <w:tc>
          <w:tcPr>
            <w:tcW w:w="1937" w:type="pct"/>
            <w:tcBorders>
              <w:top w:val="nil"/>
              <w:left w:val="nil"/>
              <w:bottom w:val="single" w:sz="4" w:space="0" w:color="auto"/>
              <w:right w:val="single" w:sz="4" w:space="0" w:color="auto"/>
            </w:tcBorders>
          </w:tcPr>
          <w:p w14:paraId="3FCB5270" w14:textId="64819531" w:rsidR="00A95658" w:rsidRPr="00A95658" w:rsidRDefault="00A95658" w:rsidP="00A95658">
            <w:pPr>
              <w:rPr>
                <w:rFonts w:ascii="Arial" w:hAnsi="Arial" w:cs="Arial"/>
                <w:sz w:val="20"/>
                <w:szCs w:val="22"/>
              </w:rPr>
            </w:pPr>
            <w:r w:rsidRPr="00A95658">
              <w:rPr>
                <w:rFonts w:ascii="Arial" w:hAnsi="Arial" w:cs="Arial"/>
                <w:sz w:val="20"/>
                <w:szCs w:val="22"/>
              </w:rPr>
              <w:t>To request the Authority Required</w:t>
            </w:r>
            <w:r>
              <w:rPr>
                <w:rFonts w:ascii="Arial" w:hAnsi="Arial" w:cs="Arial"/>
                <w:sz w:val="20"/>
                <w:szCs w:val="22"/>
              </w:rPr>
              <w:t xml:space="preserve"> (STREAMLINED) listing of a new</w:t>
            </w:r>
            <w:r w:rsidRPr="00A95658">
              <w:rPr>
                <w:rFonts w:ascii="Arial" w:hAnsi="Arial" w:cs="Arial"/>
                <w:sz w:val="20"/>
                <w:szCs w:val="22"/>
              </w:rPr>
              <w:t xml:space="preserve"> terbutaline inhaler device under the same conditions as the current inhaler presentation.</w:t>
            </w:r>
          </w:p>
          <w:p w14:paraId="21779F94" w14:textId="5F993D8C" w:rsidR="00CA7E32" w:rsidRPr="005834D7" w:rsidRDefault="00CA7E32" w:rsidP="00CA7E32">
            <w:pPr>
              <w:spacing w:after="0" w:line="240" w:lineRule="auto"/>
              <w:rPr>
                <w:rFonts w:ascii="Arial" w:eastAsia="Times New Roman" w:hAnsi="Arial" w:cs="Arial"/>
                <w:color w:val="000000"/>
                <w:sz w:val="20"/>
                <w:szCs w:val="20"/>
                <w:lang w:eastAsia="en-AU"/>
              </w:rPr>
            </w:pPr>
          </w:p>
        </w:tc>
      </w:tr>
      <w:tr w:rsidR="00CA7E32" w14:paraId="66FB77DA" w14:textId="77777777" w:rsidTr="00294C3A">
        <w:trPr>
          <w:cantSplit/>
          <w:trHeight w:val="1842"/>
          <w:jc w:val="center"/>
        </w:trPr>
        <w:tc>
          <w:tcPr>
            <w:tcW w:w="765" w:type="pct"/>
            <w:tcBorders>
              <w:top w:val="nil"/>
              <w:left w:val="single" w:sz="4" w:space="0" w:color="auto"/>
              <w:bottom w:val="single" w:sz="4" w:space="0" w:color="auto"/>
              <w:right w:val="single" w:sz="4" w:space="0" w:color="auto"/>
            </w:tcBorders>
          </w:tcPr>
          <w:p w14:paraId="188A1F57"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Change to listing </w:t>
            </w:r>
          </w:p>
          <w:p w14:paraId="05E1160A" w14:textId="77777777" w:rsidR="00CA7E32" w:rsidRDefault="00CA7E32" w:rsidP="00CA7E32">
            <w:pPr>
              <w:spacing w:after="0" w:line="240" w:lineRule="auto"/>
              <w:rPr>
                <w:rFonts w:ascii="Arial" w:eastAsia="Times New Roman" w:hAnsi="Arial" w:cs="Arial"/>
                <w:color w:val="000000"/>
                <w:sz w:val="20"/>
                <w:szCs w:val="20"/>
                <w:lang w:eastAsia="en-AU"/>
              </w:rPr>
            </w:pPr>
          </w:p>
          <w:p w14:paraId="27173169"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p w14:paraId="3FCF5054" w14:textId="77777777" w:rsidR="00CA7E32" w:rsidRPr="00005D2F" w:rsidRDefault="00CA7E32" w:rsidP="00CA7E32">
            <w:pPr>
              <w:rPr>
                <w:rFonts w:ascii="Arial" w:eastAsia="Times New Roman" w:hAnsi="Arial" w:cs="Arial"/>
                <w:sz w:val="20"/>
                <w:szCs w:val="20"/>
                <w:lang w:eastAsia="en-AU"/>
              </w:rPr>
            </w:pPr>
          </w:p>
          <w:p w14:paraId="0F496F6D" w14:textId="77777777" w:rsidR="00CA7E32" w:rsidRDefault="00CA7E32" w:rsidP="00CA7E32">
            <w:pPr>
              <w:rPr>
                <w:rFonts w:ascii="Arial" w:eastAsia="Times New Roman" w:hAnsi="Arial" w:cs="Arial"/>
                <w:sz w:val="20"/>
                <w:szCs w:val="20"/>
                <w:lang w:eastAsia="en-AU"/>
              </w:rPr>
            </w:pPr>
          </w:p>
          <w:p w14:paraId="59A91A9C" w14:textId="77777777" w:rsidR="00CA7E32" w:rsidRDefault="00CA7E32" w:rsidP="00CA7E32">
            <w:pPr>
              <w:spacing w:after="0" w:line="240" w:lineRule="auto"/>
              <w:rPr>
                <w:rFonts w:ascii="Arial" w:eastAsia="Times New Roman" w:hAnsi="Arial" w:cs="Arial"/>
                <w:color w:val="000000"/>
                <w:sz w:val="20"/>
                <w:szCs w:val="20"/>
                <w:lang w:eastAsia="en-AU"/>
              </w:rPr>
            </w:pPr>
          </w:p>
        </w:tc>
        <w:tc>
          <w:tcPr>
            <w:tcW w:w="1288" w:type="pct"/>
            <w:tcBorders>
              <w:top w:val="nil"/>
              <w:left w:val="nil"/>
              <w:bottom w:val="single" w:sz="4" w:space="0" w:color="auto"/>
              <w:right w:val="single" w:sz="4" w:space="0" w:color="auto"/>
            </w:tcBorders>
          </w:tcPr>
          <w:p w14:paraId="0F4451F6"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TIOTROPIUM</w:t>
            </w:r>
          </w:p>
          <w:p w14:paraId="4B090808" w14:textId="77777777" w:rsidR="00CA7E32" w:rsidRDefault="00CA7E32" w:rsidP="00CA7E32">
            <w:pPr>
              <w:spacing w:after="0" w:line="240" w:lineRule="auto"/>
              <w:rPr>
                <w:rFonts w:ascii="Arial" w:eastAsia="Times New Roman" w:hAnsi="Arial" w:cs="Arial"/>
                <w:color w:val="000000"/>
                <w:sz w:val="20"/>
                <w:szCs w:val="20"/>
                <w:lang w:eastAsia="en-AU"/>
              </w:rPr>
            </w:pPr>
          </w:p>
          <w:p w14:paraId="3486078E"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Solution for oral inhalation 2.5 micrograms (as bromide monohydrate) per actuation (60 actuations)</w:t>
            </w:r>
          </w:p>
          <w:p w14:paraId="14DC949A" w14:textId="77777777" w:rsidR="00CA7E32" w:rsidRDefault="00CA7E32" w:rsidP="00CA7E32">
            <w:pPr>
              <w:spacing w:after="0" w:line="240" w:lineRule="auto"/>
              <w:rPr>
                <w:rFonts w:ascii="Arial" w:eastAsia="Times New Roman" w:hAnsi="Arial" w:cs="Arial"/>
                <w:color w:val="000000"/>
                <w:sz w:val="20"/>
                <w:szCs w:val="20"/>
                <w:lang w:eastAsia="en-AU"/>
              </w:rPr>
            </w:pPr>
          </w:p>
          <w:p w14:paraId="6D3D8C65"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Spiriva Respimat</w:t>
            </w:r>
            <w:r>
              <w:rPr>
                <w:rFonts w:ascii="Arial" w:eastAsia="Times New Roman" w:hAnsi="Arial" w:cs="Arial"/>
                <w:color w:val="000000"/>
                <w:sz w:val="20"/>
                <w:szCs w:val="20"/>
                <w:vertAlign w:val="superscript"/>
                <w:lang w:eastAsia="en-AU"/>
              </w:rPr>
              <w:t>®</w:t>
            </w:r>
          </w:p>
          <w:p w14:paraId="6D3FDE39" w14:textId="77777777" w:rsidR="00CA7E32" w:rsidRDefault="00CA7E32" w:rsidP="00CA7E32">
            <w:pPr>
              <w:spacing w:after="0" w:line="240" w:lineRule="auto"/>
              <w:rPr>
                <w:rFonts w:ascii="Arial" w:eastAsia="Times New Roman" w:hAnsi="Arial" w:cs="Arial"/>
                <w:color w:val="000000"/>
                <w:sz w:val="20"/>
                <w:szCs w:val="20"/>
                <w:lang w:eastAsia="en-AU"/>
              </w:rPr>
            </w:pPr>
          </w:p>
          <w:p w14:paraId="476EB487" w14:textId="463D2153"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Boehringer Ingelheim Pty Ltd</w:t>
            </w:r>
          </w:p>
        </w:tc>
        <w:tc>
          <w:tcPr>
            <w:tcW w:w="1010" w:type="pct"/>
            <w:tcBorders>
              <w:top w:val="nil"/>
              <w:left w:val="nil"/>
              <w:bottom w:val="single" w:sz="4" w:space="0" w:color="auto"/>
              <w:right w:val="single" w:sz="4" w:space="0" w:color="auto"/>
            </w:tcBorders>
          </w:tcPr>
          <w:p w14:paraId="7D10816C" w14:textId="0A6E7135"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Bronchospasm and dyspnoea associated with chronic obstructive pulmonary disease (COPD); severe asthma</w:t>
            </w:r>
          </w:p>
        </w:tc>
        <w:tc>
          <w:tcPr>
            <w:tcW w:w="1937" w:type="pct"/>
            <w:tcBorders>
              <w:top w:val="nil"/>
              <w:left w:val="nil"/>
              <w:bottom w:val="single" w:sz="4" w:space="0" w:color="auto"/>
              <w:right w:val="single" w:sz="4" w:space="0" w:color="auto"/>
            </w:tcBorders>
          </w:tcPr>
          <w:p w14:paraId="7D41F907" w14:textId="1B255413" w:rsidR="00CA7E32" w:rsidRDefault="00CA7E32" w:rsidP="00CA7E32">
            <w:pPr>
              <w:spacing w:after="0" w:line="240" w:lineRule="auto"/>
              <w:rPr>
                <w:rFonts w:ascii="Arial" w:eastAsia="Times New Roman" w:hAnsi="Arial" w:cs="Arial"/>
                <w:color w:val="000000"/>
                <w:sz w:val="20"/>
                <w:szCs w:val="20"/>
                <w:lang w:eastAsia="en-AU"/>
              </w:rPr>
            </w:pPr>
            <w:r w:rsidRPr="005834D7">
              <w:rPr>
                <w:rFonts w:ascii="Arial" w:eastAsia="Times New Roman" w:hAnsi="Arial" w:cs="Arial"/>
                <w:color w:val="000000"/>
                <w:sz w:val="20"/>
                <w:szCs w:val="20"/>
                <w:lang w:eastAsia="en-AU"/>
              </w:rPr>
              <w:t xml:space="preserve">To request a change to the PBS listing to </w:t>
            </w:r>
            <w:r>
              <w:rPr>
                <w:rFonts w:ascii="Arial" w:eastAsia="Times New Roman" w:hAnsi="Arial" w:cs="Arial"/>
                <w:color w:val="000000"/>
                <w:sz w:val="20"/>
                <w:szCs w:val="20"/>
                <w:lang w:eastAsia="en-AU"/>
              </w:rPr>
              <w:t>amend the device to a reusable</w:t>
            </w:r>
            <w:r w:rsidRPr="005834D7">
              <w:rPr>
                <w:rFonts w:ascii="Arial" w:eastAsia="Times New Roman" w:hAnsi="Arial" w:cs="Arial"/>
                <w:color w:val="000000"/>
                <w:sz w:val="20"/>
                <w:szCs w:val="20"/>
                <w:lang w:eastAsia="en-AU"/>
              </w:rPr>
              <w:t xml:space="preserve"> inhaler device with a refill cartridge containing tiotropium.</w:t>
            </w:r>
          </w:p>
        </w:tc>
      </w:tr>
      <w:tr w:rsidR="00CA7E32" w14:paraId="17669C7A" w14:textId="77777777" w:rsidTr="00CA1AB2">
        <w:trPr>
          <w:cantSplit/>
          <w:trHeight w:val="1842"/>
          <w:jc w:val="center"/>
        </w:trPr>
        <w:tc>
          <w:tcPr>
            <w:tcW w:w="765" w:type="pct"/>
            <w:tcBorders>
              <w:top w:val="nil"/>
              <w:left w:val="single" w:sz="4" w:space="0" w:color="auto"/>
              <w:bottom w:val="single" w:sz="4" w:space="0" w:color="auto"/>
              <w:right w:val="single" w:sz="4" w:space="0" w:color="auto"/>
            </w:tcBorders>
          </w:tcPr>
          <w:p w14:paraId="7FE577DD"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Change to listing </w:t>
            </w:r>
          </w:p>
          <w:p w14:paraId="21344F60" w14:textId="77777777" w:rsidR="00CA7E32" w:rsidRDefault="00CA7E32" w:rsidP="00CA7E32">
            <w:pPr>
              <w:spacing w:after="0" w:line="240" w:lineRule="auto"/>
              <w:rPr>
                <w:rFonts w:ascii="Arial" w:eastAsia="Times New Roman" w:hAnsi="Arial" w:cs="Arial"/>
                <w:color w:val="000000"/>
                <w:sz w:val="20"/>
                <w:szCs w:val="20"/>
                <w:lang w:eastAsia="en-AU"/>
              </w:rPr>
            </w:pPr>
          </w:p>
          <w:p w14:paraId="684C5F5A" w14:textId="6ED5D38A"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1C2141C8"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TIOTROPIUM WITH OLODATEROL</w:t>
            </w:r>
          </w:p>
          <w:p w14:paraId="42E557D1" w14:textId="77777777" w:rsidR="00CA7E32" w:rsidRDefault="00CA7E32" w:rsidP="00CA7E32">
            <w:pPr>
              <w:spacing w:after="0" w:line="240" w:lineRule="auto"/>
              <w:rPr>
                <w:rFonts w:ascii="Arial" w:eastAsia="Times New Roman" w:hAnsi="Arial" w:cs="Arial"/>
                <w:color w:val="000000"/>
                <w:sz w:val="20"/>
                <w:szCs w:val="20"/>
                <w:lang w:eastAsia="en-AU"/>
              </w:rPr>
            </w:pPr>
          </w:p>
          <w:p w14:paraId="7366D5AC"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Solution for oral inhalation containing tiotropium 2.5 micrograms (as bromide monohydrate) with olodaterol 2.5 micrograms (as hydrochloride) per dose, 60 doses </w:t>
            </w:r>
          </w:p>
          <w:p w14:paraId="4B202524" w14:textId="77777777" w:rsidR="00CA7E32" w:rsidRDefault="00CA7E32" w:rsidP="00CA7E32">
            <w:pPr>
              <w:spacing w:after="0" w:line="240" w:lineRule="auto"/>
              <w:rPr>
                <w:rFonts w:ascii="Arial" w:eastAsia="Times New Roman" w:hAnsi="Arial" w:cs="Arial"/>
                <w:color w:val="000000"/>
                <w:sz w:val="20"/>
                <w:szCs w:val="20"/>
                <w:lang w:eastAsia="en-AU"/>
              </w:rPr>
            </w:pPr>
          </w:p>
          <w:p w14:paraId="2B3DA115"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Spiolto Respimat</w:t>
            </w:r>
            <w:r>
              <w:rPr>
                <w:rFonts w:ascii="Arial" w:eastAsia="Times New Roman" w:hAnsi="Arial" w:cs="Arial"/>
                <w:color w:val="000000"/>
                <w:sz w:val="20"/>
                <w:szCs w:val="20"/>
                <w:vertAlign w:val="superscript"/>
                <w:lang w:eastAsia="en-AU"/>
              </w:rPr>
              <w:t>®</w:t>
            </w:r>
          </w:p>
          <w:p w14:paraId="765975A5" w14:textId="77777777" w:rsidR="00CA7E32" w:rsidRDefault="00CA7E32" w:rsidP="00CA7E32">
            <w:pPr>
              <w:spacing w:after="0" w:line="240" w:lineRule="auto"/>
              <w:rPr>
                <w:rFonts w:ascii="Arial" w:eastAsia="Times New Roman" w:hAnsi="Arial" w:cs="Arial"/>
                <w:color w:val="000000"/>
                <w:sz w:val="20"/>
                <w:szCs w:val="20"/>
                <w:lang w:eastAsia="en-AU"/>
              </w:rPr>
            </w:pPr>
          </w:p>
          <w:p w14:paraId="54F2F495" w14:textId="61034508" w:rsidR="00CA7E32" w:rsidRPr="00311137"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Boehringer Ingelheim Pty Ltd</w:t>
            </w:r>
          </w:p>
        </w:tc>
        <w:tc>
          <w:tcPr>
            <w:tcW w:w="1010" w:type="pct"/>
            <w:tcBorders>
              <w:top w:val="nil"/>
              <w:left w:val="nil"/>
              <w:bottom w:val="single" w:sz="4" w:space="0" w:color="auto"/>
              <w:right w:val="single" w:sz="4" w:space="0" w:color="auto"/>
            </w:tcBorders>
          </w:tcPr>
          <w:p w14:paraId="079DDFC2" w14:textId="557C3B1E"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Chronic obstructive pulmonary disease (COPD)</w:t>
            </w:r>
          </w:p>
        </w:tc>
        <w:tc>
          <w:tcPr>
            <w:tcW w:w="1937" w:type="pct"/>
            <w:tcBorders>
              <w:top w:val="nil"/>
              <w:left w:val="nil"/>
              <w:bottom w:val="single" w:sz="4" w:space="0" w:color="auto"/>
              <w:right w:val="single" w:sz="4" w:space="0" w:color="auto"/>
            </w:tcBorders>
          </w:tcPr>
          <w:p w14:paraId="4E9DD0F8" w14:textId="6A046218" w:rsidR="00CA7E32" w:rsidRDefault="00CA7E32" w:rsidP="00CA7E32">
            <w:pPr>
              <w:spacing w:after="0" w:line="240" w:lineRule="auto"/>
              <w:rPr>
                <w:rFonts w:ascii="Arial" w:eastAsia="Times New Roman" w:hAnsi="Arial" w:cs="Arial"/>
                <w:color w:val="000000"/>
                <w:sz w:val="20"/>
                <w:szCs w:val="20"/>
                <w:lang w:eastAsia="en-AU"/>
              </w:rPr>
            </w:pPr>
            <w:r w:rsidRPr="005834D7">
              <w:rPr>
                <w:rFonts w:ascii="Arial" w:eastAsia="Times New Roman" w:hAnsi="Arial" w:cs="Arial"/>
                <w:color w:val="000000"/>
                <w:sz w:val="20"/>
                <w:szCs w:val="20"/>
                <w:lang w:eastAsia="en-AU"/>
              </w:rPr>
              <w:t xml:space="preserve">To request a change to the PBS listing to </w:t>
            </w:r>
            <w:r>
              <w:rPr>
                <w:rFonts w:ascii="Arial" w:eastAsia="Times New Roman" w:hAnsi="Arial" w:cs="Arial"/>
                <w:color w:val="000000"/>
                <w:sz w:val="20"/>
                <w:szCs w:val="20"/>
                <w:lang w:eastAsia="en-AU"/>
              </w:rPr>
              <w:t>amend the device to a reusable</w:t>
            </w:r>
            <w:r w:rsidRPr="005834D7">
              <w:rPr>
                <w:rFonts w:ascii="Arial" w:eastAsia="Times New Roman" w:hAnsi="Arial" w:cs="Arial"/>
                <w:color w:val="000000"/>
                <w:sz w:val="20"/>
                <w:szCs w:val="20"/>
                <w:lang w:eastAsia="en-AU"/>
              </w:rPr>
              <w:t xml:space="preserve"> inhaler device with a refill cartridge containing tiotropium and olodaterol.</w:t>
            </w:r>
          </w:p>
        </w:tc>
      </w:tr>
      <w:tr w:rsidR="00CA7E32" w14:paraId="0BDEFCC1" w14:textId="77777777" w:rsidTr="00A04395">
        <w:trPr>
          <w:cantSplit/>
          <w:trHeight w:val="1842"/>
          <w:jc w:val="center"/>
        </w:trPr>
        <w:tc>
          <w:tcPr>
            <w:tcW w:w="765" w:type="pct"/>
            <w:tcBorders>
              <w:top w:val="nil"/>
              <w:left w:val="single" w:sz="4" w:space="0" w:color="auto"/>
              <w:bottom w:val="single" w:sz="4" w:space="0" w:color="auto"/>
              <w:right w:val="single" w:sz="4" w:space="0" w:color="auto"/>
            </w:tcBorders>
          </w:tcPr>
          <w:p w14:paraId="0101D699"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New listing </w:t>
            </w:r>
          </w:p>
          <w:p w14:paraId="3E924FFF" w14:textId="77777777" w:rsidR="00CA7E32" w:rsidRDefault="00CA7E32" w:rsidP="00CA7E32">
            <w:pPr>
              <w:spacing w:after="0" w:line="240" w:lineRule="auto"/>
              <w:rPr>
                <w:rFonts w:ascii="Arial" w:eastAsia="Times New Roman" w:hAnsi="Arial" w:cs="Arial"/>
                <w:color w:val="000000"/>
                <w:sz w:val="20"/>
                <w:szCs w:val="20"/>
                <w:lang w:eastAsia="en-AU"/>
              </w:rPr>
            </w:pPr>
          </w:p>
          <w:p w14:paraId="0E13CE1F" w14:textId="59106DE6"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28D72A18"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TOPOTECAN</w:t>
            </w:r>
          </w:p>
          <w:p w14:paraId="6176A259" w14:textId="77777777" w:rsidR="00CA7E32" w:rsidRDefault="00CA7E32" w:rsidP="00CA7E32">
            <w:pPr>
              <w:spacing w:after="0" w:line="240" w:lineRule="auto"/>
              <w:rPr>
                <w:rFonts w:ascii="Arial" w:eastAsia="Times New Roman" w:hAnsi="Arial" w:cs="Arial"/>
                <w:color w:val="000000"/>
                <w:sz w:val="20"/>
                <w:szCs w:val="20"/>
                <w:lang w:eastAsia="en-AU"/>
              </w:rPr>
            </w:pPr>
          </w:p>
          <w:p w14:paraId="1F3F230D" w14:textId="148B49C4" w:rsidR="00CA7E32" w:rsidRDefault="00640389" w:rsidP="00CA7E32">
            <w:pPr>
              <w:spacing w:after="0" w:line="240" w:lineRule="auto"/>
              <w:rPr>
                <w:rFonts w:ascii="Arial" w:eastAsia="Times New Roman" w:hAnsi="Arial" w:cs="Arial"/>
                <w:color w:val="000000"/>
                <w:sz w:val="20"/>
                <w:szCs w:val="20"/>
                <w:lang w:eastAsia="en-AU"/>
              </w:rPr>
            </w:pPr>
            <w:r w:rsidRPr="00640389">
              <w:rPr>
                <w:rFonts w:ascii="Arial" w:eastAsia="Times New Roman" w:hAnsi="Arial" w:cs="Arial"/>
                <w:color w:val="000000"/>
                <w:sz w:val="20"/>
                <w:szCs w:val="20"/>
                <w:lang w:eastAsia="en-AU"/>
              </w:rPr>
              <w:t xml:space="preserve">Solution concentrate for I.V. infusion </w:t>
            </w:r>
            <w:r w:rsidR="00686F7F">
              <w:rPr>
                <w:rFonts w:ascii="Arial" w:eastAsia="Times New Roman" w:hAnsi="Arial" w:cs="Arial"/>
                <w:color w:val="000000"/>
                <w:sz w:val="20"/>
                <w:szCs w:val="20"/>
                <w:lang w:eastAsia="en-AU"/>
              </w:rPr>
              <w:br/>
            </w:r>
            <w:bookmarkStart w:id="0" w:name="_GoBack"/>
            <w:bookmarkEnd w:id="0"/>
            <w:r w:rsidR="00CA7E32" w:rsidRPr="008A2754">
              <w:rPr>
                <w:rFonts w:ascii="Arial" w:eastAsia="Times New Roman" w:hAnsi="Arial" w:cs="Arial"/>
                <w:color w:val="000000"/>
                <w:sz w:val="20"/>
                <w:szCs w:val="20"/>
                <w:lang w:eastAsia="en-AU"/>
              </w:rPr>
              <w:t xml:space="preserve">4 mg </w:t>
            </w:r>
            <w:r>
              <w:rPr>
                <w:rFonts w:ascii="Arial" w:eastAsia="Times New Roman" w:hAnsi="Arial" w:cs="Arial"/>
                <w:color w:val="000000"/>
                <w:sz w:val="20"/>
                <w:szCs w:val="20"/>
                <w:lang w:eastAsia="en-AU"/>
              </w:rPr>
              <w:t xml:space="preserve">in 4 mL </w:t>
            </w:r>
            <w:r w:rsidR="00CA7E32" w:rsidRPr="008A2754">
              <w:rPr>
                <w:rFonts w:ascii="Arial" w:eastAsia="Times New Roman" w:hAnsi="Arial" w:cs="Arial"/>
                <w:color w:val="000000"/>
                <w:sz w:val="20"/>
                <w:szCs w:val="20"/>
                <w:lang w:eastAsia="en-AU"/>
              </w:rPr>
              <w:t>(as hydrochloride)</w:t>
            </w:r>
          </w:p>
          <w:p w14:paraId="543060B8" w14:textId="77777777" w:rsidR="00CA7E32" w:rsidRDefault="00CA7E32" w:rsidP="00CA7E32">
            <w:pPr>
              <w:spacing w:after="0" w:line="240" w:lineRule="auto"/>
              <w:rPr>
                <w:rFonts w:ascii="Arial" w:eastAsia="Times New Roman" w:hAnsi="Arial" w:cs="Arial"/>
                <w:color w:val="000000"/>
                <w:sz w:val="20"/>
                <w:szCs w:val="20"/>
                <w:lang w:eastAsia="en-AU"/>
              </w:rPr>
            </w:pPr>
          </w:p>
          <w:p w14:paraId="5EFB591F"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Topotecan Accord</w:t>
            </w:r>
            <w:r w:rsidRPr="00E7149A">
              <w:rPr>
                <w:rFonts w:ascii="Arial" w:eastAsia="Times New Roman" w:hAnsi="Arial" w:cs="Arial"/>
                <w:color w:val="000000"/>
                <w:sz w:val="20"/>
                <w:szCs w:val="20"/>
                <w:lang w:eastAsia="en-AU"/>
              </w:rPr>
              <w:t>®</w:t>
            </w:r>
          </w:p>
          <w:p w14:paraId="6B96D1C7" w14:textId="77777777" w:rsidR="00CA7E32" w:rsidRDefault="00CA7E32" w:rsidP="00CA7E32">
            <w:pPr>
              <w:spacing w:after="0" w:line="240" w:lineRule="auto"/>
              <w:rPr>
                <w:rFonts w:ascii="Arial" w:eastAsia="Times New Roman" w:hAnsi="Arial" w:cs="Arial"/>
                <w:color w:val="000000"/>
                <w:sz w:val="20"/>
                <w:szCs w:val="20"/>
                <w:lang w:eastAsia="en-AU"/>
              </w:rPr>
            </w:pPr>
          </w:p>
          <w:p w14:paraId="13FA9F21"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Accord Healthcare</w:t>
            </w:r>
          </w:p>
        </w:tc>
        <w:tc>
          <w:tcPr>
            <w:tcW w:w="1010" w:type="pct"/>
            <w:tcBorders>
              <w:top w:val="nil"/>
              <w:left w:val="nil"/>
              <w:bottom w:val="single" w:sz="4" w:space="0" w:color="auto"/>
              <w:right w:val="single" w:sz="4" w:space="0" w:color="auto"/>
            </w:tcBorders>
            <w:shd w:val="clear" w:color="auto" w:fill="auto"/>
          </w:tcPr>
          <w:p w14:paraId="4282715E" w14:textId="3026EDD7" w:rsidR="00CA7E32" w:rsidRDefault="00635393"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Advanced metastatic ovarian cancer</w:t>
            </w:r>
          </w:p>
        </w:tc>
        <w:tc>
          <w:tcPr>
            <w:tcW w:w="1937" w:type="pct"/>
            <w:tcBorders>
              <w:top w:val="nil"/>
              <w:left w:val="nil"/>
              <w:bottom w:val="single" w:sz="4" w:space="0" w:color="auto"/>
              <w:right w:val="single" w:sz="4" w:space="0" w:color="auto"/>
            </w:tcBorders>
          </w:tcPr>
          <w:p w14:paraId="2143EBD5" w14:textId="77777777" w:rsidR="00CA7E32" w:rsidRPr="008A2754" w:rsidRDefault="00CA7E32" w:rsidP="00CA7E32">
            <w:pPr>
              <w:spacing w:after="0" w:line="240" w:lineRule="auto"/>
              <w:rPr>
                <w:rFonts w:ascii="Arial" w:eastAsia="Times New Roman" w:hAnsi="Arial" w:cs="Arial"/>
                <w:color w:val="000000"/>
                <w:sz w:val="20"/>
                <w:szCs w:val="20"/>
                <w:lang w:eastAsia="en-AU"/>
              </w:rPr>
            </w:pPr>
            <w:r w:rsidRPr="008A2754">
              <w:rPr>
                <w:rFonts w:ascii="Arial" w:eastAsia="Times New Roman" w:hAnsi="Arial" w:cs="Arial"/>
                <w:color w:val="000000"/>
                <w:sz w:val="20"/>
                <w:szCs w:val="20"/>
                <w:lang w:eastAsia="en-AU"/>
              </w:rPr>
              <w:t>To request a Section 100 (Efficient Funding of</w:t>
            </w:r>
          </w:p>
          <w:p w14:paraId="45BB0533" w14:textId="77777777" w:rsidR="00CA7E32" w:rsidRPr="008A2754" w:rsidRDefault="00CA7E32" w:rsidP="00CA7E32">
            <w:pPr>
              <w:spacing w:after="0" w:line="240" w:lineRule="auto"/>
              <w:rPr>
                <w:rFonts w:ascii="Arial" w:eastAsia="Times New Roman" w:hAnsi="Arial" w:cs="Arial"/>
                <w:color w:val="000000"/>
                <w:sz w:val="20"/>
                <w:szCs w:val="20"/>
                <w:lang w:eastAsia="en-AU"/>
              </w:rPr>
            </w:pPr>
            <w:r w:rsidRPr="008A2754">
              <w:rPr>
                <w:rFonts w:ascii="Arial" w:eastAsia="Times New Roman" w:hAnsi="Arial" w:cs="Arial"/>
                <w:color w:val="000000"/>
                <w:sz w:val="20"/>
                <w:szCs w:val="20"/>
                <w:lang w:eastAsia="en-AU"/>
              </w:rPr>
              <w:t>Chemotherapy Program), Authority Required</w:t>
            </w:r>
          </w:p>
          <w:p w14:paraId="076A161D" w14:textId="38A57E9E" w:rsidR="00CA7E32" w:rsidRDefault="00CA7E32" w:rsidP="00CA7E32">
            <w:pPr>
              <w:spacing w:after="0" w:line="240" w:lineRule="auto"/>
              <w:rPr>
                <w:rFonts w:ascii="Arial" w:eastAsia="Times New Roman" w:hAnsi="Arial" w:cs="Arial"/>
                <w:color w:val="000000"/>
                <w:sz w:val="20"/>
                <w:szCs w:val="20"/>
                <w:lang w:eastAsia="en-AU"/>
              </w:rPr>
            </w:pPr>
            <w:r w:rsidRPr="008A2754">
              <w:rPr>
                <w:rFonts w:ascii="Arial" w:eastAsia="Times New Roman" w:hAnsi="Arial" w:cs="Arial"/>
                <w:color w:val="000000"/>
                <w:sz w:val="20"/>
                <w:szCs w:val="20"/>
                <w:lang w:eastAsia="en-AU"/>
              </w:rPr>
              <w:t>(STREAMLINED) listing of a generic brand of topotecan</w:t>
            </w:r>
            <w:r>
              <w:rPr>
                <w:rFonts w:ascii="Arial" w:eastAsia="Times New Roman" w:hAnsi="Arial" w:cs="Arial"/>
                <w:color w:val="000000"/>
                <w:sz w:val="20"/>
                <w:szCs w:val="20"/>
                <w:lang w:eastAsia="en-AU"/>
              </w:rPr>
              <w:t xml:space="preserve"> </w:t>
            </w:r>
            <w:r w:rsidRPr="008A2754">
              <w:rPr>
                <w:rFonts w:ascii="Arial" w:eastAsia="Times New Roman" w:hAnsi="Arial" w:cs="Arial"/>
                <w:color w:val="000000"/>
                <w:sz w:val="20"/>
                <w:szCs w:val="20"/>
                <w:lang w:eastAsia="en-AU"/>
              </w:rPr>
              <w:t>under the same conditions as the existing brand Hycamtin®.</w:t>
            </w:r>
          </w:p>
        </w:tc>
      </w:tr>
      <w:tr w:rsidR="00CA7E32" w14:paraId="27C5C848" w14:textId="77777777" w:rsidTr="00E7149A">
        <w:trPr>
          <w:cantSplit/>
          <w:trHeight w:val="1842"/>
          <w:jc w:val="center"/>
        </w:trPr>
        <w:tc>
          <w:tcPr>
            <w:tcW w:w="765" w:type="pct"/>
            <w:tcBorders>
              <w:top w:val="nil"/>
              <w:left w:val="single" w:sz="4" w:space="0" w:color="auto"/>
              <w:bottom w:val="single" w:sz="4" w:space="0" w:color="auto"/>
              <w:right w:val="single" w:sz="4" w:space="0" w:color="auto"/>
            </w:tcBorders>
          </w:tcPr>
          <w:p w14:paraId="146BB463"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Change to listing </w:t>
            </w:r>
          </w:p>
          <w:p w14:paraId="02F404E6" w14:textId="77777777" w:rsidR="00CA7E32" w:rsidRDefault="00CA7E32" w:rsidP="00CA7E32">
            <w:pPr>
              <w:spacing w:after="0" w:line="240" w:lineRule="auto"/>
              <w:rPr>
                <w:rFonts w:ascii="Arial" w:eastAsia="Times New Roman" w:hAnsi="Arial" w:cs="Arial"/>
                <w:color w:val="000000"/>
                <w:sz w:val="20"/>
                <w:szCs w:val="20"/>
                <w:lang w:eastAsia="en-AU"/>
              </w:rPr>
            </w:pPr>
          </w:p>
          <w:p w14:paraId="666C913E" w14:textId="57C3E094"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6E0CDF60"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TRIGLYCERIDES MEDIUM CHAIN FORMULA </w:t>
            </w:r>
          </w:p>
          <w:p w14:paraId="7EE24D46" w14:textId="77777777" w:rsidR="00CA7E32" w:rsidRDefault="00CA7E32" w:rsidP="00CA7E32">
            <w:pPr>
              <w:spacing w:after="0" w:line="240" w:lineRule="auto"/>
              <w:rPr>
                <w:rFonts w:ascii="Arial" w:eastAsia="Times New Roman" w:hAnsi="Arial" w:cs="Arial"/>
                <w:color w:val="000000"/>
                <w:sz w:val="20"/>
                <w:szCs w:val="20"/>
                <w:lang w:eastAsia="en-AU"/>
              </w:rPr>
            </w:pPr>
          </w:p>
          <w:p w14:paraId="4ABB69BE" w14:textId="5248ABDD" w:rsidR="00CA7E32" w:rsidRDefault="00EE2645"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Oral powder</w:t>
            </w:r>
            <w:r w:rsidR="00CA7E32">
              <w:rPr>
                <w:rFonts w:ascii="Arial" w:eastAsia="Times New Roman" w:hAnsi="Arial" w:cs="Arial"/>
                <w:color w:val="000000"/>
                <w:sz w:val="20"/>
                <w:szCs w:val="20"/>
                <w:lang w:eastAsia="en-AU"/>
              </w:rPr>
              <w:t xml:space="preserve"> 400 g</w:t>
            </w:r>
          </w:p>
          <w:p w14:paraId="12D48CD8" w14:textId="77777777" w:rsidR="00CA7E32" w:rsidRDefault="00CA7E32" w:rsidP="00CA7E32">
            <w:pPr>
              <w:spacing w:after="0" w:line="240" w:lineRule="auto"/>
              <w:rPr>
                <w:rFonts w:ascii="Arial" w:eastAsia="Times New Roman" w:hAnsi="Arial" w:cs="Arial"/>
                <w:color w:val="000000"/>
                <w:sz w:val="20"/>
                <w:szCs w:val="20"/>
                <w:lang w:eastAsia="en-AU"/>
              </w:rPr>
            </w:pPr>
          </w:p>
          <w:p w14:paraId="7F2C06BE"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Monogen</w:t>
            </w:r>
            <w:r w:rsidRPr="00E7149A">
              <w:rPr>
                <w:rFonts w:ascii="Arial" w:eastAsia="Times New Roman" w:hAnsi="Arial" w:cs="Arial"/>
                <w:color w:val="000000"/>
                <w:sz w:val="20"/>
                <w:szCs w:val="20"/>
                <w:lang w:eastAsia="en-AU"/>
              </w:rPr>
              <w:t>®</w:t>
            </w:r>
          </w:p>
          <w:p w14:paraId="570BA3C7" w14:textId="77777777" w:rsidR="00CA7E32" w:rsidRDefault="00CA7E32" w:rsidP="00CA7E32">
            <w:pPr>
              <w:spacing w:after="0" w:line="240" w:lineRule="auto"/>
              <w:rPr>
                <w:rFonts w:ascii="Arial" w:eastAsia="Times New Roman" w:hAnsi="Arial" w:cs="Arial"/>
                <w:color w:val="000000"/>
                <w:sz w:val="20"/>
                <w:szCs w:val="20"/>
                <w:lang w:eastAsia="en-AU"/>
              </w:rPr>
            </w:pPr>
          </w:p>
          <w:p w14:paraId="7496F3C3"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Nutricia Australia Pty Ltd</w:t>
            </w:r>
          </w:p>
        </w:tc>
        <w:tc>
          <w:tcPr>
            <w:tcW w:w="1010" w:type="pct"/>
            <w:tcBorders>
              <w:top w:val="nil"/>
              <w:left w:val="nil"/>
              <w:bottom w:val="single" w:sz="4" w:space="0" w:color="auto"/>
              <w:right w:val="single" w:sz="4" w:space="0" w:color="auto"/>
            </w:tcBorders>
          </w:tcPr>
          <w:p w14:paraId="5E128450"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Dietary management of conditions requiring a source of medium chain triglycerides, hyperlipoproteinaemia type 1, long chain fatty acid oxidation disorders, chlyous ascites and chylothorax</w:t>
            </w:r>
          </w:p>
        </w:tc>
        <w:tc>
          <w:tcPr>
            <w:tcW w:w="1937" w:type="pct"/>
            <w:tcBorders>
              <w:top w:val="nil"/>
              <w:left w:val="nil"/>
              <w:bottom w:val="single" w:sz="4" w:space="0" w:color="auto"/>
              <w:right w:val="single" w:sz="4" w:space="0" w:color="auto"/>
            </w:tcBorders>
          </w:tcPr>
          <w:p w14:paraId="076AD04D"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 formulation change of Monogen for all indications for which it is currently PBS listed.</w:t>
            </w:r>
          </w:p>
        </w:tc>
      </w:tr>
      <w:tr w:rsidR="00CA7E32" w14:paraId="724D63AF" w14:textId="77777777" w:rsidTr="00C94F2F">
        <w:trPr>
          <w:cantSplit/>
          <w:trHeight w:val="1842"/>
          <w:jc w:val="center"/>
        </w:trPr>
        <w:tc>
          <w:tcPr>
            <w:tcW w:w="765" w:type="pct"/>
            <w:tcBorders>
              <w:top w:val="nil"/>
              <w:left w:val="single" w:sz="4" w:space="0" w:color="auto"/>
              <w:bottom w:val="single" w:sz="4" w:space="0" w:color="auto"/>
              <w:right w:val="single" w:sz="4" w:space="0" w:color="auto"/>
            </w:tcBorders>
          </w:tcPr>
          <w:p w14:paraId="34F289E3"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Change to listing </w:t>
            </w:r>
          </w:p>
          <w:p w14:paraId="795B9681" w14:textId="77777777" w:rsidR="00CA7E32" w:rsidRDefault="00CA7E32" w:rsidP="00CA7E32">
            <w:pPr>
              <w:spacing w:after="0" w:line="240" w:lineRule="auto"/>
              <w:rPr>
                <w:rFonts w:ascii="Arial" w:eastAsia="Times New Roman" w:hAnsi="Arial" w:cs="Arial"/>
                <w:color w:val="000000"/>
                <w:sz w:val="20"/>
                <w:szCs w:val="20"/>
                <w:lang w:eastAsia="en-AU"/>
              </w:rPr>
            </w:pPr>
          </w:p>
          <w:p w14:paraId="7896AB3B" w14:textId="54DDAF8D"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nil"/>
              <w:left w:val="nil"/>
              <w:bottom w:val="single" w:sz="4" w:space="0" w:color="auto"/>
              <w:right w:val="single" w:sz="4" w:space="0" w:color="auto"/>
            </w:tcBorders>
          </w:tcPr>
          <w:p w14:paraId="6E12A9B4"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VENETOCLAX</w:t>
            </w:r>
          </w:p>
          <w:p w14:paraId="109DBF79" w14:textId="77777777" w:rsidR="00CA7E32" w:rsidRDefault="00CA7E32" w:rsidP="00CA7E32">
            <w:pPr>
              <w:spacing w:after="0" w:line="240" w:lineRule="auto"/>
              <w:rPr>
                <w:rFonts w:ascii="Arial" w:eastAsia="Times New Roman" w:hAnsi="Arial" w:cs="Arial"/>
                <w:color w:val="000000"/>
                <w:sz w:val="20"/>
                <w:szCs w:val="20"/>
                <w:lang w:eastAsia="en-AU"/>
              </w:rPr>
            </w:pPr>
          </w:p>
          <w:p w14:paraId="77DEE365" w14:textId="77777777" w:rsidR="00CA7E32" w:rsidRPr="00254715" w:rsidRDefault="00CA7E32" w:rsidP="00CA7E32">
            <w:pPr>
              <w:spacing w:after="0" w:line="240" w:lineRule="auto"/>
              <w:rPr>
                <w:rFonts w:ascii="Arial" w:eastAsia="Times New Roman" w:hAnsi="Arial" w:cs="Arial"/>
                <w:color w:val="000000"/>
                <w:sz w:val="20"/>
                <w:szCs w:val="20"/>
                <w:lang w:eastAsia="en-AU"/>
              </w:rPr>
            </w:pPr>
            <w:r w:rsidRPr="00254715">
              <w:rPr>
                <w:rFonts w:ascii="Arial" w:eastAsia="Times New Roman" w:hAnsi="Arial" w:cs="Arial"/>
                <w:color w:val="000000"/>
                <w:sz w:val="20"/>
                <w:szCs w:val="20"/>
                <w:lang w:eastAsia="en-AU"/>
              </w:rPr>
              <w:t>Pack containing 14 tablets venetoclax 10 mg and 7 tablets venetoclax 50 mg and 7 tablets venetoclax 100 mg and 14  tablets venetoclax 100 mg</w:t>
            </w:r>
          </w:p>
          <w:p w14:paraId="3CC68A76" w14:textId="77777777" w:rsidR="00CA7E32" w:rsidRPr="00254715" w:rsidRDefault="00CA7E32" w:rsidP="00CA7E32">
            <w:pPr>
              <w:spacing w:after="0" w:line="240" w:lineRule="auto"/>
              <w:rPr>
                <w:rFonts w:ascii="Arial" w:eastAsia="Times New Roman" w:hAnsi="Arial" w:cs="Arial"/>
                <w:color w:val="000000"/>
                <w:sz w:val="20"/>
                <w:szCs w:val="20"/>
                <w:lang w:eastAsia="en-AU"/>
              </w:rPr>
            </w:pPr>
            <w:r w:rsidRPr="00254715">
              <w:rPr>
                <w:rFonts w:ascii="Arial" w:eastAsia="Times New Roman" w:hAnsi="Arial" w:cs="Arial"/>
                <w:color w:val="000000"/>
                <w:sz w:val="20"/>
                <w:szCs w:val="20"/>
                <w:lang w:eastAsia="en-AU"/>
              </w:rPr>
              <w:t>Tablet 10 mg</w:t>
            </w:r>
          </w:p>
          <w:p w14:paraId="27BA9295" w14:textId="77777777" w:rsidR="00CA7E32" w:rsidRPr="00254715" w:rsidRDefault="00CA7E32" w:rsidP="00CA7E32">
            <w:pPr>
              <w:spacing w:after="0" w:line="240" w:lineRule="auto"/>
              <w:rPr>
                <w:rFonts w:ascii="Arial" w:eastAsia="Times New Roman" w:hAnsi="Arial" w:cs="Arial"/>
                <w:color w:val="000000"/>
                <w:sz w:val="20"/>
                <w:szCs w:val="20"/>
                <w:lang w:eastAsia="en-AU"/>
              </w:rPr>
            </w:pPr>
            <w:r w:rsidRPr="00254715">
              <w:rPr>
                <w:rFonts w:ascii="Arial" w:eastAsia="Times New Roman" w:hAnsi="Arial" w:cs="Arial"/>
                <w:color w:val="000000"/>
                <w:sz w:val="20"/>
                <w:szCs w:val="20"/>
                <w:lang w:eastAsia="en-AU"/>
              </w:rPr>
              <w:t>Tablet 50 mg</w:t>
            </w:r>
          </w:p>
          <w:p w14:paraId="5C79C499" w14:textId="77777777" w:rsidR="00CA7E32" w:rsidRDefault="00CA7E32" w:rsidP="00CA7E32">
            <w:pPr>
              <w:spacing w:after="0" w:line="240" w:lineRule="auto"/>
              <w:rPr>
                <w:rFonts w:ascii="Arial" w:eastAsia="Times New Roman" w:hAnsi="Arial" w:cs="Arial"/>
                <w:color w:val="000000"/>
                <w:sz w:val="20"/>
                <w:szCs w:val="20"/>
                <w:lang w:eastAsia="en-AU"/>
              </w:rPr>
            </w:pPr>
            <w:r w:rsidRPr="00254715">
              <w:rPr>
                <w:rFonts w:ascii="Arial" w:eastAsia="Times New Roman" w:hAnsi="Arial" w:cs="Arial"/>
                <w:color w:val="000000"/>
                <w:sz w:val="20"/>
                <w:szCs w:val="20"/>
                <w:lang w:eastAsia="en-AU"/>
              </w:rPr>
              <w:t>Tablet 100 mg</w:t>
            </w:r>
          </w:p>
          <w:p w14:paraId="7AA3C383" w14:textId="77777777" w:rsidR="00CA7E32" w:rsidRDefault="00CA7E32" w:rsidP="00CA7E32">
            <w:pPr>
              <w:spacing w:after="0" w:line="240" w:lineRule="auto"/>
              <w:rPr>
                <w:rFonts w:ascii="Arial" w:eastAsia="Times New Roman" w:hAnsi="Arial" w:cs="Arial"/>
                <w:color w:val="000000"/>
                <w:sz w:val="20"/>
                <w:szCs w:val="20"/>
                <w:lang w:eastAsia="en-AU"/>
              </w:rPr>
            </w:pPr>
          </w:p>
          <w:p w14:paraId="66A31D95" w14:textId="294F9282"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Venclexta</w:t>
            </w:r>
            <w:r w:rsidRPr="00254715">
              <w:rPr>
                <w:rFonts w:ascii="Arial" w:eastAsia="Times New Roman" w:hAnsi="Arial" w:cs="Arial"/>
                <w:color w:val="000000"/>
                <w:sz w:val="20"/>
                <w:szCs w:val="20"/>
                <w:vertAlign w:val="superscript"/>
                <w:lang w:eastAsia="en-AU"/>
              </w:rPr>
              <w:t>®</w:t>
            </w:r>
          </w:p>
          <w:p w14:paraId="456AC563" w14:textId="77777777" w:rsidR="00CA7E32" w:rsidRDefault="00CA7E32" w:rsidP="00CA7E32">
            <w:pPr>
              <w:spacing w:after="0" w:line="240" w:lineRule="auto"/>
              <w:rPr>
                <w:rFonts w:ascii="Arial" w:eastAsia="Times New Roman" w:hAnsi="Arial" w:cs="Arial"/>
                <w:color w:val="000000"/>
                <w:sz w:val="20"/>
                <w:szCs w:val="20"/>
                <w:lang w:eastAsia="en-AU"/>
              </w:rPr>
            </w:pPr>
          </w:p>
          <w:p w14:paraId="4733E6C0" w14:textId="7C372310" w:rsidR="00CA7E32" w:rsidRPr="00254715"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AbbVie Pty Ltd</w:t>
            </w:r>
          </w:p>
        </w:tc>
        <w:tc>
          <w:tcPr>
            <w:tcW w:w="1010" w:type="pct"/>
            <w:tcBorders>
              <w:top w:val="nil"/>
              <w:left w:val="nil"/>
              <w:bottom w:val="single" w:sz="4" w:space="0" w:color="auto"/>
              <w:right w:val="single" w:sz="4" w:space="0" w:color="auto"/>
            </w:tcBorders>
          </w:tcPr>
          <w:p w14:paraId="2D283861" w14:textId="093D11B5"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Chronic lymphocytic leukaemia (CLL)</w:t>
            </w:r>
          </w:p>
        </w:tc>
        <w:tc>
          <w:tcPr>
            <w:tcW w:w="1937" w:type="pct"/>
            <w:tcBorders>
              <w:top w:val="nil"/>
              <w:left w:val="nil"/>
              <w:bottom w:val="single" w:sz="4" w:space="0" w:color="auto"/>
              <w:right w:val="single" w:sz="4" w:space="0" w:color="auto"/>
            </w:tcBorders>
          </w:tcPr>
          <w:p w14:paraId="7B07B8E7" w14:textId="35D35BA9" w:rsidR="00CA7E32" w:rsidRPr="005834D7" w:rsidRDefault="00CA7E32" w:rsidP="00CA7E32">
            <w:pPr>
              <w:spacing w:after="0" w:line="240" w:lineRule="auto"/>
              <w:rPr>
                <w:rFonts w:ascii="Arial" w:eastAsia="Times New Roman" w:hAnsi="Arial" w:cs="Arial"/>
                <w:color w:val="000000"/>
                <w:sz w:val="20"/>
                <w:szCs w:val="20"/>
                <w:lang w:eastAsia="en-AU"/>
              </w:rPr>
            </w:pPr>
            <w:r w:rsidRPr="00254715">
              <w:rPr>
                <w:rFonts w:ascii="Arial" w:eastAsia="Times New Roman" w:hAnsi="Arial" w:cs="Arial"/>
                <w:color w:val="000000"/>
                <w:sz w:val="20"/>
                <w:szCs w:val="20"/>
                <w:lang w:eastAsia="en-AU"/>
              </w:rPr>
              <w:t xml:space="preserve">Resubmission to request an Authority Required </w:t>
            </w:r>
            <w:r w:rsidR="00A60B92">
              <w:rPr>
                <w:rFonts w:ascii="Arial" w:eastAsia="Times New Roman" w:hAnsi="Arial" w:cs="Arial"/>
                <w:color w:val="000000"/>
                <w:sz w:val="20"/>
                <w:szCs w:val="20"/>
                <w:lang w:eastAsia="en-AU"/>
              </w:rPr>
              <w:t>(telephone/electronic</w:t>
            </w:r>
            <w:r w:rsidRPr="00254715">
              <w:rPr>
                <w:rFonts w:ascii="Arial" w:eastAsia="Times New Roman" w:hAnsi="Arial" w:cs="Arial"/>
                <w:color w:val="000000"/>
                <w:sz w:val="20"/>
                <w:szCs w:val="20"/>
                <w:lang w:eastAsia="en-AU"/>
              </w:rPr>
              <w:t>) listing, in combination with obinutuzumab, for the first-line treatment of patients with CLL who have coexisting conditions and are unsuitable for fludarabine based chemotherapy.</w:t>
            </w:r>
          </w:p>
        </w:tc>
      </w:tr>
      <w:tr w:rsidR="00CA7E32" w14:paraId="069DD126" w14:textId="77777777" w:rsidTr="008A2754">
        <w:trPr>
          <w:cantSplit/>
          <w:trHeight w:val="1785"/>
          <w:jc w:val="center"/>
        </w:trPr>
        <w:tc>
          <w:tcPr>
            <w:tcW w:w="765" w:type="pct"/>
            <w:tcBorders>
              <w:top w:val="single" w:sz="4" w:space="0" w:color="auto"/>
              <w:left w:val="single" w:sz="4" w:space="0" w:color="auto"/>
              <w:bottom w:val="single" w:sz="4" w:space="0" w:color="auto"/>
              <w:right w:val="single" w:sz="4" w:space="0" w:color="auto"/>
            </w:tcBorders>
          </w:tcPr>
          <w:p w14:paraId="073EFCBD"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Change to listing </w:t>
            </w:r>
          </w:p>
          <w:p w14:paraId="16728B05" w14:textId="77777777" w:rsidR="00CA7E32" w:rsidRDefault="00CA7E32" w:rsidP="00CA7E32">
            <w:pPr>
              <w:spacing w:after="0" w:line="240" w:lineRule="auto"/>
              <w:rPr>
                <w:rFonts w:ascii="Arial" w:eastAsia="Times New Roman" w:hAnsi="Arial" w:cs="Arial"/>
                <w:color w:val="000000"/>
                <w:sz w:val="20"/>
                <w:szCs w:val="20"/>
                <w:lang w:eastAsia="en-AU"/>
              </w:rPr>
            </w:pPr>
          </w:p>
          <w:p w14:paraId="7B532683" w14:textId="78C8BE9E"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(Minor Submission) </w:t>
            </w:r>
          </w:p>
        </w:tc>
        <w:tc>
          <w:tcPr>
            <w:tcW w:w="1288" w:type="pct"/>
            <w:tcBorders>
              <w:top w:val="single" w:sz="4" w:space="0" w:color="auto"/>
              <w:left w:val="nil"/>
              <w:bottom w:val="single" w:sz="4" w:space="0" w:color="auto"/>
              <w:right w:val="single" w:sz="4" w:space="0" w:color="auto"/>
            </w:tcBorders>
          </w:tcPr>
          <w:p w14:paraId="56A8D5BE"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VITAMINS, MINERALS AND TRACE ELEMENTS WITH CARBOHYDRATE</w:t>
            </w:r>
          </w:p>
          <w:p w14:paraId="261CAB06" w14:textId="77777777" w:rsidR="00CA7E32" w:rsidRDefault="00CA7E32" w:rsidP="00CA7E32">
            <w:pPr>
              <w:spacing w:after="0" w:line="240" w:lineRule="auto"/>
              <w:rPr>
                <w:rFonts w:ascii="Arial" w:eastAsia="Times New Roman" w:hAnsi="Arial" w:cs="Arial"/>
                <w:color w:val="000000"/>
                <w:sz w:val="20"/>
                <w:szCs w:val="20"/>
                <w:lang w:eastAsia="en-AU"/>
              </w:rPr>
            </w:pPr>
          </w:p>
          <w:p w14:paraId="34D9C638" w14:textId="3CCD7E17" w:rsidR="00CA7E32" w:rsidRDefault="00EE2645"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Oral powder</w:t>
            </w:r>
            <w:r w:rsidR="00CA7E32" w:rsidRPr="003712F7">
              <w:rPr>
                <w:rFonts w:ascii="Arial" w:eastAsia="Times New Roman" w:hAnsi="Arial" w:cs="Arial"/>
                <w:color w:val="000000"/>
                <w:sz w:val="20"/>
                <w:szCs w:val="20"/>
                <w:lang w:eastAsia="en-AU"/>
              </w:rPr>
              <w:t xml:space="preserve"> 200 g </w:t>
            </w:r>
          </w:p>
          <w:p w14:paraId="21961F4C" w14:textId="77777777" w:rsidR="00CA7E32" w:rsidRDefault="00CA7E32" w:rsidP="00CA7E32">
            <w:pPr>
              <w:spacing w:after="0" w:line="240" w:lineRule="auto"/>
              <w:rPr>
                <w:rFonts w:ascii="Arial" w:eastAsia="Times New Roman" w:hAnsi="Arial" w:cs="Arial"/>
                <w:color w:val="000000"/>
                <w:sz w:val="20"/>
                <w:szCs w:val="20"/>
                <w:lang w:eastAsia="en-AU"/>
              </w:rPr>
            </w:pPr>
          </w:p>
          <w:p w14:paraId="173B6EFE"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Paediatric Seravit</w:t>
            </w:r>
            <w:r>
              <w:rPr>
                <w:rFonts w:ascii="Arial" w:eastAsia="Times New Roman" w:hAnsi="Arial" w:cs="Arial"/>
                <w:color w:val="000000"/>
                <w:sz w:val="20"/>
                <w:szCs w:val="20"/>
                <w:vertAlign w:val="superscript"/>
                <w:lang w:eastAsia="en-AU"/>
              </w:rPr>
              <w:t>®</w:t>
            </w:r>
          </w:p>
          <w:p w14:paraId="5E1DCB95" w14:textId="77777777" w:rsidR="00CA7E32" w:rsidRDefault="00CA7E32" w:rsidP="00CA7E32">
            <w:pPr>
              <w:spacing w:after="0" w:line="240" w:lineRule="auto"/>
              <w:rPr>
                <w:rFonts w:ascii="Arial" w:eastAsia="Times New Roman" w:hAnsi="Arial" w:cs="Arial"/>
                <w:color w:val="000000"/>
                <w:sz w:val="20"/>
                <w:szCs w:val="20"/>
                <w:lang w:eastAsia="en-AU"/>
              </w:rPr>
            </w:pPr>
          </w:p>
          <w:p w14:paraId="3FF96F45" w14:textId="3817EDA5"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Nutricia Australia Pty Ltd</w:t>
            </w:r>
          </w:p>
        </w:tc>
        <w:tc>
          <w:tcPr>
            <w:tcW w:w="1010" w:type="pct"/>
            <w:tcBorders>
              <w:top w:val="single" w:sz="4" w:space="0" w:color="auto"/>
              <w:left w:val="nil"/>
              <w:bottom w:val="single" w:sz="4" w:space="0" w:color="auto"/>
              <w:right w:val="single" w:sz="4" w:space="0" w:color="auto"/>
            </w:tcBorders>
          </w:tcPr>
          <w:p w14:paraId="5F2E7152" w14:textId="0904969B"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Dietary management of conditions requiring a highly restrictive therapeutic diet</w:t>
            </w:r>
          </w:p>
        </w:tc>
        <w:tc>
          <w:tcPr>
            <w:tcW w:w="1937" w:type="pct"/>
            <w:tcBorders>
              <w:top w:val="single" w:sz="4" w:space="0" w:color="auto"/>
              <w:left w:val="nil"/>
              <w:bottom w:val="single" w:sz="4" w:space="0" w:color="auto"/>
              <w:right w:val="single" w:sz="4" w:space="0" w:color="auto"/>
            </w:tcBorders>
          </w:tcPr>
          <w:p w14:paraId="13BE4D07" w14:textId="75EA80B8"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 formulation change of Paediatric Seravit for the dietary management of conditions requiring a highly restrictive therapeutic diet.</w:t>
            </w:r>
          </w:p>
        </w:tc>
      </w:tr>
      <w:tr w:rsidR="00CA7E32" w14:paraId="56BB83DC" w14:textId="77777777" w:rsidTr="008A2754">
        <w:trPr>
          <w:cantSplit/>
          <w:trHeight w:val="1785"/>
          <w:jc w:val="center"/>
        </w:trPr>
        <w:tc>
          <w:tcPr>
            <w:tcW w:w="765" w:type="pct"/>
            <w:tcBorders>
              <w:top w:val="single" w:sz="4" w:space="0" w:color="auto"/>
              <w:left w:val="single" w:sz="4" w:space="0" w:color="auto"/>
              <w:bottom w:val="single" w:sz="4" w:space="0" w:color="auto"/>
              <w:right w:val="single" w:sz="4" w:space="0" w:color="auto"/>
            </w:tcBorders>
          </w:tcPr>
          <w:p w14:paraId="10126C9D"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Change to listing </w:t>
            </w:r>
          </w:p>
          <w:p w14:paraId="2DDD6E45" w14:textId="77777777" w:rsidR="00CA7E32" w:rsidRDefault="00CA7E32" w:rsidP="00CA7E32">
            <w:pPr>
              <w:spacing w:after="0" w:line="240" w:lineRule="auto"/>
              <w:rPr>
                <w:rFonts w:ascii="Arial" w:eastAsia="Times New Roman" w:hAnsi="Arial" w:cs="Arial"/>
                <w:color w:val="000000"/>
                <w:sz w:val="20"/>
                <w:szCs w:val="20"/>
                <w:lang w:eastAsia="en-AU"/>
              </w:rPr>
            </w:pPr>
          </w:p>
          <w:p w14:paraId="6320F357" w14:textId="33E6EF29"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(Minor Submission)</w:t>
            </w:r>
          </w:p>
        </w:tc>
        <w:tc>
          <w:tcPr>
            <w:tcW w:w="1288" w:type="pct"/>
            <w:tcBorders>
              <w:top w:val="single" w:sz="4" w:space="0" w:color="auto"/>
              <w:left w:val="nil"/>
              <w:bottom w:val="single" w:sz="4" w:space="0" w:color="auto"/>
              <w:right w:val="single" w:sz="4" w:space="0" w:color="auto"/>
            </w:tcBorders>
          </w:tcPr>
          <w:p w14:paraId="71B0D0C1"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WHEY PROTEIN FORMULA SUPPLEMENTED WITH AMINO ACIDS, VITAMINS AND MINERALS, AND LOW IN PROTEIN, PHOSPHATE, POTASSIUM AND LACTOSE</w:t>
            </w:r>
          </w:p>
          <w:p w14:paraId="27456DDB" w14:textId="77777777" w:rsidR="00CA7E32" w:rsidRDefault="00CA7E32" w:rsidP="00CA7E32">
            <w:pPr>
              <w:spacing w:after="0" w:line="240" w:lineRule="auto"/>
              <w:rPr>
                <w:rFonts w:ascii="Arial" w:eastAsia="Times New Roman" w:hAnsi="Arial" w:cs="Arial"/>
                <w:color w:val="000000"/>
                <w:sz w:val="20"/>
                <w:szCs w:val="20"/>
                <w:lang w:eastAsia="en-AU"/>
              </w:rPr>
            </w:pPr>
          </w:p>
          <w:p w14:paraId="2D943A35" w14:textId="41C0BB51" w:rsidR="00CA7E32" w:rsidRDefault="00EE2645"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Oral powder</w:t>
            </w:r>
            <w:r w:rsidR="00CA7E32">
              <w:rPr>
                <w:rFonts w:ascii="Arial" w:eastAsia="Times New Roman" w:hAnsi="Arial" w:cs="Arial"/>
                <w:color w:val="000000"/>
                <w:sz w:val="20"/>
                <w:szCs w:val="20"/>
                <w:lang w:eastAsia="en-AU"/>
              </w:rPr>
              <w:t xml:space="preserve"> 400 g</w:t>
            </w:r>
          </w:p>
          <w:p w14:paraId="2A89E051" w14:textId="77777777" w:rsidR="00CA7E32" w:rsidRDefault="00CA7E32" w:rsidP="00CA7E32">
            <w:pPr>
              <w:spacing w:after="0" w:line="240" w:lineRule="auto"/>
              <w:rPr>
                <w:rFonts w:ascii="Arial" w:eastAsia="Times New Roman" w:hAnsi="Arial" w:cs="Arial"/>
                <w:color w:val="000000"/>
                <w:sz w:val="20"/>
                <w:szCs w:val="20"/>
                <w:lang w:eastAsia="en-AU"/>
              </w:rPr>
            </w:pPr>
          </w:p>
          <w:p w14:paraId="066F4DD5" w14:textId="77777777"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Kindergen</w:t>
            </w:r>
            <w:r w:rsidRPr="00311137">
              <w:rPr>
                <w:rFonts w:ascii="Arial" w:eastAsia="Times New Roman" w:hAnsi="Arial" w:cs="Arial"/>
                <w:color w:val="000000"/>
                <w:sz w:val="20"/>
                <w:szCs w:val="20"/>
                <w:vertAlign w:val="superscript"/>
                <w:lang w:eastAsia="en-AU"/>
              </w:rPr>
              <w:t>®</w:t>
            </w:r>
          </w:p>
          <w:p w14:paraId="7709A603" w14:textId="77777777" w:rsidR="00CA7E32" w:rsidRDefault="00CA7E32" w:rsidP="00CA7E32">
            <w:pPr>
              <w:spacing w:after="0" w:line="240" w:lineRule="auto"/>
              <w:rPr>
                <w:rFonts w:ascii="Arial" w:eastAsia="Times New Roman" w:hAnsi="Arial" w:cs="Arial"/>
                <w:color w:val="000000"/>
                <w:sz w:val="20"/>
                <w:szCs w:val="20"/>
                <w:lang w:eastAsia="en-AU"/>
              </w:rPr>
            </w:pPr>
          </w:p>
          <w:p w14:paraId="02244101" w14:textId="4832C5CA"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Nutricia Australia Pty Ltd</w:t>
            </w:r>
          </w:p>
        </w:tc>
        <w:tc>
          <w:tcPr>
            <w:tcW w:w="1010" w:type="pct"/>
            <w:tcBorders>
              <w:top w:val="single" w:sz="4" w:space="0" w:color="auto"/>
              <w:left w:val="nil"/>
              <w:bottom w:val="single" w:sz="4" w:space="0" w:color="auto"/>
              <w:right w:val="single" w:sz="4" w:space="0" w:color="auto"/>
            </w:tcBorders>
          </w:tcPr>
          <w:p w14:paraId="43DE6229" w14:textId="1EEB0A4A"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Chronic Renal Failure (CRF)</w:t>
            </w:r>
          </w:p>
        </w:tc>
        <w:tc>
          <w:tcPr>
            <w:tcW w:w="1937" w:type="pct"/>
            <w:tcBorders>
              <w:top w:val="single" w:sz="4" w:space="0" w:color="auto"/>
              <w:left w:val="nil"/>
              <w:bottom w:val="single" w:sz="4" w:space="0" w:color="auto"/>
              <w:right w:val="single" w:sz="4" w:space="0" w:color="auto"/>
            </w:tcBorders>
          </w:tcPr>
          <w:p w14:paraId="45688B79" w14:textId="6EB5E3C1" w:rsidR="00CA7E32" w:rsidRDefault="00CA7E32" w:rsidP="00CA7E32">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To request a formulation change of Kindergen for the dietary management of Chronic Renal Failure (CRF).</w:t>
            </w:r>
          </w:p>
        </w:tc>
      </w:tr>
      <w:tr w:rsidR="005B5A3B" w14:paraId="7116ACAE" w14:textId="77777777" w:rsidTr="008A2754">
        <w:trPr>
          <w:cantSplit/>
          <w:trHeight w:val="1785"/>
          <w:jc w:val="center"/>
        </w:trPr>
        <w:tc>
          <w:tcPr>
            <w:tcW w:w="765" w:type="pct"/>
            <w:tcBorders>
              <w:top w:val="single" w:sz="4" w:space="0" w:color="auto"/>
              <w:left w:val="single" w:sz="4" w:space="0" w:color="auto"/>
              <w:bottom w:val="single" w:sz="4" w:space="0" w:color="auto"/>
              <w:right w:val="single" w:sz="4" w:space="0" w:color="auto"/>
            </w:tcBorders>
          </w:tcPr>
          <w:p w14:paraId="33C5E84D"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Subcommittee report</w:t>
            </w:r>
          </w:p>
          <w:p w14:paraId="4A6DA452" w14:textId="77777777" w:rsidR="005B5A3B" w:rsidRPr="005B5A3B" w:rsidRDefault="005B5A3B" w:rsidP="005B5A3B">
            <w:pPr>
              <w:spacing w:after="0" w:line="240" w:lineRule="auto"/>
              <w:rPr>
                <w:rFonts w:ascii="Arial" w:eastAsia="Times New Roman" w:hAnsi="Arial" w:cs="Arial"/>
                <w:color w:val="000000"/>
                <w:sz w:val="20"/>
                <w:szCs w:val="20"/>
                <w:lang w:eastAsia="en-AU"/>
              </w:rPr>
            </w:pPr>
          </w:p>
          <w:p w14:paraId="30FB0236" w14:textId="6B45A92A"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(DUSC Analysis)</w:t>
            </w:r>
          </w:p>
        </w:tc>
        <w:tc>
          <w:tcPr>
            <w:tcW w:w="1288" w:type="pct"/>
            <w:tcBorders>
              <w:top w:val="single" w:sz="4" w:space="0" w:color="auto"/>
              <w:left w:val="nil"/>
              <w:bottom w:val="single" w:sz="4" w:space="0" w:color="auto"/>
              <w:right w:val="single" w:sz="4" w:space="0" w:color="auto"/>
            </w:tcBorders>
          </w:tcPr>
          <w:p w14:paraId="61469B70"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 xml:space="preserve">Nivolumab </w:t>
            </w:r>
          </w:p>
          <w:p w14:paraId="6CC606BB" w14:textId="77777777" w:rsidR="005B5A3B" w:rsidRPr="005B5A3B" w:rsidRDefault="005B5A3B" w:rsidP="005B5A3B">
            <w:pPr>
              <w:spacing w:after="0" w:line="240" w:lineRule="auto"/>
              <w:rPr>
                <w:rFonts w:ascii="Arial" w:eastAsia="Times New Roman" w:hAnsi="Arial" w:cs="Arial"/>
                <w:color w:val="000000"/>
                <w:sz w:val="20"/>
                <w:szCs w:val="20"/>
                <w:lang w:eastAsia="en-AU"/>
              </w:rPr>
            </w:pPr>
          </w:p>
          <w:p w14:paraId="03FD151F"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Opdivo®</w:t>
            </w:r>
          </w:p>
          <w:p w14:paraId="1F1FEA01" w14:textId="77777777" w:rsidR="005B5A3B" w:rsidRPr="005B5A3B" w:rsidRDefault="005B5A3B" w:rsidP="005B5A3B">
            <w:pPr>
              <w:spacing w:after="0" w:line="240" w:lineRule="auto"/>
              <w:rPr>
                <w:rFonts w:ascii="Arial" w:eastAsia="Times New Roman" w:hAnsi="Arial" w:cs="Arial"/>
                <w:color w:val="000000"/>
                <w:sz w:val="20"/>
                <w:szCs w:val="20"/>
                <w:lang w:eastAsia="en-AU"/>
              </w:rPr>
            </w:pPr>
          </w:p>
          <w:p w14:paraId="2660F47E"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Bristol-Myers Squibb</w:t>
            </w:r>
          </w:p>
          <w:p w14:paraId="2890AB62" w14:textId="70904E3A"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Australia Pty Ltd</w:t>
            </w:r>
          </w:p>
        </w:tc>
        <w:tc>
          <w:tcPr>
            <w:tcW w:w="1010" w:type="pct"/>
            <w:tcBorders>
              <w:top w:val="single" w:sz="4" w:space="0" w:color="auto"/>
              <w:left w:val="nil"/>
              <w:bottom w:val="single" w:sz="4" w:space="0" w:color="auto"/>
              <w:right w:val="single" w:sz="4" w:space="0" w:color="auto"/>
            </w:tcBorders>
          </w:tcPr>
          <w:p w14:paraId="510B994E" w14:textId="00023529" w:rsidR="005B5A3B" w:rsidRDefault="005B5A3B" w:rsidP="00CA7E32">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Non small-cell lung cancer (NSCLC)</w:t>
            </w:r>
          </w:p>
        </w:tc>
        <w:tc>
          <w:tcPr>
            <w:tcW w:w="1937" w:type="pct"/>
            <w:tcBorders>
              <w:top w:val="single" w:sz="4" w:space="0" w:color="auto"/>
              <w:left w:val="nil"/>
              <w:bottom w:val="single" w:sz="4" w:space="0" w:color="auto"/>
              <w:right w:val="single" w:sz="4" w:space="0" w:color="auto"/>
            </w:tcBorders>
          </w:tcPr>
          <w:p w14:paraId="450522D9" w14:textId="0B8893BC"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To compare the predi</w:t>
            </w:r>
            <w:r>
              <w:rPr>
                <w:rFonts w:ascii="Arial" w:eastAsia="Times New Roman" w:hAnsi="Arial" w:cs="Arial"/>
                <w:color w:val="000000"/>
                <w:sz w:val="20"/>
                <w:szCs w:val="20"/>
                <w:lang w:eastAsia="en-AU"/>
              </w:rPr>
              <w:t>cted and actual utilisation of N</w:t>
            </w:r>
            <w:r w:rsidRPr="005B5A3B">
              <w:rPr>
                <w:rFonts w:ascii="Arial" w:eastAsia="Times New Roman" w:hAnsi="Arial" w:cs="Arial"/>
                <w:color w:val="000000"/>
                <w:sz w:val="20"/>
                <w:szCs w:val="20"/>
                <w:lang w:eastAsia="en-AU"/>
              </w:rPr>
              <w:t>ivolumab for the second line treatment</w:t>
            </w:r>
            <w:r w:rsidR="000621AA">
              <w:rPr>
                <w:rFonts w:ascii="Arial" w:eastAsia="Times New Roman" w:hAnsi="Arial" w:cs="Arial"/>
                <w:color w:val="000000"/>
                <w:sz w:val="20"/>
                <w:szCs w:val="20"/>
                <w:lang w:eastAsia="en-AU"/>
              </w:rPr>
              <w:t xml:space="preserve"> </w:t>
            </w:r>
            <w:r w:rsidRPr="005B5A3B">
              <w:rPr>
                <w:rFonts w:ascii="Arial" w:eastAsia="Times New Roman" w:hAnsi="Arial" w:cs="Arial"/>
                <w:color w:val="000000"/>
                <w:sz w:val="20"/>
                <w:szCs w:val="20"/>
                <w:lang w:eastAsia="en-AU"/>
              </w:rPr>
              <w:t>of non-small cell lung cancer in the first 24 months of Pharmaceutical Benefits Scheme (PBS) listing.</w:t>
            </w:r>
          </w:p>
        </w:tc>
      </w:tr>
      <w:tr w:rsidR="005B5A3B" w14:paraId="1FCC829C" w14:textId="77777777" w:rsidTr="008A2754">
        <w:trPr>
          <w:cantSplit/>
          <w:trHeight w:val="1785"/>
          <w:jc w:val="center"/>
        </w:trPr>
        <w:tc>
          <w:tcPr>
            <w:tcW w:w="765" w:type="pct"/>
            <w:tcBorders>
              <w:top w:val="single" w:sz="4" w:space="0" w:color="auto"/>
              <w:left w:val="single" w:sz="4" w:space="0" w:color="auto"/>
              <w:bottom w:val="single" w:sz="4" w:space="0" w:color="auto"/>
              <w:right w:val="single" w:sz="4" w:space="0" w:color="auto"/>
            </w:tcBorders>
          </w:tcPr>
          <w:p w14:paraId="07C30EAB"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Subcommittee report</w:t>
            </w:r>
          </w:p>
          <w:p w14:paraId="61166087" w14:textId="77777777" w:rsidR="005B5A3B" w:rsidRPr="005B5A3B" w:rsidRDefault="005B5A3B" w:rsidP="005B5A3B">
            <w:pPr>
              <w:spacing w:after="0" w:line="240" w:lineRule="auto"/>
              <w:rPr>
                <w:rFonts w:ascii="Arial" w:eastAsia="Times New Roman" w:hAnsi="Arial" w:cs="Arial"/>
                <w:color w:val="000000"/>
                <w:sz w:val="20"/>
                <w:szCs w:val="20"/>
                <w:lang w:eastAsia="en-AU"/>
              </w:rPr>
            </w:pPr>
          </w:p>
          <w:p w14:paraId="7765BF74" w14:textId="328213E7"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(DUSC Analysis)</w:t>
            </w:r>
          </w:p>
        </w:tc>
        <w:tc>
          <w:tcPr>
            <w:tcW w:w="1288" w:type="pct"/>
            <w:tcBorders>
              <w:top w:val="single" w:sz="4" w:space="0" w:color="auto"/>
              <w:left w:val="nil"/>
              <w:bottom w:val="single" w:sz="4" w:space="0" w:color="auto"/>
              <w:right w:val="single" w:sz="4" w:space="0" w:color="auto"/>
            </w:tcBorders>
          </w:tcPr>
          <w:p w14:paraId="0A49BB25" w14:textId="0DD0C6DA"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 xml:space="preserve">Nivolumab </w:t>
            </w:r>
          </w:p>
          <w:p w14:paraId="1D695178" w14:textId="77777777" w:rsidR="005B5A3B" w:rsidRPr="005B5A3B" w:rsidRDefault="005B5A3B" w:rsidP="005B5A3B">
            <w:pPr>
              <w:spacing w:after="0" w:line="240" w:lineRule="auto"/>
              <w:rPr>
                <w:rFonts w:ascii="Arial" w:eastAsia="Times New Roman" w:hAnsi="Arial" w:cs="Arial"/>
                <w:color w:val="000000"/>
                <w:sz w:val="20"/>
                <w:szCs w:val="20"/>
                <w:lang w:eastAsia="en-AU"/>
              </w:rPr>
            </w:pPr>
          </w:p>
          <w:p w14:paraId="499D27B3"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Opdivo®</w:t>
            </w:r>
          </w:p>
          <w:p w14:paraId="2D08CCC7" w14:textId="77777777" w:rsidR="005B5A3B" w:rsidRPr="005B5A3B" w:rsidRDefault="005B5A3B" w:rsidP="005B5A3B">
            <w:pPr>
              <w:spacing w:after="0" w:line="240" w:lineRule="auto"/>
              <w:rPr>
                <w:rFonts w:ascii="Arial" w:eastAsia="Times New Roman" w:hAnsi="Arial" w:cs="Arial"/>
                <w:color w:val="000000"/>
                <w:sz w:val="20"/>
                <w:szCs w:val="20"/>
                <w:lang w:eastAsia="en-AU"/>
              </w:rPr>
            </w:pPr>
          </w:p>
          <w:p w14:paraId="45A4C476"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Bristol-Myers Squibb</w:t>
            </w:r>
          </w:p>
          <w:p w14:paraId="156EBA68" w14:textId="5D11B85C"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Australia Pty Ltd</w:t>
            </w:r>
          </w:p>
        </w:tc>
        <w:tc>
          <w:tcPr>
            <w:tcW w:w="1010" w:type="pct"/>
            <w:tcBorders>
              <w:top w:val="single" w:sz="4" w:space="0" w:color="auto"/>
              <w:left w:val="nil"/>
              <w:bottom w:val="single" w:sz="4" w:space="0" w:color="auto"/>
              <w:right w:val="single" w:sz="4" w:space="0" w:color="auto"/>
            </w:tcBorders>
          </w:tcPr>
          <w:p w14:paraId="53F1E599" w14:textId="758B75C7" w:rsidR="005B5A3B" w:rsidRDefault="005B5A3B" w:rsidP="00CA7E32">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Renal cell carcinoma (RCC)</w:t>
            </w:r>
          </w:p>
        </w:tc>
        <w:tc>
          <w:tcPr>
            <w:tcW w:w="1937" w:type="pct"/>
            <w:tcBorders>
              <w:top w:val="single" w:sz="4" w:space="0" w:color="auto"/>
              <w:left w:val="nil"/>
              <w:bottom w:val="single" w:sz="4" w:space="0" w:color="auto"/>
              <w:right w:val="single" w:sz="4" w:space="0" w:color="auto"/>
            </w:tcBorders>
          </w:tcPr>
          <w:p w14:paraId="02996C17" w14:textId="7F204DB9"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To compare the predi</w:t>
            </w:r>
            <w:r>
              <w:rPr>
                <w:rFonts w:ascii="Arial" w:eastAsia="Times New Roman" w:hAnsi="Arial" w:cs="Arial"/>
                <w:color w:val="000000"/>
                <w:sz w:val="20"/>
                <w:szCs w:val="20"/>
                <w:lang w:eastAsia="en-AU"/>
              </w:rPr>
              <w:t>cted and actual utilisation of N</w:t>
            </w:r>
            <w:r w:rsidRPr="005B5A3B">
              <w:rPr>
                <w:rFonts w:ascii="Arial" w:eastAsia="Times New Roman" w:hAnsi="Arial" w:cs="Arial"/>
                <w:color w:val="000000"/>
                <w:sz w:val="20"/>
                <w:szCs w:val="20"/>
                <w:lang w:eastAsia="en-AU"/>
              </w:rPr>
              <w:t>ivolumab for the second line treatment</w:t>
            </w:r>
            <w:r w:rsidR="000621AA">
              <w:rPr>
                <w:rFonts w:ascii="Arial" w:eastAsia="Times New Roman" w:hAnsi="Arial" w:cs="Arial"/>
                <w:color w:val="000000"/>
                <w:sz w:val="20"/>
                <w:szCs w:val="20"/>
                <w:lang w:eastAsia="en-AU"/>
              </w:rPr>
              <w:t xml:space="preserve"> </w:t>
            </w:r>
            <w:r w:rsidRPr="005B5A3B">
              <w:rPr>
                <w:rFonts w:ascii="Arial" w:eastAsia="Times New Roman" w:hAnsi="Arial" w:cs="Arial"/>
                <w:color w:val="000000"/>
                <w:sz w:val="20"/>
                <w:szCs w:val="20"/>
                <w:lang w:eastAsia="en-AU"/>
              </w:rPr>
              <w:t>of renal cell carcinoma in the first 24 months of Pharmaceutical Benefits Scheme</w:t>
            </w:r>
          </w:p>
          <w:p w14:paraId="0201F2CE" w14:textId="52D46C9F"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(PBS) listing.</w:t>
            </w:r>
          </w:p>
        </w:tc>
      </w:tr>
      <w:tr w:rsidR="005B5A3B" w14:paraId="331A28F5" w14:textId="77777777" w:rsidTr="008A2754">
        <w:trPr>
          <w:cantSplit/>
          <w:trHeight w:val="1785"/>
          <w:jc w:val="center"/>
        </w:trPr>
        <w:tc>
          <w:tcPr>
            <w:tcW w:w="765" w:type="pct"/>
            <w:tcBorders>
              <w:top w:val="single" w:sz="4" w:space="0" w:color="auto"/>
              <w:left w:val="single" w:sz="4" w:space="0" w:color="auto"/>
              <w:bottom w:val="single" w:sz="4" w:space="0" w:color="auto"/>
              <w:right w:val="single" w:sz="4" w:space="0" w:color="auto"/>
            </w:tcBorders>
          </w:tcPr>
          <w:p w14:paraId="4C85D0F1"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lastRenderedPageBreak/>
              <w:t>Subcommittee report</w:t>
            </w:r>
          </w:p>
          <w:p w14:paraId="44AD9241" w14:textId="77777777" w:rsidR="005B5A3B" w:rsidRPr="005B5A3B" w:rsidRDefault="005B5A3B" w:rsidP="005B5A3B">
            <w:pPr>
              <w:spacing w:after="0" w:line="240" w:lineRule="auto"/>
              <w:rPr>
                <w:rFonts w:ascii="Arial" w:eastAsia="Times New Roman" w:hAnsi="Arial" w:cs="Arial"/>
                <w:color w:val="000000"/>
                <w:sz w:val="20"/>
                <w:szCs w:val="20"/>
                <w:lang w:eastAsia="en-AU"/>
              </w:rPr>
            </w:pPr>
          </w:p>
          <w:p w14:paraId="41B96EA0" w14:textId="51D0A63F"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(DUSC Analysis)</w:t>
            </w:r>
          </w:p>
        </w:tc>
        <w:tc>
          <w:tcPr>
            <w:tcW w:w="1288" w:type="pct"/>
            <w:tcBorders>
              <w:top w:val="single" w:sz="4" w:space="0" w:color="auto"/>
              <w:left w:val="nil"/>
              <w:bottom w:val="single" w:sz="4" w:space="0" w:color="auto"/>
              <w:right w:val="single" w:sz="4" w:space="0" w:color="auto"/>
            </w:tcBorders>
          </w:tcPr>
          <w:p w14:paraId="28297FF5"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Omalizumab</w:t>
            </w:r>
          </w:p>
          <w:p w14:paraId="5B1E9439" w14:textId="77777777" w:rsidR="005B5A3B" w:rsidRPr="005B5A3B" w:rsidRDefault="005B5A3B" w:rsidP="005B5A3B">
            <w:pPr>
              <w:spacing w:after="0" w:line="240" w:lineRule="auto"/>
              <w:rPr>
                <w:rFonts w:ascii="Arial" w:eastAsia="Times New Roman" w:hAnsi="Arial" w:cs="Arial"/>
                <w:color w:val="000000"/>
                <w:sz w:val="20"/>
                <w:szCs w:val="20"/>
                <w:lang w:eastAsia="en-AU"/>
              </w:rPr>
            </w:pPr>
          </w:p>
          <w:p w14:paraId="3F292DB7"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Xolair ®</w:t>
            </w:r>
          </w:p>
          <w:p w14:paraId="29CBAB9C" w14:textId="77777777" w:rsidR="005B5A3B" w:rsidRPr="005B5A3B" w:rsidRDefault="005B5A3B" w:rsidP="005B5A3B">
            <w:pPr>
              <w:spacing w:after="0" w:line="240" w:lineRule="auto"/>
              <w:rPr>
                <w:rFonts w:ascii="Arial" w:eastAsia="Times New Roman" w:hAnsi="Arial" w:cs="Arial"/>
                <w:color w:val="000000"/>
                <w:sz w:val="20"/>
                <w:szCs w:val="20"/>
                <w:lang w:eastAsia="en-AU"/>
              </w:rPr>
            </w:pPr>
          </w:p>
          <w:p w14:paraId="05834941"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Novartis</w:t>
            </w:r>
          </w:p>
          <w:p w14:paraId="189E0454"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Pharmaceuticals</w:t>
            </w:r>
          </w:p>
          <w:p w14:paraId="01D5C2C6" w14:textId="0118C976"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Australia Pty Limited</w:t>
            </w:r>
          </w:p>
        </w:tc>
        <w:tc>
          <w:tcPr>
            <w:tcW w:w="1010" w:type="pct"/>
            <w:tcBorders>
              <w:top w:val="single" w:sz="4" w:space="0" w:color="auto"/>
              <w:left w:val="nil"/>
              <w:bottom w:val="single" w:sz="4" w:space="0" w:color="auto"/>
              <w:right w:val="single" w:sz="4" w:space="0" w:color="auto"/>
            </w:tcBorders>
          </w:tcPr>
          <w:p w14:paraId="009DE6D2" w14:textId="15700A6C" w:rsidR="005B5A3B" w:rsidRDefault="005B5A3B" w:rsidP="00CA7E32">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Chronic spontaneous urticaria</w:t>
            </w:r>
          </w:p>
        </w:tc>
        <w:tc>
          <w:tcPr>
            <w:tcW w:w="1937" w:type="pct"/>
            <w:tcBorders>
              <w:top w:val="single" w:sz="4" w:space="0" w:color="auto"/>
              <w:left w:val="nil"/>
              <w:bottom w:val="single" w:sz="4" w:space="0" w:color="auto"/>
              <w:right w:val="single" w:sz="4" w:space="0" w:color="auto"/>
            </w:tcBorders>
          </w:tcPr>
          <w:p w14:paraId="44ACC54E" w14:textId="6B56BFB5"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To compare the predicted and actual utilisation of omalizumab for severe chronic</w:t>
            </w:r>
            <w:r w:rsidR="000621AA">
              <w:rPr>
                <w:rFonts w:ascii="Arial" w:eastAsia="Times New Roman" w:hAnsi="Arial" w:cs="Arial"/>
                <w:color w:val="000000"/>
                <w:sz w:val="20"/>
                <w:szCs w:val="20"/>
                <w:lang w:eastAsia="en-AU"/>
              </w:rPr>
              <w:t xml:space="preserve"> </w:t>
            </w:r>
            <w:r w:rsidRPr="005B5A3B">
              <w:rPr>
                <w:rFonts w:ascii="Arial" w:eastAsia="Times New Roman" w:hAnsi="Arial" w:cs="Arial"/>
                <w:color w:val="000000"/>
                <w:sz w:val="20"/>
                <w:szCs w:val="20"/>
                <w:lang w:eastAsia="en-AU"/>
              </w:rPr>
              <w:t>spontaneous urticaria since it was PBS listed for this indication</w:t>
            </w:r>
            <w:r w:rsidR="000621AA">
              <w:rPr>
                <w:rFonts w:ascii="Arial" w:eastAsia="Times New Roman" w:hAnsi="Arial" w:cs="Arial"/>
                <w:color w:val="000000"/>
                <w:sz w:val="20"/>
                <w:szCs w:val="20"/>
                <w:lang w:eastAsia="en-AU"/>
              </w:rPr>
              <w:t>.</w:t>
            </w:r>
          </w:p>
        </w:tc>
      </w:tr>
      <w:tr w:rsidR="005B5A3B" w14:paraId="2ABB4073" w14:textId="77777777" w:rsidTr="008A2754">
        <w:trPr>
          <w:cantSplit/>
          <w:trHeight w:val="1785"/>
          <w:jc w:val="center"/>
        </w:trPr>
        <w:tc>
          <w:tcPr>
            <w:tcW w:w="765" w:type="pct"/>
            <w:tcBorders>
              <w:top w:val="single" w:sz="4" w:space="0" w:color="auto"/>
              <w:left w:val="single" w:sz="4" w:space="0" w:color="auto"/>
              <w:bottom w:val="single" w:sz="4" w:space="0" w:color="auto"/>
              <w:right w:val="single" w:sz="4" w:space="0" w:color="auto"/>
            </w:tcBorders>
          </w:tcPr>
          <w:p w14:paraId="5B16DB34" w14:textId="16BC0925" w:rsidR="005B5A3B" w:rsidRDefault="005B5A3B" w:rsidP="00CA7E32">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Matters relating to the Post-market Review of the use of biologics in the treatment of severe chronic plaque psoriasis (CPP): Cost-effectiveness Review</w:t>
            </w:r>
          </w:p>
        </w:tc>
        <w:tc>
          <w:tcPr>
            <w:tcW w:w="1288" w:type="pct"/>
            <w:tcBorders>
              <w:top w:val="single" w:sz="4" w:space="0" w:color="auto"/>
              <w:left w:val="nil"/>
              <w:bottom w:val="single" w:sz="4" w:space="0" w:color="auto"/>
              <w:right w:val="single" w:sz="4" w:space="0" w:color="auto"/>
            </w:tcBorders>
          </w:tcPr>
          <w:p w14:paraId="525A635D"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Etanercept;</w:t>
            </w:r>
          </w:p>
          <w:p w14:paraId="70A2B5E9"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Infliximab</w:t>
            </w:r>
          </w:p>
          <w:p w14:paraId="2D29954B"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Adalimumab;</w:t>
            </w:r>
          </w:p>
          <w:p w14:paraId="2F513C95"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 xml:space="preserve">Ustekinumab; </w:t>
            </w:r>
          </w:p>
          <w:p w14:paraId="5A8DEDE7"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Secukinumab;</w:t>
            </w:r>
          </w:p>
          <w:p w14:paraId="11ECA597"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Ixekizumab;</w:t>
            </w:r>
          </w:p>
          <w:p w14:paraId="3E995032"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Guselkumab; and</w:t>
            </w:r>
          </w:p>
          <w:p w14:paraId="1AA66CCD"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Tildrakizumab;</w:t>
            </w:r>
          </w:p>
          <w:p w14:paraId="7DA8B7C1" w14:textId="77777777" w:rsidR="005B5A3B" w:rsidRP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 xml:space="preserve">Risankizumab. </w:t>
            </w:r>
          </w:p>
          <w:p w14:paraId="16E4493D" w14:textId="4C9E6BA9"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(all listed brands)</w:t>
            </w:r>
          </w:p>
        </w:tc>
        <w:tc>
          <w:tcPr>
            <w:tcW w:w="1010" w:type="pct"/>
            <w:tcBorders>
              <w:top w:val="single" w:sz="4" w:space="0" w:color="auto"/>
              <w:left w:val="nil"/>
              <w:bottom w:val="single" w:sz="4" w:space="0" w:color="auto"/>
              <w:right w:val="single" w:sz="4" w:space="0" w:color="auto"/>
            </w:tcBorders>
          </w:tcPr>
          <w:p w14:paraId="4EDA597D" w14:textId="7FC90D84" w:rsidR="005B5A3B" w:rsidRDefault="005B5A3B" w:rsidP="00CA7E32">
            <w:pPr>
              <w:spacing w:after="0" w:line="240" w:lineRule="auto"/>
              <w:rPr>
                <w:rFonts w:ascii="Arial" w:eastAsia="Times New Roman" w:hAnsi="Arial" w:cs="Arial"/>
                <w:color w:val="000000"/>
                <w:sz w:val="20"/>
                <w:szCs w:val="20"/>
                <w:lang w:eastAsia="en-AU"/>
              </w:rPr>
            </w:pPr>
            <w:r>
              <w:rPr>
                <w:rFonts w:ascii="Arial" w:hAnsi="Arial" w:cs="Arial"/>
                <w:sz w:val="20"/>
                <w:szCs w:val="20"/>
              </w:rPr>
              <w:t xml:space="preserve">Chronic Plaque </w:t>
            </w:r>
            <w:r>
              <w:rPr>
                <w:rFonts w:ascii="Arial" w:hAnsi="Arial" w:cs="Arial"/>
                <w:color w:val="000000"/>
                <w:sz w:val="20"/>
                <w:szCs w:val="20"/>
              </w:rPr>
              <w:t>Psoriasis</w:t>
            </w:r>
            <w:r>
              <w:rPr>
                <w:rFonts w:ascii="Arial" w:hAnsi="Arial" w:cs="Arial"/>
                <w:color w:val="1F497D"/>
                <w:sz w:val="20"/>
                <w:szCs w:val="20"/>
              </w:rPr>
              <w:t xml:space="preserve"> </w:t>
            </w:r>
            <w:r w:rsidRPr="005B5A3B">
              <w:rPr>
                <w:rFonts w:ascii="Arial" w:hAnsi="Arial" w:cs="Arial"/>
                <w:sz w:val="20"/>
                <w:szCs w:val="20"/>
              </w:rPr>
              <w:t>(CPP)</w:t>
            </w:r>
          </w:p>
        </w:tc>
        <w:tc>
          <w:tcPr>
            <w:tcW w:w="1937" w:type="pct"/>
            <w:tcBorders>
              <w:top w:val="single" w:sz="4" w:space="0" w:color="auto"/>
              <w:left w:val="nil"/>
              <w:bottom w:val="single" w:sz="4" w:space="0" w:color="auto"/>
              <w:right w:val="single" w:sz="4" w:space="0" w:color="auto"/>
            </w:tcBorders>
          </w:tcPr>
          <w:p w14:paraId="3DA39F24" w14:textId="68D11EC1"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 xml:space="preserve">To consider the findings from cost-effectiveness review of biologics for CPP recommended by PBAC in April 2018 following consideration of the Post-market Review. </w:t>
            </w:r>
            <w:hyperlink r:id="rId8" w:history="1">
              <w:r w:rsidRPr="00FB0E02">
                <w:rPr>
                  <w:rStyle w:val="Hyperlink"/>
                  <w:rFonts w:ascii="Arial" w:eastAsia="Times New Roman" w:hAnsi="Arial" w:cs="Arial"/>
                  <w:sz w:val="20"/>
                  <w:szCs w:val="20"/>
                  <w:lang w:eastAsia="en-AU"/>
                </w:rPr>
                <w:t>http://www.pbs.gov.au/info/reviews/post-market-biologics</w:t>
              </w:r>
            </w:hyperlink>
          </w:p>
          <w:p w14:paraId="29A7F052" w14:textId="1BF52AA6" w:rsidR="005B5A3B" w:rsidRDefault="005B5A3B" w:rsidP="005B5A3B">
            <w:pPr>
              <w:spacing w:after="0" w:line="240" w:lineRule="auto"/>
              <w:rPr>
                <w:rFonts w:ascii="Arial" w:eastAsia="Times New Roman" w:hAnsi="Arial" w:cs="Arial"/>
                <w:color w:val="000000"/>
                <w:sz w:val="20"/>
                <w:szCs w:val="20"/>
                <w:lang w:eastAsia="en-AU"/>
              </w:rPr>
            </w:pPr>
            <w:r w:rsidRPr="005B5A3B">
              <w:rPr>
                <w:rFonts w:ascii="Arial" w:eastAsia="Times New Roman" w:hAnsi="Arial" w:cs="Arial"/>
                <w:color w:val="000000"/>
                <w:sz w:val="20"/>
                <w:szCs w:val="20"/>
                <w:lang w:eastAsia="en-AU"/>
              </w:rPr>
              <w:t>This review assesses the cost-effectiveness of biologics in the eligible population under the current Authority Required PBS restrictions for severe CPP and the proposed population presenting with moderate to severe CPP.</w:t>
            </w:r>
          </w:p>
        </w:tc>
      </w:tr>
    </w:tbl>
    <w:p w14:paraId="066D7B8F" w14:textId="77777777" w:rsidR="00280050" w:rsidRPr="00F377ED" w:rsidRDefault="00280050"/>
    <w:sectPr w:rsidR="00280050" w:rsidRPr="00F377ED" w:rsidSect="00661687">
      <w:headerReference w:type="default" r:id="rId9"/>
      <w:footerReference w:type="default" r:id="rId10"/>
      <w:pgSz w:w="16838" w:h="11906" w:orient="landscape"/>
      <w:pgMar w:top="1134"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E74F8" w14:textId="77777777" w:rsidR="00A37489" w:rsidRDefault="00A37489" w:rsidP="001A21F2">
      <w:pPr>
        <w:spacing w:after="0" w:line="240" w:lineRule="auto"/>
      </w:pPr>
      <w:r>
        <w:separator/>
      </w:r>
    </w:p>
  </w:endnote>
  <w:endnote w:type="continuationSeparator" w:id="0">
    <w:p w14:paraId="5CA951F0" w14:textId="77777777" w:rsidR="00A37489" w:rsidRDefault="00A37489" w:rsidP="001A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452395"/>
      <w:docPartObj>
        <w:docPartGallery w:val="Page Numbers (Bottom of Page)"/>
        <w:docPartUnique/>
      </w:docPartObj>
    </w:sdtPr>
    <w:sdtEndPr>
      <w:rPr>
        <w:rFonts w:ascii="Arial" w:hAnsi="Arial" w:cs="Arial"/>
        <w:noProof/>
        <w:sz w:val="20"/>
        <w:szCs w:val="20"/>
      </w:rPr>
    </w:sdtEndPr>
    <w:sdtContent>
      <w:p w14:paraId="435ECCB4" w14:textId="5D19511D" w:rsidR="00A37489" w:rsidRPr="008B584F" w:rsidRDefault="00A37489">
        <w:pPr>
          <w:pStyle w:val="Footer"/>
          <w:jc w:val="right"/>
          <w:rPr>
            <w:rFonts w:ascii="Arial" w:hAnsi="Arial" w:cs="Arial"/>
            <w:sz w:val="20"/>
            <w:szCs w:val="20"/>
          </w:rPr>
        </w:pPr>
        <w:r w:rsidRPr="008B584F">
          <w:rPr>
            <w:rFonts w:ascii="Arial" w:hAnsi="Arial" w:cs="Arial"/>
            <w:sz w:val="20"/>
            <w:szCs w:val="20"/>
          </w:rPr>
          <w:fldChar w:fldCharType="begin"/>
        </w:r>
        <w:r w:rsidRPr="008B584F">
          <w:rPr>
            <w:rFonts w:ascii="Arial" w:hAnsi="Arial" w:cs="Arial"/>
            <w:sz w:val="20"/>
            <w:szCs w:val="20"/>
          </w:rPr>
          <w:instrText xml:space="preserve"> PAGE   \* MERGEFORMAT </w:instrText>
        </w:r>
        <w:r w:rsidRPr="008B584F">
          <w:rPr>
            <w:rFonts w:ascii="Arial" w:hAnsi="Arial" w:cs="Arial"/>
            <w:sz w:val="20"/>
            <w:szCs w:val="20"/>
          </w:rPr>
          <w:fldChar w:fldCharType="separate"/>
        </w:r>
        <w:r w:rsidR="00686F7F">
          <w:rPr>
            <w:rFonts w:ascii="Arial" w:hAnsi="Arial" w:cs="Arial"/>
            <w:noProof/>
            <w:sz w:val="20"/>
            <w:szCs w:val="20"/>
          </w:rPr>
          <w:t>24</w:t>
        </w:r>
        <w:r w:rsidRPr="008B584F">
          <w:rPr>
            <w:rFonts w:ascii="Arial" w:hAnsi="Arial" w:cs="Arial"/>
            <w:noProof/>
            <w:sz w:val="20"/>
            <w:szCs w:val="20"/>
          </w:rPr>
          <w:fldChar w:fldCharType="end"/>
        </w:r>
      </w:p>
    </w:sdtContent>
  </w:sdt>
  <w:p w14:paraId="4C483352" w14:textId="77777777" w:rsidR="00A37489" w:rsidRDefault="00A37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8B606" w14:textId="77777777" w:rsidR="00A37489" w:rsidRDefault="00A37489" w:rsidP="001A21F2">
      <w:pPr>
        <w:spacing w:after="0" w:line="240" w:lineRule="auto"/>
      </w:pPr>
      <w:r>
        <w:separator/>
      </w:r>
    </w:p>
  </w:footnote>
  <w:footnote w:type="continuationSeparator" w:id="0">
    <w:p w14:paraId="61028EBF" w14:textId="77777777" w:rsidR="00A37489" w:rsidRDefault="00A37489" w:rsidP="001A2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C4B96" w14:textId="77777777" w:rsidR="00A37489" w:rsidRPr="008B584F" w:rsidRDefault="00A37489" w:rsidP="008B584F">
    <w:pPr>
      <w:pStyle w:val="Header"/>
      <w:jc w:val="center"/>
      <w:rPr>
        <w:rFonts w:ascii="Arial" w:hAnsi="Arial" w:cs="Arial"/>
        <w:b/>
        <w:snapToGrid w:val="0"/>
        <w:sz w:val="20"/>
        <w:szCs w:val="20"/>
      </w:rPr>
    </w:pPr>
    <w:r w:rsidRPr="008B584F">
      <w:rPr>
        <w:rFonts w:ascii="Arial" w:hAnsi="Arial" w:cs="Arial"/>
        <w:b/>
        <w:snapToGrid w:val="0"/>
        <w:sz w:val="20"/>
        <w:szCs w:val="20"/>
      </w:rPr>
      <w:t>PHARMACEUTICAL BENEFITS ADVISORY COMMITTEE (PBAC) MEETING AGENDA</w:t>
    </w:r>
  </w:p>
  <w:p w14:paraId="49DC6686" w14:textId="571E09A8" w:rsidR="00A37489" w:rsidRPr="008B584F" w:rsidRDefault="00A37489" w:rsidP="008B584F">
    <w:pPr>
      <w:pStyle w:val="Header"/>
      <w:jc w:val="center"/>
      <w:rPr>
        <w:rFonts w:ascii="Arial" w:hAnsi="Arial" w:cs="Arial"/>
        <w:b/>
        <w:snapToGrid w:val="0"/>
        <w:sz w:val="20"/>
        <w:szCs w:val="20"/>
      </w:rPr>
    </w:pPr>
    <w:r>
      <w:rPr>
        <w:rFonts w:ascii="Arial" w:hAnsi="Arial" w:cs="Arial"/>
        <w:b/>
        <w:snapToGrid w:val="0"/>
        <w:sz w:val="20"/>
        <w:szCs w:val="20"/>
      </w:rPr>
      <w:t xml:space="preserve">JULY 2020 </w:t>
    </w:r>
    <w:r w:rsidRPr="008B584F">
      <w:rPr>
        <w:rFonts w:ascii="Arial" w:hAnsi="Arial" w:cs="Arial"/>
        <w:b/>
        <w:snapToGrid w:val="0"/>
        <w:sz w:val="20"/>
        <w:szCs w:val="20"/>
      </w:rPr>
      <w:t xml:space="preserve">PBAC MEETING </w:t>
    </w:r>
  </w:p>
  <w:p w14:paraId="275602E4" w14:textId="77777777" w:rsidR="00A37489" w:rsidRPr="008B584F" w:rsidRDefault="00A37489" w:rsidP="008B584F">
    <w:pPr>
      <w:pStyle w:val="Header"/>
      <w:jc w:val="center"/>
      <w:rPr>
        <w:rFonts w:ascii="Arial" w:hAnsi="Arial" w:cs="Arial"/>
        <w:b/>
        <w:snapToGrid w:val="0"/>
        <w:sz w:val="20"/>
        <w:szCs w:val="20"/>
      </w:rPr>
    </w:pPr>
  </w:p>
  <w:p w14:paraId="29B9B800" w14:textId="09748844" w:rsidR="00A37489" w:rsidRPr="008B584F" w:rsidRDefault="00A37489" w:rsidP="008B584F">
    <w:pPr>
      <w:pStyle w:val="Header"/>
      <w:jc w:val="center"/>
      <w:rPr>
        <w:rFonts w:ascii="Arial" w:hAnsi="Arial" w:cs="Arial"/>
        <w:b/>
        <w:snapToGrid w:val="0"/>
        <w:sz w:val="20"/>
        <w:szCs w:val="20"/>
      </w:rPr>
    </w:pPr>
    <w:r w:rsidRPr="008B584F">
      <w:rPr>
        <w:rFonts w:ascii="Arial" w:hAnsi="Arial" w:cs="Arial"/>
        <w:b/>
        <w:snapToGrid w:val="0"/>
        <w:sz w:val="20"/>
        <w:szCs w:val="20"/>
      </w:rPr>
      <w:t xml:space="preserve">Closing date for consumer comments is </w:t>
    </w:r>
    <w:r>
      <w:rPr>
        <w:rFonts w:ascii="Arial" w:hAnsi="Arial" w:cs="Arial"/>
        <w:b/>
        <w:snapToGrid w:val="0"/>
        <w:sz w:val="20"/>
        <w:szCs w:val="20"/>
      </w:rPr>
      <w:t>10 June 2020</w:t>
    </w:r>
  </w:p>
  <w:p w14:paraId="289722A0" w14:textId="77777777" w:rsidR="00A37489" w:rsidRPr="008B584F" w:rsidRDefault="00A3748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489"/>
    <w:multiLevelType w:val="hybridMultilevel"/>
    <w:tmpl w:val="4CE8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285E62"/>
    <w:multiLevelType w:val="hybridMultilevel"/>
    <w:tmpl w:val="2DC8C3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44F1146"/>
    <w:multiLevelType w:val="hybridMultilevel"/>
    <w:tmpl w:val="D27EB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86281"/>
    <w:multiLevelType w:val="hybridMultilevel"/>
    <w:tmpl w:val="A2F89E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DB10120"/>
    <w:multiLevelType w:val="hybridMultilevel"/>
    <w:tmpl w:val="94C495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44B4019E"/>
    <w:multiLevelType w:val="hybridMultilevel"/>
    <w:tmpl w:val="8B141F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17403D"/>
    <w:multiLevelType w:val="hybridMultilevel"/>
    <w:tmpl w:val="B7363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1F"/>
    <w:rsid w:val="00005D2F"/>
    <w:rsid w:val="00025CFB"/>
    <w:rsid w:val="00033E68"/>
    <w:rsid w:val="00036F12"/>
    <w:rsid w:val="00054BDB"/>
    <w:rsid w:val="000571B1"/>
    <w:rsid w:val="000621AA"/>
    <w:rsid w:val="0006346D"/>
    <w:rsid w:val="0006574A"/>
    <w:rsid w:val="0007028E"/>
    <w:rsid w:val="00076B18"/>
    <w:rsid w:val="000A42CB"/>
    <w:rsid w:val="000A4DCA"/>
    <w:rsid w:val="000D26E7"/>
    <w:rsid w:val="000E115E"/>
    <w:rsid w:val="000F7BDB"/>
    <w:rsid w:val="0010289A"/>
    <w:rsid w:val="0010341D"/>
    <w:rsid w:val="00106DA0"/>
    <w:rsid w:val="00117214"/>
    <w:rsid w:val="001241FB"/>
    <w:rsid w:val="001326CC"/>
    <w:rsid w:val="00145E51"/>
    <w:rsid w:val="00164F5F"/>
    <w:rsid w:val="001666C8"/>
    <w:rsid w:val="00175BE1"/>
    <w:rsid w:val="00183CF1"/>
    <w:rsid w:val="00186721"/>
    <w:rsid w:val="001A0ABB"/>
    <w:rsid w:val="001A21F2"/>
    <w:rsid w:val="001A5F37"/>
    <w:rsid w:val="001C531C"/>
    <w:rsid w:val="00200DE8"/>
    <w:rsid w:val="0020399B"/>
    <w:rsid w:val="0021353A"/>
    <w:rsid w:val="002249FC"/>
    <w:rsid w:val="002507BC"/>
    <w:rsid w:val="00252637"/>
    <w:rsid w:val="00254715"/>
    <w:rsid w:val="00255FE9"/>
    <w:rsid w:val="00265ADF"/>
    <w:rsid w:val="002725BD"/>
    <w:rsid w:val="00280050"/>
    <w:rsid w:val="00286CAE"/>
    <w:rsid w:val="00291C06"/>
    <w:rsid w:val="00294C3A"/>
    <w:rsid w:val="0029521E"/>
    <w:rsid w:val="002D64B9"/>
    <w:rsid w:val="002F4FBE"/>
    <w:rsid w:val="002F5F2E"/>
    <w:rsid w:val="00305298"/>
    <w:rsid w:val="00311137"/>
    <w:rsid w:val="00311948"/>
    <w:rsid w:val="00335C7C"/>
    <w:rsid w:val="00341D92"/>
    <w:rsid w:val="00364D73"/>
    <w:rsid w:val="003651E2"/>
    <w:rsid w:val="00371235"/>
    <w:rsid w:val="003712F7"/>
    <w:rsid w:val="0038025C"/>
    <w:rsid w:val="00381A4B"/>
    <w:rsid w:val="0038648E"/>
    <w:rsid w:val="003B06E9"/>
    <w:rsid w:val="003B2B2D"/>
    <w:rsid w:val="003C39E7"/>
    <w:rsid w:val="003C7D20"/>
    <w:rsid w:val="003D2715"/>
    <w:rsid w:val="003F65A6"/>
    <w:rsid w:val="00445A8F"/>
    <w:rsid w:val="00446E8A"/>
    <w:rsid w:val="0044793A"/>
    <w:rsid w:val="00456718"/>
    <w:rsid w:val="004573E1"/>
    <w:rsid w:val="00487E9D"/>
    <w:rsid w:val="004B19C9"/>
    <w:rsid w:val="004B2646"/>
    <w:rsid w:val="004C0ADB"/>
    <w:rsid w:val="004D0066"/>
    <w:rsid w:val="004D77C6"/>
    <w:rsid w:val="004E5B0D"/>
    <w:rsid w:val="00506831"/>
    <w:rsid w:val="0051008C"/>
    <w:rsid w:val="00511732"/>
    <w:rsid w:val="00512BF1"/>
    <w:rsid w:val="00516C90"/>
    <w:rsid w:val="00567156"/>
    <w:rsid w:val="00574E0D"/>
    <w:rsid w:val="005834D7"/>
    <w:rsid w:val="005A0869"/>
    <w:rsid w:val="005A3FAE"/>
    <w:rsid w:val="005B5A3B"/>
    <w:rsid w:val="005E5CCE"/>
    <w:rsid w:val="005F6A56"/>
    <w:rsid w:val="0061072B"/>
    <w:rsid w:val="00620012"/>
    <w:rsid w:val="006246BC"/>
    <w:rsid w:val="006304DE"/>
    <w:rsid w:val="00635393"/>
    <w:rsid w:val="00640389"/>
    <w:rsid w:val="00643F77"/>
    <w:rsid w:val="00661687"/>
    <w:rsid w:val="00664EEC"/>
    <w:rsid w:val="00666DB4"/>
    <w:rsid w:val="00686F7F"/>
    <w:rsid w:val="00690158"/>
    <w:rsid w:val="00690C60"/>
    <w:rsid w:val="00696572"/>
    <w:rsid w:val="00696C72"/>
    <w:rsid w:val="006A2B78"/>
    <w:rsid w:val="006D04C4"/>
    <w:rsid w:val="006D0526"/>
    <w:rsid w:val="006D1B1F"/>
    <w:rsid w:val="006D3D85"/>
    <w:rsid w:val="006F499E"/>
    <w:rsid w:val="007029A1"/>
    <w:rsid w:val="00702FF2"/>
    <w:rsid w:val="0071204C"/>
    <w:rsid w:val="00714652"/>
    <w:rsid w:val="007146EE"/>
    <w:rsid w:val="007208BA"/>
    <w:rsid w:val="00732A5E"/>
    <w:rsid w:val="0074094B"/>
    <w:rsid w:val="00745269"/>
    <w:rsid w:val="00780AF6"/>
    <w:rsid w:val="00797879"/>
    <w:rsid w:val="007A210F"/>
    <w:rsid w:val="007A3EC7"/>
    <w:rsid w:val="007A3F9F"/>
    <w:rsid w:val="007C75FF"/>
    <w:rsid w:val="0082117C"/>
    <w:rsid w:val="008363A8"/>
    <w:rsid w:val="00843BFD"/>
    <w:rsid w:val="0084460B"/>
    <w:rsid w:val="00863B74"/>
    <w:rsid w:val="008674F0"/>
    <w:rsid w:val="008958B9"/>
    <w:rsid w:val="008A2754"/>
    <w:rsid w:val="008A555E"/>
    <w:rsid w:val="008B584F"/>
    <w:rsid w:val="008C6EA6"/>
    <w:rsid w:val="008E573A"/>
    <w:rsid w:val="008F526E"/>
    <w:rsid w:val="0091022A"/>
    <w:rsid w:val="00926757"/>
    <w:rsid w:val="00931AE5"/>
    <w:rsid w:val="00943059"/>
    <w:rsid w:val="00983DD2"/>
    <w:rsid w:val="009951D8"/>
    <w:rsid w:val="009A2ECC"/>
    <w:rsid w:val="009C1F5D"/>
    <w:rsid w:val="009D162E"/>
    <w:rsid w:val="009E3F44"/>
    <w:rsid w:val="009E44F1"/>
    <w:rsid w:val="009F6A21"/>
    <w:rsid w:val="00A00585"/>
    <w:rsid w:val="00A04395"/>
    <w:rsid w:val="00A23A99"/>
    <w:rsid w:val="00A3685D"/>
    <w:rsid w:val="00A37489"/>
    <w:rsid w:val="00A508E5"/>
    <w:rsid w:val="00A60B92"/>
    <w:rsid w:val="00A95658"/>
    <w:rsid w:val="00AC5945"/>
    <w:rsid w:val="00AD4154"/>
    <w:rsid w:val="00AF210B"/>
    <w:rsid w:val="00AF36DA"/>
    <w:rsid w:val="00B07DC2"/>
    <w:rsid w:val="00B14770"/>
    <w:rsid w:val="00B26C7C"/>
    <w:rsid w:val="00B457EC"/>
    <w:rsid w:val="00B55774"/>
    <w:rsid w:val="00B55FAF"/>
    <w:rsid w:val="00B65B23"/>
    <w:rsid w:val="00B701D4"/>
    <w:rsid w:val="00B85BD7"/>
    <w:rsid w:val="00B9106A"/>
    <w:rsid w:val="00B93455"/>
    <w:rsid w:val="00B97E91"/>
    <w:rsid w:val="00BA755E"/>
    <w:rsid w:val="00BA7C20"/>
    <w:rsid w:val="00BF0540"/>
    <w:rsid w:val="00BF24CF"/>
    <w:rsid w:val="00BF47D8"/>
    <w:rsid w:val="00C0126F"/>
    <w:rsid w:val="00C03F5E"/>
    <w:rsid w:val="00C119FC"/>
    <w:rsid w:val="00C15878"/>
    <w:rsid w:val="00C260E3"/>
    <w:rsid w:val="00C44018"/>
    <w:rsid w:val="00C52BD6"/>
    <w:rsid w:val="00C52C8B"/>
    <w:rsid w:val="00C62BE9"/>
    <w:rsid w:val="00C77211"/>
    <w:rsid w:val="00C94F2F"/>
    <w:rsid w:val="00CA1AB2"/>
    <w:rsid w:val="00CA7E32"/>
    <w:rsid w:val="00CB08CC"/>
    <w:rsid w:val="00CB3674"/>
    <w:rsid w:val="00CD2FC4"/>
    <w:rsid w:val="00CD73CE"/>
    <w:rsid w:val="00CE4F2F"/>
    <w:rsid w:val="00CE6D8F"/>
    <w:rsid w:val="00D022BA"/>
    <w:rsid w:val="00D03E4B"/>
    <w:rsid w:val="00D20234"/>
    <w:rsid w:val="00D6486F"/>
    <w:rsid w:val="00D966B3"/>
    <w:rsid w:val="00DB4C8B"/>
    <w:rsid w:val="00DB705F"/>
    <w:rsid w:val="00DC4209"/>
    <w:rsid w:val="00DC6B57"/>
    <w:rsid w:val="00DD08CF"/>
    <w:rsid w:val="00DE5C75"/>
    <w:rsid w:val="00E02237"/>
    <w:rsid w:val="00E03669"/>
    <w:rsid w:val="00E06C16"/>
    <w:rsid w:val="00E1741C"/>
    <w:rsid w:val="00E20CB9"/>
    <w:rsid w:val="00E2189B"/>
    <w:rsid w:val="00E27439"/>
    <w:rsid w:val="00E349D9"/>
    <w:rsid w:val="00E5178F"/>
    <w:rsid w:val="00E52899"/>
    <w:rsid w:val="00E544CD"/>
    <w:rsid w:val="00E615C4"/>
    <w:rsid w:val="00E651F6"/>
    <w:rsid w:val="00E7149A"/>
    <w:rsid w:val="00E7784A"/>
    <w:rsid w:val="00E9222C"/>
    <w:rsid w:val="00E93B67"/>
    <w:rsid w:val="00EA785D"/>
    <w:rsid w:val="00EB4C7E"/>
    <w:rsid w:val="00EC17AC"/>
    <w:rsid w:val="00EC1888"/>
    <w:rsid w:val="00EC7962"/>
    <w:rsid w:val="00ED0E37"/>
    <w:rsid w:val="00EE2645"/>
    <w:rsid w:val="00EE284F"/>
    <w:rsid w:val="00F06B9F"/>
    <w:rsid w:val="00F14D6C"/>
    <w:rsid w:val="00F377ED"/>
    <w:rsid w:val="00F53A62"/>
    <w:rsid w:val="00F53E04"/>
    <w:rsid w:val="00F54156"/>
    <w:rsid w:val="00F60927"/>
    <w:rsid w:val="00F609F4"/>
    <w:rsid w:val="00F676C4"/>
    <w:rsid w:val="00F72CCD"/>
    <w:rsid w:val="00F9218C"/>
    <w:rsid w:val="00FA6DC8"/>
    <w:rsid w:val="00FD3C61"/>
    <w:rsid w:val="00FD580D"/>
    <w:rsid w:val="00FF168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DC2B6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CB9"/>
    <w:rPr>
      <w:rFonts w:ascii="Segoe UI" w:hAnsi="Segoe UI" w:cs="Segoe UI"/>
      <w:sz w:val="18"/>
      <w:szCs w:val="18"/>
    </w:rPr>
  </w:style>
  <w:style w:type="character" w:styleId="CommentReference">
    <w:name w:val="annotation reference"/>
    <w:basedOn w:val="DefaultParagraphFont"/>
    <w:uiPriority w:val="99"/>
    <w:semiHidden/>
    <w:unhideWhenUsed/>
    <w:rsid w:val="00DC6B57"/>
    <w:rPr>
      <w:sz w:val="16"/>
      <w:szCs w:val="16"/>
    </w:rPr>
  </w:style>
  <w:style w:type="paragraph" w:styleId="CommentText">
    <w:name w:val="annotation text"/>
    <w:basedOn w:val="Normal"/>
    <w:link w:val="CommentTextChar"/>
    <w:uiPriority w:val="99"/>
    <w:unhideWhenUsed/>
    <w:rsid w:val="00DC6B57"/>
    <w:pPr>
      <w:spacing w:line="240" w:lineRule="auto"/>
    </w:pPr>
    <w:rPr>
      <w:sz w:val="20"/>
      <w:szCs w:val="20"/>
    </w:rPr>
  </w:style>
  <w:style w:type="character" w:customStyle="1" w:styleId="CommentTextChar">
    <w:name w:val="Comment Text Char"/>
    <w:basedOn w:val="DefaultParagraphFont"/>
    <w:link w:val="CommentText"/>
    <w:uiPriority w:val="99"/>
    <w:rsid w:val="00DC6B57"/>
    <w:rPr>
      <w:sz w:val="20"/>
      <w:szCs w:val="20"/>
    </w:rPr>
  </w:style>
  <w:style w:type="paragraph" w:styleId="CommentSubject">
    <w:name w:val="annotation subject"/>
    <w:basedOn w:val="CommentText"/>
    <w:next w:val="CommentText"/>
    <w:link w:val="CommentSubjectChar"/>
    <w:uiPriority w:val="99"/>
    <w:semiHidden/>
    <w:unhideWhenUsed/>
    <w:rsid w:val="00DC6B57"/>
    <w:rPr>
      <w:b/>
      <w:bCs/>
    </w:rPr>
  </w:style>
  <w:style w:type="character" w:customStyle="1" w:styleId="CommentSubjectChar">
    <w:name w:val="Comment Subject Char"/>
    <w:basedOn w:val="CommentTextChar"/>
    <w:link w:val="CommentSubject"/>
    <w:uiPriority w:val="99"/>
    <w:semiHidden/>
    <w:rsid w:val="00DC6B57"/>
    <w:rPr>
      <w:b/>
      <w:bCs/>
      <w:sz w:val="20"/>
      <w:szCs w:val="20"/>
    </w:rPr>
  </w:style>
  <w:style w:type="table" w:styleId="TableGrid">
    <w:name w:val="Table Grid"/>
    <w:basedOn w:val="TableNormal"/>
    <w:uiPriority w:val="39"/>
    <w:rsid w:val="00690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158"/>
    <w:pPr>
      <w:ind w:left="720"/>
      <w:contextualSpacing/>
    </w:pPr>
  </w:style>
  <w:style w:type="paragraph" w:styleId="Header">
    <w:name w:val="header"/>
    <w:basedOn w:val="Normal"/>
    <w:link w:val="HeaderChar"/>
    <w:unhideWhenUsed/>
    <w:rsid w:val="001A21F2"/>
    <w:pPr>
      <w:tabs>
        <w:tab w:val="center" w:pos="4513"/>
        <w:tab w:val="right" w:pos="9026"/>
      </w:tabs>
      <w:spacing w:after="0" w:line="240" w:lineRule="auto"/>
    </w:pPr>
  </w:style>
  <w:style w:type="character" w:customStyle="1" w:styleId="HeaderChar">
    <w:name w:val="Header Char"/>
    <w:basedOn w:val="DefaultParagraphFont"/>
    <w:link w:val="Header"/>
    <w:rsid w:val="001A21F2"/>
  </w:style>
  <w:style w:type="paragraph" w:styleId="Footer">
    <w:name w:val="footer"/>
    <w:basedOn w:val="Normal"/>
    <w:link w:val="FooterChar"/>
    <w:uiPriority w:val="99"/>
    <w:unhideWhenUsed/>
    <w:rsid w:val="001A2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1F2"/>
  </w:style>
  <w:style w:type="paragraph" w:customStyle="1" w:styleId="Default">
    <w:name w:val="Default"/>
    <w:rsid w:val="00371235"/>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sid w:val="005B5A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3605">
      <w:bodyDiv w:val="1"/>
      <w:marLeft w:val="0"/>
      <w:marRight w:val="0"/>
      <w:marTop w:val="0"/>
      <w:marBottom w:val="0"/>
      <w:divBdr>
        <w:top w:val="none" w:sz="0" w:space="0" w:color="auto"/>
        <w:left w:val="none" w:sz="0" w:space="0" w:color="auto"/>
        <w:bottom w:val="none" w:sz="0" w:space="0" w:color="auto"/>
        <w:right w:val="none" w:sz="0" w:space="0" w:color="auto"/>
      </w:divBdr>
    </w:div>
    <w:div w:id="155534543">
      <w:bodyDiv w:val="1"/>
      <w:marLeft w:val="0"/>
      <w:marRight w:val="0"/>
      <w:marTop w:val="0"/>
      <w:marBottom w:val="0"/>
      <w:divBdr>
        <w:top w:val="none" w:sz="0" w:space="0" w:color="auto"/>
        <w:left w:val="none" w:sz="0" w:space="0" w:color="auto"/>
        <w:bottom w:val="none" w:sz="0" w:space="0" w:color="auto"/>
        <w:right w:val="none" w:sz="0" w:space="0" w:color="auto"/>
      </w:divBdr>
    </w:div>
    <w:div w:id="236944091">
      <w:bodyDiv w:val="1"/>
      <w:marLeft w:val="0"/>
      <w:marRight w:val="0"/>
      <w:marTop w:val="0"/>
      <w:marBottom w:val="0"/>
      <w:divBdr>
        <w:top w:val="none" w:sz="0" w:space="0" w:color="auto"/>
        <w:left w:val="none" w:sz="0" w:space="0" w:color="auto"/>
        <w:bottom w:val="none" w:sz="0" w:space="0" w:color="auto"/>
        <w:right w:val="none" w:sz="0" w:space="0" w:color="auto"/>
      </w:divBdr>
    </w:div>
    <w:div w:id="307511743">
      <w:bodyDiv w:val="1"/>
      <w:marLeft w:val="0"/>
      <w:marRight w:val="0"/>
      <w:marTop w:val="0"/>
      <w:marBottom w:val="0"/>
      <w:divBdr>
        <w:top w:val="none" w:sz="0" w:space="0" w:color="auto"/>
        <w:left w:val="none" w:sz="0" w:space="0" w:color="auto"/>
        <w:bottom w:val="none" w:sz="0" w:space="0" w:color="auto"/>
        <w:right w:val="none" w:sz="0" w:space="0" w:color="auto"/>
      </w:divBdr>
    </w:div>
    <w:div w:id="417291459">
      <w:bodyDiv w:val="1"/>
      <w:marLeft w:val="0"/>
      <w:marRight w:val="0"/>
      <w:marTop w:val="0"/>
      <w:marBottom w:val="0"/>
      <w:divBdr>
        <w:top w:val="none" w:sz="0" w:space="0" w:color="auto"/>
        <w:left w:val="none" w:sz="0" w:space="0" w:color="auto"/>
        <w:bottom w:val="none" w:sz="0" w:space="0" w:color="auto"/>
        <w:right w:val="none" w:sz="0" w:space="0" w:color="auto"/>
      </w:divBdr>
    </w:div>
    <w:div w:id="631978023">
      <w:bodyDiv w:val="1"/>
      <w:marLeft w:val="0"/>
      <w:marRight w:val="0"/>
      <w:marTop w:val="0"/>
      <w:marBottom w:val="0"/>
      <w:divBdr>
        <w:top w:val="none" w:sz="0" w:space="0" w:color="auto"/>
        <w:left w:val="none" w:sz="0" w:space="0" w:color="auto"/>
        <w:bottom w:val="none" w:sz="0" w:space="0" w:color="auto"/>
        <w:right w:val="none" w:sz="0" w:space="0" w:color="auto"/>
      </w:divBdr>
    </w:div>
    <w:div w:id="632905795">
      <w:bodyDiv w:val="1"/>
      <w:marLeft w:val="0"/>
      <w:marRight w:val="0"/>
      <w:marTop w:val="0"/>
      <w:marBottom w:val="0"/>
      <w:divBdr>
        <w:top w:val="none" w:sz="0" w:space="0" w:color="auto"/>
        <w:left w:val="none" w:sz="0" w:space="0" w:color="auto"/>
        <w:bottom w:val="none" w:sz="0" w:space="0" w:color="auto"/>
        <w:right w:val="none" w:sz="0" w:space="0" w:color="auto"/>
      </w:divBdr>
    </w:div>
    <w:div w:id="669941066">
      <w:bodyDiv w:val="1"/>
      <w:marLeft w:val="0"/>
      <w:marRight w:val="0"/>
      <w:marTop w:val="0"/>
      <w:marBottom w:val="0"/>
      <w:divBdr>
        <w:top w:val="none" w:sz="0" w:space="0" w:color="auto"/>
        <w:left w:val="none" w:sz="0" w:space="0" w:color="auto"/>
        <w:bottom w:val="none" w:sz="0" w:space="0" w:color="auto"/>
        <w:right w:val="none" w:sz="0" w:space="0" w:color="auto"/>
      </w:divBdr>
    </w:div>
    <w:div w:id="836651103">
      <w:bodyDiv w:val="1"/>
      <w:marLeft w:val="0"/>
      <w:marRight w:val="0"/>
      <w:marTop w:val="0"/>
      <w:marBottom w:val="0"/>
      <w:divBdr>
        <w:top w:val="none" w:sz="0" w:space="0" w:color="auto"/>
        <w:left w:val="none" w:sz="0" w:space="0" w:color="auto"/>
        <w:bottom w:val="none" w:sz="0" w:space="0" w:color="auto"/>
        <w:right w:val="none" w:sz="0" w:space="0" w:color="auto"/>
      </w:divBdr>
    </w:div>
    <w:div w:id="1022320108">
      <w:bodyDiv w:val="1"/>
      <w:marLeft w:val="0"/>
      <w:marRight w:val="0"/>
      <w:marTop w:val="0"/>
      <w:marBottom w:val="0"/>
      <w:divBdr>
        <w:top w:val="none" w:sz="0" w:space="0" w:color="auto"/>
        <w:left w:val="none" w:sz="0" w:space="0" w:color="auto"/>
        <w:bottom w:val="none" w:sz="0" w:space="0" w:color="auto"/>
        <w:right w:val="none" w:sz="0" w:space="0" w:color="auto"/>
      </w:divBdr>
    </w:div>
    <w:div w:id="1034498337">
      <w:bodyDiv w:val="1"/>
      <w:marLeft w:val="0"/>
      <w:marRight w:val="0"/>
      <w:marTop w:val="0"/>
      <w:marBottom w:val="0"/>
      <w:divBdr>
        <w:top w:val="none" w:sz="0" w:space="0" w:color="auto"/>
        <w:left w:val="none" w:sz="0" w:space="0" w:color="auto"/>
        <w:bottom w:val="none" w:sz="0" w:space="0" w:color="auto"/>
        <w:right w:val="none" w:sz="0" w:space="0" w:color="auto"/>
      </w:divBdr>
    </w:div>
    <w:div w:id="1170830620">
      <w:bodyDiv w:val="1"/>
      <w:marLeft w:val="0"/>
      <w:marRight w:val="0"/>
      <w:marTop w:val="0"/>
      <w:marBottom w:val="0"/>
      <w:divBdr>
        <w:top w:val="none" w:sz="0" w:space="0" w:color="auto"/>
        <w:left w:val="none" w:sz="0" w:space="0" w:color="auto"/>
        <w:bottom w:val="none" w:sz="0" w:space="0" w:color="auto"/>
        <w:right w:val="none" w:sz="0" w:space="0" w:color="auto"/>
      </w:divBdr>
    </w:div>
    <w:div w:id="1408460421">
      <w:bodyDiv w:val="1"/>
      <w:marLeft w:val="0"/>
      <w:marRight w:val="0"/>
      <w:marTop w:val="0"/>
      <w:marBottom w:val="0"/>
      <w:divBdr>
        <w:top w:val="none" w:sz="0" w:space="0" w:color="auto"/>
        <w:left w:val="none" w:sz="0" w:space="0" w:color="auto"/>
        <w:bottom w:val="none" w:sz="0" w:space="0" w:color="auto"/>
        <w:right w:val="none" w:sz="0" w:space="0" w:color="auto"/>
      </w:divBdr>
    </w:div>
    <w:div w:id="1498308296">
      <w:bodyDiv w:val="1"/>
      <w:marLeft w:val="0"/>
      <w:marRight w:val="0"/>
      <w:marTop w:val="0"/>
      <w:marBottom w:val="0"/>
      <w:divBdr>
        <w:top w:val="none" w:sz="0" w:space="0" w:color="auto"/>
        <w:left w:val="none" w:sz="0" w:space="0" w:color="auto"/>
        <w:bottom w:val="none" w:sz="0" w:space="0" w:color="auto"/>
        <w:right w:val="none" w:sz="0" w:space="0" w:color="auto"/>
      </w:divBdr>
    </w:div>
    <w:div w:id="192113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reviews/post-market-biolog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118C-1631-4069-B3B9-307AA19A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4436</Words>
  <Characters>25289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2020-08-03T07:56:00Z</dcterms:created>
  <dcterms:modified xsi:type="dcterms:W3CDTF">2020-08-20T03:41:00Z</dcterms:modified>
</cp:coreProperties>
</file>