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D783F" w14:textId="24920D1D" w:rsidR="00D74B75" w:rsidRPr="00FA653F" w:rsidRDefault="00D74B75" w:rsidP="00075AA5">
      <w:pPr>
        <w:jc w:val="center"/>
        <w:rPr>
          <w:rFonts w:asciiTheme="minorHAnsi" w:hAnsiTheme="minorHAnsi" w:cstheme="minorHAnsi"/>
          <w:b/>
        </w:rPr>
      </w:pPr>
      <w:r w:rsidRPr="00FA653F">
        <w:rPr>
          <w:rFonts w:asciiTheme="minorHAnsi" w:hAnsiTheme="minorHAnsi" w:cstheme="minorHAnsi"/>
          <w:b/>
        </w:rPr>
        <w:t>STAGE 1 PBS PROCESS IMPROVEMENTS</w:t>
      </w:r>
    </w:p>
    <w:p w14:paraId="45F4A774" w14:textId="1D9C31AB" w:rsidR="005B0CDA" w:rsidRPr="00075AA5" w:rsidRDefault="005B0CDA" w:rsidP="00075AA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2019-20 Metrics Report </w:t>
      </w:r>
    </w:p>
    <w:p w14:paraId="629AA6E5" w14:textId="029CCC46" w:rsidR="00D74B75" w:rsidRPr="00FA653F" w:rsidRDefault="00D74B75" w:rsidP="00D74B75">
      <w:pPr>
        <w:rPr>
          <w:rFonts w:asciiTheme="minorHAnsi" w:hAnsiTheme="minorHAnsi" w:cstheme="minorHAnsi"/>
        </w:rPr>
      </w:pPr>
      <w:bookmarkStart w:id="0" w:name="_Hlk80692806"/>
      <w:r w:rsidRPr="00FA653F">
        <w:rPr>
          <w:rFonts w:asciiTheme="minorHAnsi" w:hAnsiTheme="minorHAnsi" w:cstheme="minorHAnsi"/>
        </w:rPr>
        <w:t xml:space="preserve">Clause 10.3 of the </w:t>
      </w:r>
      <w:hyperlink r:id="rId7" w:history="1">
        <w:r w:rsidRPr="00FA653F">
          <w:rPr>
            <w:rStyle w:val="Hyperlink"/>
            <w:rFonts w:asciiTheme="minorHAnsi" w:hAnsiTheme="minorHAnsi" w:cstheme="minorHAnsi"/>
          </w:rPr>
          <w:t>Strategic Agreement</w:t>
        </w:r>
      </w:hyperlink>
      <w:r w:rsidRPr="00FA653F">
        <w:rPr>
          <w:rFonts w:asciiTheme="minorHAnsi" w:hAnsiTheme="minorHAnsi" w:cstheme="minorHAnsi"/>
          <w:color w:val="5B9BD5"/>
        </w:rPr>
        <w:t xml:space="preserve"> </w:t>
      </w:r>
      <w:r w:rsidRPr="00FA653F">
        <w:rPr>
          <w:rFonts w:asciiTheme="minorHAnsi" w:hAnsiTheme="minorHAnsi" w:cstheme="minorHAnsi"/>
        </w:rPr>
        <w:t xml:space="preserve">between the Commonwealth and Medicines Australia included objectives that needed to be addressed in any process improvement outcomes. Stage 1 PBS process improvements included the development of key metrics.  </w:t>
      </w:r>
      <w:r w:rsidR="0086315C" w:rsidRPr="0086315C">
        <w:rPr>
          <w:rFonts w:asciiTheme="minorHAnsi" w:hAnsiTheme="minorHAnsi" w:cstheme="minorHAnsi"/>
        </w:rPr>
        <w:t xml:space="preserve">The metrics provided below has been aggregated based on de-identified data in alignment with the main objectives of the agreement and will be published annually. </w:t>
      </w:r>
      <w:r w:rsidRPr="00FA653F">
        <w:rPr>
          <w:rFonts w:asciiTheme="minorHAnsi" w:hAnsiTheme="minorHAnsi" w:cstheme="minorHAnsi"/>
        </w:rPr>
        <w:t xml:space="preserve">The initial data set (below) includes metrics covering 1 July 2019 to 30 June 2020. </w:t>
      </w:r>
    </w:p>
    <w:p w14:paraId="62018282" w14:textId="77777777" w:rsidR="00D74B75" w:rsidRPr="00FA653F" w:rsidRDefault="00D74B75" w:rsidP="00D74B75">
      <w:pPr>
        <w:rPr>
          <w:rFonts w:asciiTheme="minorHAnsi" w:hAnsiTheme="minorHAnsi" w:cstheme="minorHAnsi"/>
          <w:b/>
        </w:rPr>
      </w:pPr>
      <w:r w:rsidRPr="00FA653F">
        <w:rPr>
          <w:rFonts w:asciiTheme="minorHAnsi" w:hAnsiTheme="minorHAnsi" w:cstheme="minorHAnsi"/>
          <w:b/>
        </w:rPr>
        <w:t>Pre-Submission Meetings</w:t>
      </w:r>
    </w:p>
    <w:p w14:paraId="6EF8A4B8" w14:textId="5815556A" w:rsidR="00D74B75" w:rsidRPr="00FA653F" w:rsidRDefault="0025119A" w:rsidP="00D74B75">
      <w:pPr>
        <w:pStyle w:val="ListParagraph"/>
        <w:numPr>
          <w:ilvl w:val="0"/>
          <w:numId w:val="2"/>
        </w:numPr>
        <w:spacing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="00D74B75" w:rsidRPr="00FA653F">
        <w:rPr>
          <w:rFonts w:asciiTheme="minorHAnsi" w:hAnsiTheme="minorHAnsi" w:cstheme="minorHAnsi"/>
          <w:b/>
        </w:rPr>
        <w:t>9</w:t>
      </w:r>
      <w:r w:rsidR="000864ED" w:rsidRPr="00601311">
        <w:rPr>
          <w:rStyle w:val="FootnoteReference"/>
          <w:rFonts w:asciiTheme="minorHAnsi" w:hAnsiTheme="minorHAnsi" w:cstheme="minorHAnsi"/>
          <w:bCs/>
        </w:rPr>
        <w:footnoteReference w:id="1"/>
      </w:r>
      <w:r w:rsidR="00D74B75" w:rsidRPr="00FA653F">
        <w:rPr>
          <w:rFonts w:asciiTheme="minorHAnsi" w:hAnsiTheme="minorHAnsi" w:cstheme="minorHAnsi"/>
          <w:b/>
        </w:rPr>
        <w:t xml:space="preserve"> </w:t>
      </w:r>
      <w:proofErr w:type="spellStart"/>
      <w:r w:rsidR="00D74B75" w:rsidRPr="00FA653F">
        <w:rPr>
          <w:rFonts w:asciiTheme="minorHAnsi" w:hAnsiTheme="minorHAnsi" w:cstheme="minorHAnsi"/>
        </w:rPr>
        <w:t>pre-submission</w:t>
      </w:r>
      <w:proofErr w:type="spellEnd"/>
      <w:r w:rsidR="00D74B75" w:rsidRPr="00FA653F">
        <w:rPr>
          <w:rFonts w:asciiTheme="minorHAnsi" w:hAnsiTheme="minorHAnsi" w:cstheme="minorHAnsi"/>
        </w:rPr>
        <w:t xml:space="preserve"> meetings were requested; </w:t>
      </w:r>
      <w:r w:rsidR="00D74B75" w:rsidRPr="00FA653F">
        <w:rPr>
          <w:rFonts w:asciiTheme="minorHAnsi" w:hAnsiTheme="minorHAnsi" w:cstheme="minorHAnsi"/>
          <w:b/>
        </w:rPr>
        <w:t>8</w:t>
      </w:r>
      <w:r w:rsidR="00D74B75" w:rsidRPr="00FA653F">
        <w:rPr>
          <w:rFonts w:asciiTheme="minorHAnsi" w:hAnsiTheme="minorHAnsi" w:cstheme="minorHAnsi"/>
        </w:rPr>
        <w:t xml:space="preserve"> withdrawn;</w:t>
      </w:r>
      <w:r w:rsidR="00D74B75" w:rsidRPr="00FA653F">
        <w:rPr>
          <w:rFonts w:asciiTheme="minorHAnsi" w:hAnsiTheme="minorHAnsi" w:cstheme="minorHAnsi"/>
          <w:b/>
        </w:rPr>
        <w:t xml:space="preserve"> 3</w:t>
      </w:r>
      <w:r>
        <w:rPr>
          <w:rFonts w:asciiTheme="minorHAnsi" w:hAnsiTheme="minorHAnsi" w:cstheme="minorHAnsi"/>
          <w:b/>
        </w:rPr>
        <w:t>3</w:t>
      </w:r>
      <w:r w:rsidR="00D74B75" w:rsidRPr="00FA653F">
        <w:rPr>
          <w:rFonts w:asciiTheme="minorHAnsi" w:hAnsiTheme="minorHAnsi" w:cstheme="minorHAnsi"/>
        </w:rPr>
        <w:t xml:space="preserve"> accepted; </w:t>
      </w:r>
      <w:r w:rsidR="00D74B75" w:rsidRPr="00FA653F">
        <w:rPr>
          <w:rFonts w:asciiTheme="minorHAnsi" w:hAnsiTheme="minorHAnsi" w:cstheme="minorHAnsi"/>
          <w:b/>
        </w:rPr>
        <w:t>6</w:t>
      </w:r>
      <w:r w:rsidR="00D74B75" w:rsidRPr="00FA653F">
        <w:rPr>
          <w:rFonts w:asciiTheme="minorHAnsi" w:hAnsiTheme="minorHAnsi" w:cstheme="minorHAnsi"/>
        </w:rPr>
        <w:t xml:space="preserve"> not accepted and </w:t>
      </w:r>
      <w:r w:rsidR="00D74B75" w:rsidRPr="00FA653F">
        <w:rPr>
          <w:rFonts w:asciiTheme="minorHAnsi" w:hAnsiTheme="minorHAnsi" w:cstheme="minorHAnsi"/>
          <w:b/>
        </w:rPr>
        <w:t>25</w:t>
      </w:r>
      <w:r w:rsidR="00D74B75" w:rsidRPr="00FA653F">
        <w:rPr>
          <w:rFonts w:asciiTheme="minorHAnsi" w:hAnsiTheme="minorHAnsi" w:cstheme="minorHAnsi"/>
        </w:rPr>
        <w:t xml:space="preserve"> meetings have been held. </w:t>
      </w:r>
    </w:p>
    <w:p w14:paraId="53D40B79" w14:textId="77777777" w:rsidR="00D74B75" w:rsidRPr="00FA653F" w:rsidRDefault="00D74B75" w:rsidP="00D74B75">
      <w:pPr>
        <w:rPr>
          <w:rFonts w:asciiTheme="minorHAnsi" w:hAnsiTheme="minorHAnsi" w:cstheme="minorHAnsi"/>
          <w:b/>
        </w:rPr>
      </w:pPr>
      <w:r w:rsidRPr="00FA653F">
        <w:rPr>
          <w:rFonts w:asciiTheme="minorHAnsi" w:hAnsiTheme="minorHAnsi" w:cstheme="minorHAnsi"/>
          <w:b/>
        </w:rPr>
        <w:t>Intent to Apply</w:t>
      </w:r>
    </w:p>
    <w:p w14:paraId="08C8F8B4" w14:textId="77777777" w:rsidR="00D74B75" w:rsidRPr="00FA653F" w:rsidRDefault="00D74B75" w:rsidP="00D74B75">
      <w:pPr>
        <w:pStyle w:val="ListParagraph"/>
        <w:numPr>
          <w:ilvl w:val="0"/>
          <w:numId w:val="2"/>
        </w:numPr>
        <w:spacing w:line="254" w:lineRule="auto"/>
        <w:rPr>
          <w:rFonts w:asciiTheme="minorHAnsi" w:hAnsiTheme="minorHAnsi" w:cstheme="minorHAnsi"/>
          <w:b/>
        </w:rPr>
      </w:pPr>
      <w:r w:rsidRPr="00FA653F">
        <w:rPr>
          <w:rFonts w:asciiTheme="minorHAnsi" w:hAnsiTheme="minorHAnsi" w:cstheme="minorHAnsi"/>
          <w:b/>
        </w:rPr>
        <w:t xml:space="preserve">173 </w:t>
      </w:r>
      <w:r w:rsidRPr="00FA653F">
        <w:rPr>
          <w:rFonts w:asciiTheme="minorHAnsi" w:hAnsiTheme="minorHAnsi" w:cstheme="minorHAnsi"/>
        </w:rPr>
        <w:t xml:space="preserve">intent to apply forms were received </w:t>
      </w:r>
    </w:p>
    <w:p w14:paraId="20F9B968" w14:textId="77777777" w:rsidR="00D74B75" w:rsidRPr="00FA653F" w:rsidRDefault="00D74B75" w:rsidP="00D74B75">
      <w:pPr>
        <w:pStyle w:val="ListParagraph"/>
        <w:numPr>
          <w:ilvl w:val="0"/>
          <w:numId w:val="2"/>
        </w:numPr>
        <w:spacing w:line="254" w:lineRule="auto"/>
        <w:rPr>
          <w:rFonts w:asciiTheme="minorHAnsi" w:hAnsiTheme="minorHAnsi" w:cstheme="minorHAnsi"/>
          <w:b/>
        </w:rPr>
      </w:pPr>
      <w:r w:rsidRPr="00FA653F">
        <w:rPr>
          <w:rFonts w:asciiTheme="minorHAnsi" w:hAnsiTheme="minorHAnsi" w:cstheme="minorHAnsi"/>
          <w:b/>
        </w:rPr>
        <w:t xml:space="preserve">141 </w:t>
      </w:r>
      <w:r w:rsidRPr="00FA653F">
        <w:rPr>
          <w:rFonts w:asciiTheme="minorHAnsi" w:hAnsiTheme="minorHAnsi" w:cstheme="minorHAnsi"/>
        </w:rPr>
        <w:t xml:space="preserve">submissions were received (70 major submissions, 71 minor submissions) </w:t>
      </w:r>
    </w:p>
    <w:p w14:paraId="274A7E1C" w14:textId="77777777" w:rsidR="00D74B75" w:rsidRPr="00FA653F" w:rsidRDefault="00D74B75" w:rsidP="00D74B75">
      <w:pPr>
        <w:spacing w:line="254" w:lineRule="auto"/>
        <w:rPr>
          <w:rFonts w:asciiTheme="minorHAnsi" w:hAnsiTheme="minorHAnsi" w:cstheme="minorHAnsi"/>
          <w:b/>
        </w:rPr>
      </w:pPr>
      <w:r w:rsidRPr="00FA653F">
        <w:rPr>
          <w:rFonts w:asciiTheme="minorHAnsi" w:hAnsiTheme="minorHAnsi" w:cstheme="minorHAnsi"/>
          <w:b/>
        </w:rPr>
        <w:t>Notice of Intent for Pricing</w:t>
      </w:r>
    </w:p>
    <w:p w14:paraId="6FD4BBE8" w14:textId="77777777" w:rsidR="00D74B75" w:rsidRPr="00FA653F" w:rsidRDefault="00D74B75" w:rsidP="00D74B75">
      <w:pPr>
        <w:pStyle w:val="ListParagraph"/>
        <w:numPr>
          <w:ilvl w:val="0"/>
          <w:numId w:val="3"/>
        </w:numPr>
        <w:spacing w:line="254" w:lineRule="auto"/>
        <w:rPr>
          <w:rFonts w:asciiTheme="minorHAnsi" w:hAnsiTheme="minorHAnsi" w:cstheme="minorHAnsi"/>
          <w:b/>
        </w:rPr>
      </w:pPr>
      <w:r w:rsidRPr="00FA653F">
        <w:rPr>
          <w:rFonts w:asciiTheme="minorHAnsi" w:hAnsiTheme="minorHAnsi" w:cstheme="minorHAnsi"/>
          <w:b/>
        </w:rPr>
        <w:t xml:space="preserve">33% </w:t>
      </w:r>
      <w:r w:rsidRPr="00FA653F">
        <w:rPr>
          <w:rFonts w:asciiTheme="minorHAnsi" w:hAnsiTheme="minorHAnsi" w:cstheme="minorHAnsi"/>
        </w:rPr>
        <w:t>of applicants with a recommended outcome lodged their notice of intent for pricing form by week 4 post the PBAC meeting (earliest opportunity)</w:t>
      </w:r>
    </w:p>
    <w:p w14:paraId="4F3994EA" w14:textId="77777777" w:rsidR="00D74B75" w:rsidRPr="00FA653F" w:rsidRDefault="00D74B75" w:rsidP="00D74B75">
      <w:pPr>
        <w:pStyle w:val="ListParagraph"/>
        <w:numPr>
          <w:ilvl w:val="0"/>
          <w:numId w:val="3"/>
        </w:numPr>
        <w:spacing w:line="254" w:lineRule="auto"/>
        <w:rPr>
          <w:rFonts w:asciiTheme="minorHAnsi" w:hAnsiTheme="minorHAnsi" w:cstheme="minorHAnsi"/>
          <w:b/>
        </w:rPr>
      </w:pPr>
      <w:r w:rsidRPr="00FA653F">
        <w:rPr>
          <w:rFonts w:asciiTheme="minorHAnsi" w:hAnsiTheme="minorHAnsi" w:cstheme="minorHAnsi"/>
        </w:rPr>
        <w:t xml:space="preserve">Of these applicants, </w:t>
      </w:r>
      <w:r w:rsidRPr="00FA653F">
        <w:rPr>
          <w:rFonts w:asciiTheme="minorHAnsi" w:hAnsiTheme="minorHAnsi" w:cstheme="minorHAnsi"/>
          <w:b/>
        </w:rPr>
        <w:t>58%</w:t>
      </w:r>
      <w:r w:rsidRPr="00FA653F">
        <w:rPr>
          <w:rFonts w:asciiTheme="minorHAnsi" w:hAnsiTheme="minorHAnsi" w:cstheme="minorHAnsi"/>
        </w:rPr>
        <w:t xml:space="preserve"> submitted their pricing offer package in week 5 post the PBAC meeting (earliest opportunity) </w:t>
      </w:r>
    </w:p>
    <w:p w14:paraId="6F12A28E" w14:textId="77777777" w:rsidR="00D74B75" w:rsidRPr="00FA653F" w:rsidRDefault="00D74B75" w:rsidP="00D74B75">
      <w:pPr>
        <w:rPr>
          <w:rFonts w:asciiTheme="minorHAnsi" w:hAnsiTheme="minorHAnsi" w:cstheme="minorHAnsi"/>
          <w:b/>
        </w:rPr>
      </w:pPr>
      <w:r w:rsidRPr="00FA653F">
        <w:rPr>
          <w:rFonts w:asciiTheme="minorHAnsi" w:hAnsiTheme="minorHAnsi" w:cstheme="minorHAnsi"/>
          <w:b/>
        </w:rPr>
        <w:t xml:space="preserve">Pricing Pathways </w:t>
      </w:r>
    </w:p>
    <w:p w14:paraId="38F321B7" w14:textId="77777777" w:rsidR="00D74B75" w:rsidRPr="00FA653F" w:rsidRDefault="00D74B75" w:rsidP="00D74B75">
      <w:pPr>
        <w:pStyle w:val="ListParagraph"/>
        <w:numPr>
          <w:ilvl w:val="0"/>
          <w:numId w:val="4"/>
        </w:numPr>
        <w:spacing w:line="254" w:lineRule="auto"/>
        <w:rPr>
          <w:rFonts w:asciiTheme="minorHAnsi" w:hAnsiTheme="minorHAnsi" w:cstheme="minorHAnsi"/>
        </w:rPr>
      </w:pPr>
      <w:r w:rsidRPr="00FA653F">
        <w:rPr>
          <w:rFonts w:asciiTheme="minorHAnsi" w:hAnsiTheme="minorHAnsi" w:cstheme="minorHAnsi"/>
          <w:b/>
        </w:rPr>
        <w:t>40%</w:t>
      </w:r>
      <w:r w:rsidRPr="00FA653F">
        <w:rPr>
          <w:rFonts w:asciiTheme="minorHAnsi" w:hAnsiTheme="minorHAnsi" w:cstheme="minorHAnsi"/>
        </w:rPr>
        <w:t xml:space="preserve"> of pricing offer packages complete when initially provided to the department </w:t>
      </w:r>
    </w:p>
    <w:p w14:paraId="62613455" w14:textId="77777777" w:rsidR="00D74B75" w:rsidRPr="00FA653F" w:rsidRDefault="00D74B75" w:rsidP="00D74B75">
      <w:pPr>
        <w:pStyle w:val="ListParagraph"/>
        <w:numPr>
          <w:ilvl w:val="0"/>
          <w:numId w:val="4"/>
        </w:numPr>
        <w:spacing w:line="254" w:lineRule="auto"/>
        <w:rPr>
          <w:rFonts w:asciiTheme="minorHAnsi" w:hAnsiTheme="minorHAnsi" w:cstheme="minorHAnsi"/>
        </w:rPr>
      </w:pPr>
      <w:r w:rsidRPr="00FA653F">
        <w:rPr>
          <w:rFonts w:asciiTheme="minorHAnsi" w:hAnsiTheme="minorHAnsi" w:cstheme="minorHAnsi"/>
          <w:b/>
        </w:rPr>
        <w:t>53%</w:t>
      </w:r>
      <w:r w:rsidRPr="00FA653F">
        <w:rPr>
          <w:rFonts w:asciiTheme="minorHAnsi" w:hAnsiTheme="minorHAnsi" w:cstheme="minorHAnsi"/>
        </w:rPr>
        <w:t xml:space="preserve"> of utilisation and cost model templates were initially provided to the department in the correct format </w:t>
      </w:r>
    </w:p>
    <w:p w14:paraId="46218C53" w14:textId="5F48D797" w:rsidR="00D74B75" w:rsidRPr="00FA653F" w:rsidRDefault="00D74B75" w:rsidP="000D4158">
      <w:pPr>
        <w:pStyle w:val="ListParagraph"/>
        <w:numPr>
          <w:ilvl w:val="0"/>
          <w:numId w:val="1"/>
        </w:numPr>
        <w:spacing w:before="240"/>
        <w:rPr>
          <w:rFonts w:asciiTheme="minorHAnsi" w:hAnsiTheme="minorHAnsi" w:cstheme="minorHAnsi"/>
        </w:rPr>
      </w:pPr>
      <w:r w:rsidRPr="00FA653F">
        <w:rPr>
          <w:rFonts w:asciiTheme="minorHAnsi" w:hAnsiTheme="minorHAnsi" w:cstheme="minorHAnsi"/>
        </w:rPr>
        <w:t>For applicant</w:t>
      </w:r>
      <w:r w:rsidR="00090CE6" w:rsidRPr="00FA653F">
        <w:rPr>
          <w:rFonts w:asciiTheme="minorHAnsi" w:hAnsiTheme="minorHAnsi" w:cstheme="minorHAnsi"/>
        </w:rPr>
        <w:t>s</w:t>
      </w:r>
      <w:r w:rsidRPr="00FA653F">
        <w:rPr>
          <w:rFonts w:asciiTheme="minorHAnsi" w:hAnsiTheme="minorHAnsi" w:cstheme="minorHAnsi"/>
        </w:rPr>
        <w:t xml:space="preserve"> who lodged their notice of intent for pricing</w:t>
      </w:r>
      <w:r w:rsidR="0046167D" w:rsidRPr="00FA653F">
        <w:rPr>
          <w:rFonts w:asciiTheme="minorHAnsi" w:hAnsiTheme="minorHAnsi" w:cstheme="minorHAnsi"/>
        </w:rPr>
        <w:t xml:space="preserve"> form</w:t>
      </w:r>
      <w:r w:rsidRPr="00FA653F">
        <w:rPr>
          <w:rFonts w:asciiTheme="minorHAnsi" w:hAnsiTheme="minorHAnsi" w:cstheme="minorHAnsi"/>
        </w:rPr>
        <w:t xml:space="preserve"> in week 4 and their pricing offer package in week 5, the time from PBAC minutes to PBS listing date was an average (mean) of </w:t>
      </w:r>
      <w:r w:rsidRPr="00FA653F">
        <w:rPr>
          <w:rFonts w:asciiTheme="minorHAnsi" w:hAnsiTheme="minorHAnsi" w:cstheme="minorHAnsi"/>
          <w:b/>
        </w:rPr>
        <w:t>105 days</w:t>
      </w:r>
      <w:r w:rsidRPr="00FA653F">
        <w:rPr>
          <w:rFonts w:asciiTheme="minorHAnsi" w:hAnsiTheme="minorHAnsi" w:cstheme="minorHAnsi"/>
        </w:rPr>
        <w:t xml:space="preserve"> (approx. 3.5 months) and a median of </w:t>
      </w:r>
      <w:r w:rsidRPr="00FA653F">
        <w:rPr>
          <w:rFonts w:asciiTheme="minorHAnsi" w:hAnsiTheme="minorHAnsi" w:cstheme="minorHAnsi"/>
          <w:b/>
        </w:rPr>
        <w:t>93 days</w:t>
      </w:r>
      <w:r w:rsidRPr="00FA653F">
        <w:rPr>
          <w:rFonts w:asciiTheme="minorHAnsi" w:hAnsiTheme="minorHAnsi" w:cstheme="minorHAnsi"/>
        </w:rPr>
        <w:t xml:space="preserve"> (approx. 3.1 months). </w:t>
      </w:r>
      <w:r w:rsidR="000D4158" w:rsidRPr="00FA653F">
        <w:rPr>
          <w:rFonts w:asciiTheme="minorHAnsi" w:hAnsiTheme="minorHAnsi" w:cstheme="minorHAnsi"/>
        </w:rPr>
        <w:t>This represents 15 out of 54</w:t>
      </w:r>
      <w:r w:rsidR="000864ED">
        <w:rPr>
          <w:rStyle w:val="FootnoteReference"/>
          <w:rFonts w:asciiTheme="minorHAnsi" w:hAnsiTheme="minorHAnsi" w:cstheme="minorHAnsi"/>
        </w:rPr>
        <w:footnoteReference w:id="2"/>
      </w:r>
      <w:r w:rsidR="000D4158" w:rsidRPr="00FA653F">
        <w:rPr>
          <w:rFonts w:asciiTheme="minorHAnsi" w:hAnsiTheme="minorHAnsi" w:cstheme="minorHAnsi"/>
        </w:rPr>
        <w:t xml:space="preserve"> listings.</w:t>
      </w:r>
    </w:p>
    <w:p w14:paraId="10113821" w14:textId="757A9A55" w:rsidR="007A0DE6" w:rsidRPr="00FA653F" w:rsidRDefault="007A0DE6" w:rsidP="007A0DE6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A653F">
        <w:rPr>
          <w:rFonts w:asciiTheme="minorHAnsi" w:hAnsiTheme="minorHAnsi" w:cstheme="minorHAnsi"/>
        </w:rPr>
        <w:t xml:space="preserve">For all other applicants, the time from PBAC minutes to PBS listing date was an average (mean) of </w:t>
      </w:r>
      <w:r w:rsidRPr="00FA653F">
        <w:rPr>
          <w:rFonts w:asciiTheme="minorHAnsi" w:hAnsiTheme="minorHAnsi" w:cstheme="minorHAnsi"/>
          <w:b/>
        </w:rPr>
        <w:t>148 days</w:t>
      </w:r>
      <w:r w:rsidRPr="00FA653F">
        <w:rPr>
          <w:rFonts w:asciiTheme="minorHAnsi" w:hAnsiTheme="minorHAnsi" w:cstheme="minorHAnsi"/>
        </w:rPr>
        <w:t xml:space="preserve"> (approx. 4.9 months) and a median of </w:t>
      </w:r>
      <w:r w:rsidRPr="00FA653F">
        <w:rPr>
          <w:rFonts w:asciiTheme="minorHAnsi" w:hAnsiTheme="minorHAnsi" w:cstheme="minorHAnsi"/>
          <w:b/>
        </w:rPr>
        <w:t xml:space="preserve">124 days </w:t>
      </w:r>
      <w:r w:rsidRPr="00FA653F">
        <w:rPr>
          <w:rFonts w:asciiTheme="minorHAnsi" w:hAnsiTheme="minorHAnsi" w:cstheme="minorHAnsi"/>
        </w:rPr>
        <w:t>(approx. 4 months). This represents 39 out of 54</w:t>
      </w:r>
      <w:r w:rsidR="000864ED">
        <w:rPr>
          <w:rStyle w:val="FootnoteReference"/>
          <w:rFonts w:asciiTheme="minorHAnsi" w:hAnsiTheme="minorHAnsi" w:cstheme="minorHAnsi"/>
        </w:rPr>
        <w:footnoteReference w:customMarkFollows="1" w:id="3"/>
        <w:t>2</w:t>
      </w:r>
      <w:r w:rsidRPr="00FA653F">
        <w:rPr>
          <w:rFonts w:asciiTheme="minorHAnsi" w:hAnsiTheme="minorHAnsi" w:cstheme="minorHAnsi"/>
        </w:rPr>
        <w:t xml:space="preserve"> listings. </w:t>
      </w:r>
    </w:p>
    <w:p w14:paraId="7FA2F3A5" w14:textId="77777777" w:rsidR="00D74B75" w:rsidRPr="00FA653F" w:rsidRDefault="00D74B75" w:rsidP="00D74B75">
      <w:pPr>
        <w:pStyle w:val="ListParagraph"/>
        <w:numPr>
          <w:ilvl w:val="0"/>
          <w:numId w:val="4"/>
        </w:numPr>
        <w:spacing w:line="254" w:lineRule="auto"/>
        <w:rPr>
          <w:rFonts w:asciiTheme="minorHAnsi" w:hAnsiTheme="minorHAnsi" w:cstheme="minorHAnsi"/>
        </w:rPr>
      </w:pPr>
      <w:r w:rsidRPr="00FA653F">
        <w:rPr>
          <w:rFonts w:asciiTheme="minorHAnsi" w:hAnsiTheme="minorHAnsi" w:cstheme="minorHAnsi"/>
        </w:rPr>
        <w:t xml:space="preserve">The time from the department confirming the pricing offer package was lodged correctly to the department and the applicant reaching in principle pricing agreement was an average (mean) of </w:t>
      </w:r>
      <w:r w:rsidRPr="00FA653F">
        <w:rPr>
          <w:rFonts w:asciiTheme="minorHAnsi" w:hAnsiTheme="minorHAnsi" w:cstheme="minorHAnsi"/>
          <w:b/>
        </w:rPr>
        <w:t>21.5 days</w:t>
      </w:r>
      <w:r w:rsidRPr="00FA653F">
        <w:rPr>
          <w:rFonts w:asciiTheme="minorHAnsi" w:hAnsiTheme="minorHAnsi" w:cstheme="minorHAnsi"/>
        </w:rPr>
        <w:t xml:space="preserve"> and a median of </w:t>
      </w:r>
      <w:r w:rsidRPr="00FA653F">
        <w:rPr>
          <w:rFonts w:asciiTheme="minorHAnsi" w:hAnsiTheme="minorHAnsi" w:cstheme="minorHAnsi"/>
          <w:b/>
        </w:rPr>
        <w:t>13</w:t>
      </w:r>
      <w:r w:rsidRPr="00FA653F">
        <w:rPr>
          <w:rFonts w:asciiTheme="minorHAnsi" w:hAnsiTheme="minorHAnsi" w:cstheme="minorHAnsi"/>
        </w:rPr>
        <w:t xml:space="preserve"> </w:t>
      </w:r>
      <w:r w:rsidRPr="00FA653F">
        <w:rPr>
          <w:rFonts w:asciiTheme="minorHAnsi" w:hAnsiTheme="minorHAnsi" w:cstheme="minorHAnsi"/>
          <w:b/>
        </w:rPr>
        <w:t>days</w:t>
      </w:r>
      <w:r w:rsidRPr="00FA653F">
        <w:rPr>
          <w:rFonts w:asciiTheme="minorHAnsi" w:hAnsiTheme="minorHAnsi" w:cstheme="minorHAnsi"/>
        </w:rPr>
        <w:t>.</w:t>
      </w:r>
    </w:p>
    <w:bookmarkEnd w:id="0"/>
    <w:p w14:paraId="2E3E13B5" w14:textId="731DE8CF" w:rsidR="00280050" w:rsidRPr="00FA653F" w:rsidRDefault="00280050" w:rsidP="000864ED">
      <w:pPr>
        <w:autoSpaceDE w:val="0"/>
        <w:autoSpaceDN w:val="0"/>
        <w:adjustRightInd w:val="0"/>
        <w:spacing w:before="120" w:after="0" w:line="240" w:lineRule="auto"/>
        <w:rPr>
          <w:rFonts w:asciiTheme="minorHAnsi" w:hAnsiTheme="minorHAnsi" w:cstheme="minorHAnsi"/>
        </w:rPr>
      </w:pPr>
    </w:p>
    <w:sectPr w:rsidR="00280050" w:rsidRPr="00FA6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95014" w14:textId="77777777" w:rsidR="000864ED" w:rsidRDefault="000864ED" w:rsidP="000864ED">
      <w:pPr>
        <w:spacing w:after="0" w:line="240" w:lineRule="auto"/>
      </w:pPr>
      <w:r>
        <w:separator/>
      </w:r>
    </w:p>
  </w:endnote>
  <w:endnote w:type="continuationSeparator" w:id="0">
    <w:p w14:paraId="5C9B6917" w14:textId="77777777" w:rsidR="000864ED" w:rsidRDefault="000864ED" w:rsidP="0008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D1009" w14:textId="77777777" w:rsidR="000864ED" w:rsidRDefault="000864ED" w:rsidP="000864ED">
      <w:pPr>
        <w:spacing w:after="0" w:line="240" w:lineRule="auto"/>
      </w:pPr>
      <w:r>
        <w:separator/>
      </w:r>
    </w:p>
  </w:footnote>
  <w:footnote w:type="continuationSeparator" w:id="0">
    <w:p w14:paraId="47D9D186" w14:textId="77777777" w:rsidR="000864ED" w:rsidRDefault="000864ED" w:rsidP="000864ED">
      <w:pPr>
        <w:spacing w:after="0" w:line="240" w:lineRule="auto"/>
      </w:pPr>
      <w:r>
        <w:continuationSeparator/>
      </w:r>
    </w:p>
  </w:footnote>
  <w:footnote w:id="1">
    <w:p w14:paraId="09F36073" w14:textId="34F82F81" w:rsidR="000864ED" w:rsidRPr="000864ED" w:rsidRDefault="000864ED">
      <w:pPr>
        <w:pStyle w:val="FootnoteText"/>
        <w:rPr>
          <w:rFonts w:asciiTheme="minorHAnsi" w:hAnsiTheme="minorHAnsi" w:cstheme="minorHAnsi"/>
        </w:rPr>
      </w:pPr>
      <w:r w:rsidRPr="000864ED">
        <w:rPr>
          <w:rStyle w:val="FootnoteReference"/>
          <w:rFonts w:asciiTheme="minorHAnsi" w:hAnsiTheme="minorHAnsi" w:cstheme="minorHAnsi"/>
        </w:rPr>
        <w:footnoteRef/>
      </w:r>
      <w:r w:rsidRPr="000864ED">
        <w:rPr>
          <w:rFonts w:asciiTheme="minorHAnsi" w:hAnsiTheme="minorHAnsi" w:cstheme="minorHAnsi"/>
        </w:rPr>
        <w:t xml:space="preserve"> </w:t>
      </w:r>
      <w:r w:rsidRPr="000864ED">
        <w:rPr>
          <w:rFonts w:asciiTheme="minorHAnsi" w:hAnsiTheme="minorHAnsi" w:cstheme="minorHAnsi"/>
          <w:i/>
          <w:iCs/>
        </w:rPr>
        <w:t>10 pre-</w:t>
      </w:r>
      <w:proofErr w:type="spellStart"/>
      <w:r w:rsidRPr="000864ED">
        <w:rPr>
          <w:rFonts w:asciiTheme="minorHAnsi" w:hAnsiTheme="minorHAnsi" w:cstheme="minorHAnsi"/>
          <w:i/>
          <w:iCs/>
        </w:rPr>
        <w:t>submissission</w:t>
      </w:r>
      <w:proofErr w:type="spellEnd"/>
      <w:r w:rsidRPr="000864ED">
        <w:rPr>
          <w:rFonts w:asciiTheme="minorHAnsi" w:hAnsiTheme="minorHAnsi" w:cstheme="minorHAnsi"/>
          <w:i/>
          <w:iCs/>
        </w:rPr>
        <w:t xml:space="preserve"> meetings previously reported is now captured in the 2020-21 report.</w:t>
      </w:r>
    </w:p>
  </w:footnote>
  <w:footnote w:id="2">
    <w:p w14:paraId="0883B0D2" w14:textId="53A6ECD8" w:rsidR="000864ED" w:rsidRPr="000864ED" w:rsidRDefault="000864ED">
      <w:pPr>
        <w:pStyle w:val="FootnoteText"/>
        <w:rPr>
          <w:rFonts w:asciiTheme="minorHAnsi" w:hAnsiTheme="minorHAnsi" w:cstheme="minorHAnsi"/>
        </w:rPr>
      </w:pPr>
      <w:r w:rsidRPr="000864ED">
        <w:rPr>
          <w:rStyle w:val="FootnoteReference"/>
          <w:rFonts w:asciiTheme="minorHAnsi" w:hAnsiTheme="minorHAnsi" w:cstheme="minorHAnsi"/>
        </w:rPr>
        <w:footnoteRef/>
      </w:r>
      <w:r w:rsidRPr="000864ED">
        <w:rPr>
          <w:rFonts w:asciiTheme="minorHAnsi" w:hAnsiTheme="minorHAnsi" w:cstheme="minorHAnsi"/>
        </w:rPr>
        <w:t xml:space="preserve"> </w:t>
      </w:r>
      <w:r w:rsidRPr="000864ED">
        <w:rPr>
          <w:rFonts w:asciiTheme="minorHAnsi" w:hAnsiTheme="minorHAnsi" w:cstheme="minorHAnsi"/>
          <w:i/>
          <w:iCs/>
        </w:rPr>
        <w:t xml:space="preserve">There were 54, PBAC-recommended listings implemented on the PBS from 1 July 2019 to </w:t>
      </w:r>
      <w:r w:rsidR="00B43D0F">
        <w:rPr>
          <w:rFonts w:asciiTheme="minorHAnsi" w:hAnsiTheme="minorHAnsi" w:cstheme="minorHAnsi"/>
          <w:i/>
          <w:iCs/>
        </w:rPr>
        <w:t>30</w:t>
      </w:r>
      <w:r w:rsidRPr="000864ED">
        <w:rPr>
          <w:rFonts w:asciiTheme="minorHAnsi" w:hAnsiTheme="minorHAnsi" w:cstheme="minorHAnsi"/>
          <w:i/>
          <w:iCs/>
        </w:rPr>
        <w:t xml:space="preserve"> Ju</w:t>
      </w:r>
      <w:r w:rsidR="00B43D0F">
        <w:rPr>
          <w:rFonts w:asciiTheme="minorHAnsi" w:hAnsiTheme="minorHAnsi" w:cstheme="minorHAnsi"/>
          <w:i/>
          <w:iCs/>
        </w:rPr>
        <w:t>ne</w:t>
      </w:r>
      <w:r w:rsidRPr="000864ED">
        <w:rPr>
          <w:rFonts w:asciiTheme="minorHAnsi" w:hAnsiTheme="minorHAnsi" w:cstheme="minorHAnsi"/>
          <w:i/>
          <w:iCs/>
        </w:rPr>
        <w:t xml:space="preserve"> 2020 where pricing services were required.</w:t>
      </w:r>
    </w:p>
  </w:footnote>
  <w:footnote w:id="3">
    <w:p w14:paraId="6268F0E6" w14:textId="33DF60EC" w:rsidR="000864ED" w:rsidRDefault="000864ED" w:rsidP="000864E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E57FF"/>
    <w:multiLevelType w:val="hybridMultilevel"/>
    <w:tmpl w:val="942AA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50D0F"/>
    <w:multiLevelType w:val="hybridMultilevel"/>
    <w:tmpl w:val="419EC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C4C80"/>
    <w:multiLevelType w:val="hybridMultilevel"/>
    <w:tmpl w:val="1F185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A2EA1"/>
    <w:multiLevelType w:val="hybridMultilevel"/>
    <w:tmpl w:val="06F41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75"/>
    <w:rsid w:val="0005723B"/>
    <w:rsid w:val="00075AA5"/>
    <w:rsid w:val="000864ED"/>
    <w:rsid w:val="00090CE6"/>
    <w:rsid w:val="000D4158"/>
    <w:rsid w:val="00126DDF"/>
    <w:rsid w:val="0025119A"/>
    <w:rsid w:val="00280050"/>
    <w:rsid w:val="00390AA9"/>
    <w:rsid w:val="0046167D"/>
    <w:rsid w:val="00464742"/>
    <w:rsid w:val="005B0CDA"/>
    <w:rsid w:val="00601311"/>
    <w:rsid w:val="006405B1"/>
    <w:rsid w:val="007A0DE6"/>
    <w:rsid w:val="007B78E7"/>
    <w:rsid w:val="0086315C"/>
    <w:rsid w:val="00B43D0F"/>
    <w:rsid w:val="00B6026C"/>
    <w:rsid w:val="00C66043"/>
    <w:rsid w:val="00D74B75"/>
    <w:rsid w:val="00F14D6C"/>
    <w:rsid w:val="00FA34A5"/>
    <w:rsid w:val="00FA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E10A"/>
  <w15:chartTrackingRefBased/>
  <w15:docId w15:val="{83298EE3-5197-4245-8EE0-F84CF2C9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7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4B75"/>
    <w:rPr>
      <w:color w:val="0563C1"/>
      <w:u w:val="single"/>
    </w:rPr>
  </w:style>
  <w:style w:type="character" w:customStyle="1" w:styleId="ListParagraphChar">
    <w:name w:val="List Paragraph Char"/>
    <w:aliases w:val="BulletPoints Char,1 heading Char,Bullet point Char,CV text Char,Dot Char,Dot point 1.5 line spacing Char,FooterText Char,L Char,List Paragraph - bullets Char,List Paragraph1 Char,List Paragraph11 Char,List Paragraph2 Char"/>
    <w:basedOn w:val="DefaultParagraphFont"/>
    <w:link w:val="ListParagraph"/>
    <w:uiPriority w:val="34"/>
    <w:qFormat/>
    <w:locked/>
    <w:rsid w:val="00D74B75"/>
  </w:style>
  <w:style w:type="paragraph" w:styleId="ListParagraph">
    <w:name w:val="List Paragraph"/>
    <w:aliases w:val="BulletPoints,1 heading,Bullet point,CV text,Dot,Dot point 1.5 line spacing,FooterText,L,List Paragraph - bullets,List Paragraph1,List Paragraph11,List Paragraph2,NFP GP Bulleted List,Paragraphe de liste1,Recommendation,bullet point list"/>
    <w:basedOn w:val="Normal"/>
    <w:link w:val="ListParagraphChar"/>
    <w:uiPriority w:val="34"/>
    <w:qFormat/>
    <w:rsid w:val="00D74B7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0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0C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0C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C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CD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64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64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64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1.health.gov.au/internet/main/publishing.nsf/Content/CC4088EE246D44BFCA25811B002759EE/$File/Medicines%20Australia%20-%20Strategic%20Agreem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CHEN, Arlena</cp:lastModifiedBy>
  <cp:revision>4</cp:revision>
  <cp:lastPrinted>2020-08-03T02:42:00Z</cp:lastPrinted>
  <dcterms:created xsi:type="dcterms:W3CDTF">2021-07-30T05:55:00Z</dcterms:created>
  <dcterms:modified xsi:type="dcterms:W3CDTF">2021-08-25T06:59:00Z</dcterms:modified>
</cp:coreProperties>
</file>