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7DA4C" w14:textId="435D4FD0" w:rsidR="00932488" w:rsidRDefault="002E7515" w:rsidP="00DF0E1B">
      <w:pPr>
        <w:pStyle w:val="Heading1"/>
        <w:rPr>
          <w:rFonts w:eastAsiaTheme="majorEastAsia"/>
        </w:rPr>
      </w:pPr>
      <w:r w:rsidRPr="002E7515">
        <w:rPr>
          <w:rFonts w:eastAsiaTheme="majorEastAsia"/>
        </w:rPr>
        <w:t xml:space="preserve">Pharmaceutical Benefits Scheme (PBS) </w:t>
      </w:r>
      <w:r>
        <w:rPr>
          <w:rFonts w:eastAsiaTheme="majorEastAsia"/>
        </w:rPr>
        <w:t>Efficient Funding of Chemotherapy (EFC) Program</w:t>
      </w:r>
      <w:r w:rsidR="00932488">
        <w:rPr>
          <w:rFonts w:eastAsiaTheme="majorEastAsia"/>
        </w:rPr>
        <w:t xml:space="preserve"> </w:t>
      </w:r>
      <w:r w:rsidR="00743514">
        <w:rPr>
          <w:rFonts w:eastAsiaTheme="majorEastAsia"/>
        </w:rPr>
        <w:t>–</w:t>
      </w:r>
      <w:r>
        <w:rPr>
          <w:rFonts w:eastAsiaTheme="majorEastAsia"/>
        </w:rPr>
        <w:t xml:space="preserve"> </w:t>
      </w:r>
      <w:r w:rsidR="00282A1E" w:rsidRPr="00722EAB">
        <w:rPr>
          <w:rFonts w:eastAsiaTheme="majorEastAsia"/>
        </w:rPr>
        <w:t xml:space="preserve">Combination </w:t>
      </w:r>
      <w:r w:rsidR="00B8475B">
        <w:rPr>
          <w:rFonts w:eastAsiaTheme="majorEastAsia"/>
        </w:rPr>
        <w:t>c</w:t>
      </w:r>
      <w:r w:rsidR="00282A1E" w:rsidRPr="00722EAB">
        <w:rPr>
          <w:rFonts w:eastAsiaTheme="majorEastAsia"/>
        </w:rPr>
        <w:t xml:space="preserve">hemotherapy </w:t>
      </w:r>
      <w:r w:rsidR="00B8475B">
        <w:rPr>
          <w:rFonts w:eastAsiaTheme="majorEastAsia"/>
        </w:rPr>
        <w:t>m</w:t>
      </w:r>
      <w:r w:rsidR="00282A1E" w:rsidRPr="00722EAB">
        <w:rPr>
          <w:rFonts w:eastAsiaTheme="majorEastAsia"/>
        </w:rPr>
        <w:t>edicines</w:t>
      </w:r>
      <w:r w:rsidR="00282A1E" w:rsidRPr="00282A1E">
        <w:rPr>
          <w:rFonts w:eastAsiaTheme="majorEastAsia"/>
          <w:sz w:val="48"/>
          <w:szCs w:val="52"/>
        </w:rPr>
        <w:t xml:space="preserve"> </w:t>
      </w:r>
    </w:p>
    <w:p w14:paraId="62E82C88" w14:textId="77328284" w:rsidR="00932488" w:rsidRPr="00A502EC" w:rsidRDefault="00A468E2" w:rsidP="00932488">
      <w:r>
        <w:t>December</w:t>
      </w:r>
      <w:r w:rsidRPr="00A502EC">
        <w:t xml:space="preserve"> </w:t>
      </w:r>
      <w:r w:rsidR="00932488" w:rsidRPr="00A502EC">
        <w:t>2025</w:t>
      </w:r>
    </w:p>
    <w:p w14:paraId="5AD12268" w14:textId="40D7EB06" w:rsidR="00E63C3E" w:rsidRDefault="00587463" w:rsidP="00DF0E1B">
      <w:pPr>
        <w:pStyle w:val="IntroPara"/>
      </w:pPr>
      <w:r w:rsidRPr="00707EFC">
        <w:t xml:space="preserve">This </w:t>
      </w:r>
      <w:r w:rsidR="002E7515">
        <w:t>frequently asked questions (FAQ) document</w:t>
      </w:r>
      <w:r w:rsidR="002E7515" w:rsidRPr="00707EFC">
        <w:t xml:space="preserve"> </w:t>
      </w:r>
      <w:r w:rsidRPr="00707EFC">
        <w:t xml:space="preserve">provides </w:t>
      </w:r>
      <w:r w:rsidR="00A36BB6">
        <w:rPr>
          <w:rFonts w:cs="Arial"/>
        </w:rPr>
        <w:t xml:space="preserve">information on </w:t>
      </w:r>
      <w:r w:rsidR="00B8475B">
        <w:rPr>
          <w:rFonts w:cs="Arial"/>
        </w:rPr>
        <w:t>the</w:t>
      </w:r>
      <w:r w:rsidR="00A36BB6">
        <w:rPr>
          <w:rFonts w:cs="Arial"/>
        </w:rPr>
        <w:t xml:space="preserve"> </w:t>
      </w:r>
      <w:r w:rsidRPr="00707EFC">
        <w:t xml:space="preserve">PBS </w:t>
      </w:r>
      <w:r w:rsidR="00A672B7">
        <w:t xml:space="preserve">listing </w:t>
      </w:r>
      <w:r w:rsidRPr="00707EFC">
        <w:t xml:space="preserve">for </w:t>
      </w:r>
      <w:r w:rsidR="00A672B7">
        <w:t xml:space="preserve">combination chemotherapy medicines, </w:t>
      </w:r>
      <w:r w:rsidR="00FE7F72" w:rsidRPr="0050023E">
        <w:t>nivolumab with relatlimab</w:t>
      </w:r>
      <w:r w:rsidR="00FE7F72">
        <w:t xml:space="preserve"> (</w:t>
      </w:r>
      <w:r w:rsidR="00A672B7">
        <w:t>O</w:t>
      </w:r>
      <w:r w:rsidR="0044071B">
        <w:t>pdualag</w:t>
      </w:r>
      <w:r w:rsidR="0044071B" w:rsidRPr="0044071B">
        <w:rPr>
          <w:vertAlign w:val="superscript"/>
        </w:rPr>
        <w:t>®</w:t>
      </w:r>
      <w:r w:rsidR="00FE7F72">
        <w:t>)</w:t>
      </w:r>
      <w:r w:rsidR="0044071B">
        <w:t xml:space="preserve"> and </w:t>
      </w:r>
      <w:r w:rsidR="00FE7F72">
        <w:t>liposomal</w:t>
      </w:r>
      <w:r w:rsidR="00FE7F72" w:rsidRPr="0050023E">
        <w:t xml:space="preserve"> daunorubicin with cytarabine</w:t>
      </w:r>
      <w:r w:rsidR="00FE7F72">
        <w:t xml:space="preserve"> (</w:t>
      </w:r>
      <w:r w:rsidR="0044071B">
        <w:t>Vyxeos</w:t>
      </w:r>
      <w:r w:rsidR="0044071B" w:rsidRPr="0044071B">
        <w:rPr>
          <w:vertAlign w:val="superscript"/>
        </w:rPr>
        <w:t>®</w:t>
      </w:r>
      <w:bookmarkStart w:id="0" w:name="_Hlk182985318"/>
      <w:r w:rsidR="00912C81">
        <w:t>)</w:t>
      </w:r>
      <w:r w:rsidR="00912C81" w:rsidRPr="00E8377C">
        <w:t>,</w:t>
      </w:r>
      <w:r w:rsidRPr="00E8377C">
        <w:t xml:space="preserve"> </w:t>
      </w:r>
      <w:bookmarkEnd w:id="0"/>
      <w:r w:rsidRPr="00707EFC">
        <w:t>and an overview of the</w:t>
      </w:r>
      <w:r w:rsidR="003567F0">
        <w:t xml:space="preserve"> </w:t>
      </w:r>
      <w:r w:rsidR="00401A54">
        <w:t xml:space="preserve">prescribing and </w:t>
      </w:r>
      <w:r w:rsidRPr="00707EFC">
        <w:t>claiming arrangements</w:t>
      </w:r>
      <w:r w:rsidR="005756E2">
        <w:t>.</w:t>
      </w:r>
    </w:p>
    <w:p w14:paraId="1BD34653" w14:textId="3C47CAD4" w:rsidR="000757F4" w:rsidRDefault="00712B72" w:rsidP="00D83FD8">
      <w:pPr>
        <w:pStyle w:val="Heading2"/>
        <w:jc w:val="both"/>
      </w:pPr>
      <w:r>
        <w:t>C</w:t>
      </w:r>
      <w:r w:rsidR="00DC48C6" w:rsidRPr="00DC48C6">
        <w:t xml:space="preserve">ombination </w:t>
      </w:r>
      <w:r w:rsidR="00FC682B">
        <w:t>c</w:t>
      </w:r>
      <w:r w:rsidR="00681920" w:rsidRPr="00DC48C6">
        <w:t xml:space="preserve">hemotherapy </w:t>
      </w:r>
      <w:r w:rsidR="00FC682B">
        <w:t>m</w:t>
      </w:r>
      <w:r w:rsidR="00681920" w:rsidRPr="00DC48C6">
        <w:t>edicines</w:t>
      </w:r>
    </w:p>
    <w:p w14:paraId="16BECCA2" w14:textId="78538C33" w:rsidR="000E4278" w:rsidRPr="000757F4" w:rsidRDefault="000E4278" w:rsidP="00DF0E1B">
      <w:pPr>
        <w:pStyle w:val="Heading3"/>
        <w:rPr>
          <w:rFonts w:eastAsiaTheme="majorEastAsia" w:cstheme="majorBidi"/>
          <w:color w:val="3F4A75"/>
          <w:kern w:val="28"/>
          <w:sz w:val="48"/>
          <w:szCs w:val="52"/>
        </w:rPr>
      </w:pPr>
      <w:r w:rsidRPr="002E7515">
        <w:t xml:space="preserve">What </w:t>
      </w:r>
      <w:r w:rsidR="000757F4" w:rsidRPr="002E7515">
        <w:t>are</w:t>
      </w:r>
      <w:r w:rsidRPr="002E7515">
        <w:t xml:space="preserve"> combination chemotherapy medicines</w:t>
      </w:r>
      <w:r w:rsidR="005B72C4" w:rsidRPr="000757F4">
        <w:t>?</w:t>
      </w:r>
    </w:p>
    <w:p w14:paraId="527F10AC" w14:textId="21677327" w:rsidR="00CD02F4" w:rsidRDefault="007A06D2" w:rsidP="00B03E15">
      <w:pPr>
        <w:pStyle w:val="ListParagraph"/>
        <w:numPr>
          <w:ilvl w:val="0"/>
          <w:numId w:val="36"/>
        </w:numPr>
        <w:spacing w:before="0" w:after="160"/>
      </w:pPr>
      <w:r w:rsidRPr="007A06D2">
        <w:t>The Pharmaceutical Benefits Advisory Committee (PBAC) recommended</w:t>
      </w:r>
      <w:r w:rsidR="00CD02F4">
        <w:t xml:space="preserve"> the PBS listing of</w:t>
      </w:r>
      <w:r w:rsidRPr="007A06D2">
        <w:t xml:space="preserve"> two ‘combination items’</w:t>
      </w:r>
      <w:r w:rsidR="00A468E2" w:rsidRPr="00A468E2">
        <w:t xml:space="preserve"> </w:t>
      </w:r>
      <w:r w:rsidR="00A468E2">
        <w:t xml:space="preserve">on </w:t>
      </w:r>
      <w:r w:rsidR="00A468E2" w:rsidRPr="007A06D2">
        <w:t xml:space="preserve">the </w:t>
      </w:r>
      <w:r w:rsidR="00A468E2">
        <w:t xml:space="preserve">PBS </w:t>
      </w:r>
      <w:r w:rsidR="00A468E2" w:rsidRPr="007A06D2">
        <w:t>section 100</w:t>
      </w:r>
      <w:r w:rsidR="00A468E2">
        <w:t xml:space="preserve"> (s100)</w:t>
      </w:r>
      <w:r w:rsidR="00A468E2" w:rsidRPr="007A06D2">
        <w:t xml:space="preserve"> EFC Program</w:t>
      </w:r>
      <w:r w:rsidR="00CD02F4">
        <w:t>:</w:t>
      </w:r>
    </w:p>
    <w:p w14:paraId="7A31FEA2" w14:textId="5EF8BA0F" w:rsidR="00CD02F4" w:rsidRDefault="0043028F" w:rsidP="00B03E15">
      <w:pPr>
        <w:pStyle w:val="ListParagraph"/>
        <w:numPr>
          <w:ilvl w:val="1"/>
          <w:numId w:val="36"/>
        </w:numPr>
        <w:spacing w:before="0" w:after="160"/>
      </w:pPr>
      <w:r w:rsidRPr="007A06D2">
        <w:t>nivolumab with relatlimab</w:t>
      </w:r>
      <w:r w:rsidRPr="00B03E15">
        <w:rPr>
          <w:b/>
          <w:bCs/>
        </w:rPr>
        <w:t xml:space="preserve"> </w:t>
      </w:r>
      <w:r w:rsidRPr="00912C81">
        <w:t>(</w:t>
      </w:r>
      <w:r w:rsidR="007A06D2" w:rsidRPr="00B03E15">
        <w:rPr>
          <w:b/>
          <w:bCs/>
        </w:rPr>
        <w:t>Opdualag</w:t>
      </w:r>
      <w:r w:rsidR="00912C81">
        <w:rPr>
          <w:b/>
          <w:bCs/>
          <w:vertAlign w:val="superscript"/>
        </w:rPr>
        <w:t>®</w:t>
      </w:r>
      <w:r w:rsidR="00912C81" w:rsidRPr="00912C81">
        <w:t>)</w:t>
      </w:r>
      <w:r w:rsidR="00912C81" w:rsidRPr="007A06D2">
        <w:t xml:space="preserve"> and</w:t>
      </w:r>
      <w:r w:rsidR="007A06D2" w:rsidRPr="007A06D2">
        <w:t xml:space="preserve"> </w:t>
      </w:r>
    </w:p>
    <w:p w14:paraId="48D4AC05" w14:textId="36E2415E" w:rsidR="00B57742" w:rsidRDefault="0043028F" w:rsidP="00B03E15">
      <w:pPr>
        <w:pStyle w:val="ListParagraph"/>
        <w:numPr>
          <w:ilvl w:val="1"/>
          <w:numId w:val="36"/>
        </w:numPr>
        <w:spacing w:before="0" w:after="160"/>
      </w:pPr>
      <w:r w:rsidRPr="007A06D2">
        <w:t>liposomal daunorubicin with cytarabine</w:t>
      </w:r>
      <w:r w:rsidRPr="00E415DB">
        <w:rPr>
          <w:b/>
          <w:bCs/>
        </w:rPr>
        <w:t xml:space="preserve"> </w:t>
      </w:r>
      <w:r>
        <w:rPr>
          <w:b/>
          <w:bCs/>
        </w:rPr>
        <w:t>(</w:t>
      </w:r>
      <w:r w:rsidR="007A06D2" w:rsidRPr="00E415DB">
        <w:rPr>
          <w:b/>
          <w:bCs/>
        </w:rPr>
        <w:t>Vyxeos</w:t>
      </w:r>
      <w:r>
        <w:rPr>
          <w:b/>
          <w:bCs/>
          <w:vertAlign w:val="superscript"/>
        </w:rPr>
        <w:t>®</w:t>
      </w:r>
      <w:r w:rsidRPr="00912C81">
        <w:t>)</w:t>
      </w:r>
      <w:r w:rsidR="00CD02F4">
        <w:t>.</w:t>
      </w:r>
    </w:p>
    <w:p w14:paraId="28FC2AEC" w14:textId="2853FDCB" w:rsidR="00B700B7" w:rsidRPr="006434DB" w:rsidRDefault="00AA1752" w:rsidP="00E415DB">
      <w:pPr>
        <w:pStyle w:val="ListParagraph"/>
        <w:numPr>
          <w:ilvl w:val="0"/>
          <w:numId w:val="36"/>
        </w:numPr>
        <w:spacing w:before="0" w:after="160"/>
      </w:pPr>
      <w:r w:rsidRPr="006434DB">
        <w:t>T</w:t>
      </w:r>
      <w:r w:rsidR="00B57742" w:rsidRPr="006434DB">
        <w:t xml:space="preserve">he </w:t>
      </w:r>
      <w:r w:rsidR="00B57742" w:rsidRPr="006434DB">
        <w:rPr>
          <w:i/>
          <w:iCs/>
        </w:rPr>
        <w:t>National Health Act 1953</w:t>
      </w:r>
      <w:r w:rsidR="00B57742" w:rsidRPr="006434DB">
        <w:t xml:space="preserve"> defines</w:t>
      </w:r>
      <w:r w:rsidRPr="006434DB">
        <w:t xml:space="preserve"> ‘combination items’</w:t>
      </w:r>
      <w:r w:rsidR="00B57742" w:rsidRPr="006434DB">
        <w:t xml:space="preserve"> as ‘a pharmaceutical item that has a drug that contains at least 2 other drugs or medicinal preparations, at least one of which is a listed drug’.</w:t>
      </w:r>
    </w:p>
    <w:p w14:paraId="286834C1" w14:textId="7519FA9B" w:rsidR="006E35C6" w:rsidRDefault="006E35C6" w:rsidP="00E415DB">
      <w:pPr>
        <w:pStyle w:val="ListParagraph"/>
        <w:numPr>
          <w:ilvl w:val="0"/>
          <w:numId w:val="36"/>
        </w:numPr>
        <w:spacing w:before="0" w:after="160"/>
      </w:pPr>
      <w:r>
        <w:t xml:space="preserve">Opdualag </w:t>
      </w:r>
      <w:r w:rsidR="00017CB6">
        <w:t xml:space="preserve">is </w:t>
      </w:r>
      <w:r w:rsidR="00B72DA5">
        <w:t xml:space="preserve">listed on the PBS </w:t>
      </w:r>
      <w:r w:rsidR="00017CB6">
        <w:t xml:space="preserve">for the </w:t>
      </w:r>
      <w:r w:rsidR="00017CB6" w:rsidRPr="00017CB6">
        <w:t>treatment of patients with unresectable Stage III or Stage IV malignant melanoma</w:t>
      </w:r>
      <w:r w:rsidR="00017CB6">
        <w:t>.</w:t>
      </w:r>
    </w:p>
    <w:p w14:paraId="140000BC" w14:textId="00B0113C" w:rsidR="000E4278" w:rsidRDefault="00B700B7" w:rsidP="00E415DB">
      <w:pPr>
        <w:pStyle w:val="ListParagraph"/>
        <w:numPr>
          <w:ilvl w:val="0"/>
          <w:numId w:val="36"/>
        </w:numPr>
        <w:spacing w:before="0" w:after="160"/>
      </w:pPr>
      <w:r>
        <w:t>Vyxeos</w:t>
      </w:r>
      <w:r w:rsidR="00017CB6">
        <w:t xml:space="preserve"> is </w:t>
      </w:r>
      <w:r w:rsidR="00B72DA5">
        <w:t xml:space="preserve">listed on the PBS </w:t>
      </w:r>
      <w:r w:rsidR="00D91913">
        <w:t xml:space="preserve">for </w:t>
      </w:r>
      <w:r w:rsidR="00D91913" w:rsidRPr="00D91913">
        <w:t>the treatment of patients with therapy-related acute myeloid leukaemia (t-AML) or acute myeloid leukaemia with myelodysplasia-related changes (AML-MRC)</w:t>
      </w:r>
      <w:r w:rsidR="00D91913">
        <w:t>.</w:t>
      </w:r>
    </w:p>
    <w:p w14:paraId="7B2961ED" w14:textId="2605CFD5" w:rsidR="00712B72" w:rsidRDefault="00712B72" w:rsidP="00D83FD8">
      <w:pPr>
        <w:pStyle w:val="Heading2"/>
        <w:jc w:val="both"/>
      </w:pPr>
      <w:r w:rsidRPr="00712B72">
        <w:t xml:space="preserve">PBS </w:t>
      </w:r>
      <w:r w:rsidR="002C17F8">
        <w:t>s</w:t>
      </w:r>
      <w:r w:rsidRPr="00712B72">
        <w:t xml:space="preserve">ection 100 </w:t>
      </w:r>
      <w:r w:rsidR="00FC682B">
        <w:t>p</w:t>
      </w:r>
      <w:r>
        <w:t>rograms</w:t>
      </w:r>
    </w:p>
    <w:p w14:paraId="726FCDCC" w14:textId="5A07205A" w:rsidR="000363E0" w:rsidRPr="00712B72" w:rsidRDefault="000363E0" w:rsidP="00DF0E1B">
      <w:pPr>
        <w:pStyle w:val="Heading3"/>
      </w:pPr>
      <w:r w:rsidRPr="00712B72">
        <w:t xml:space="preserve">What is the </w:t>
      </w:r>
      <w:r w:rsidR="00D91913" w:rsidRPr="00712B72">
        <w:t>PBS</w:t>
      </w:r>
      <w:r w:rsidRPr="00712B72">
        <w:t xml:space="preserve"> s100 EFC Program?</w:t>
      </w:r>
    </w:p>
    <w:p w14:paraId="1F7DF74B" w14:textId="4582341F" w:rsidR="003E11CD" w:rsidRDefault="000363E0" w:rsidP="008C6838">
      <w:pPr>
        <w:pStyle w:val="ListParagraph"/>
        <w:numPr>
          <w:ilvl w:val="0"/>
          <w:numId w:val="36"/>
        </w:numPr>
        <w:spacing w:before="0" w:after="160"/>
      </w:pPr>
      <w:r w:rsidRPr="009E21BF">
        <w:t xml:space="preserve">The EFC Program provides </w:t>
      </w:r>
      <w:r w:rsidR="00610ED2">
        <w:t>funding for</w:t>
      </w:r>
      <w:r w:rsidRPr="009E21BF">
        <w:t xml:space="preserve"> chemotherapy medicines used for the treatment of cancer that are administered</w:t>
      </w:r>
      <w:r w:rsidR="00AB72E3">
        <w:t xml:space="preserve"> at</w:t>
      </w:r>
      <w:r w:rsidR="00574FDD">
        <w:t xml:space="preserve"> </w:t>
      </w:r>
      <w:r w:rsidRPr="009E21BF">
        <w:t>public or private hospitals.</w:t>
      </w:r>
    </w:p>
    <w:p w14:paraId="26E96414" w14:textId="77777777" w:rsidR="001468E8" w:rsidRDefault="001468E8" w:rsidP="001468E8">
      <w:pPr>
        <w:spacing w:before="0" w:after="160"/>
      </w:pPr>
    </w:p>
    <w:p w14:paraId="7595D261" w14:textId="77777777" w:rsidR="001468E8" w:rsidRPr="003E11CD" w:rsidRDefault="001468E8" w:rsidP="001468E8">
      <w:pPr>
        <w:spacing w:before="0" w:after="160"/>
      </w:pPr>
    </w:p>
    <w:p w14:paraId="67D83D50" w14:textId="321800FD" w:rsidR="002B7B55" w:rsidRPr="00BD6623" w:rsidRDefault="00D817DC" w:rsidP="00D83FD8">
      <w:pPr>
        <w:pStyle w:val="Heading2"/>
        <w:jc w:val="both"/>
      </w:pPr>
      <w:r w:rsidRPr="00BD6623">
        <w:rPr>
          <w:iCs w:val="0"/>
        </w:rPr>
        <w:lastRenderedPageBreak/>
        <w:t>Prescribers</w:t>
      </w:r>
    </w:p>
    <w:p w14:paraId="4BC2187B" w14:textId="3865DD29" w:rsidR="000363E0" w:rsidRPr="007F3DE1" w:rsidRDefault="001468E8" w:rsidP="00DF0E1B">
      <w:pPr>
        <w:pStyle w:val="Heading3"/>
      </w:pPr>
      <w:r>
        <w:t>How can</w:t>
      </w:r>
      <w:r w:rsidR="009728E5">
        <w:t xml:space="preserve"> combination chemotherapy medicines</w:t>
      </w:r>
      <w:r w:rsidR="00912C81">
        <w:t xml:space="preserve"> </w:t>
      </w:r>
      <w:r w:rsidR="007F3DE1">
        <w:t xml:space="preserve">be prescribed </w:t>
      </w:r>
      <w:r w:rsidR="00354BEB">
        <w:t xml:space="preserve">under </w:t>
      </w:r>
      <w:r w:rsidR="007F3DE1">
        <w:t xml:space="preserve">the EFC Program? </w:t>
      </w:r>
    </w:p>
    <w:p w14:paraId="6D0C5781" w14:textId="769A9AE4" w:rsidR="00A20CEC" w:rsidRDefault="00CB30C9" w:rsidP="00D83FD8">
      <w:pPr>
        <w:pStyle w:val="ListParagraph"/>
        <w:numPr>
          <w:ilvl w:val="0"/>
          <w:numId w:val="39"/>
        </w:numPr>
      </w:pPr>
      <w:r>
        <w:t xml:space="preserve">Prescribing </w:t>
      </w:r>
      <w:r w:rsidR="00354BEB">
        <w:t xml:space="preserve">of </w:t>
      </w:r>
      <w:r w:rsidR="00F00D11">
        <w:t xml:space="preserve">combination chemotherapy </w:t>
      </w:r>
      <w:r w:rsidR="006F6DD5">
        <w:t xml:space="preserve">medicines </w:t>
      </w:r>
      <w:r w:rsidR="00354BEB">
        <w:t xml:space="preserve">under </w:t>
      </w:r>
      <w:r>
        <w:t xml:space="preserve">the EFC Program </w:t>
      </w:r>
      <w:r w:rsidR="006F6DD5">
        <w:t xml:space="preserve">should be </w:t>
      </w:r>
      <w:r w:rsidR="002C17F8">
        <w:t>in accordance</w:t>
      </w:r>
      <w:r w:rsidR="00E415DB">
        <w:t xml:space="preserve"> </w:t>
      </w:r>
      <w:r w:rsidR="002C17F8">
        <w:t>with</w:t>
      </w:r>
      <w:r w:rsidR="006F6DD5">
        <w:t xml:space="preserve"> the patient</w:t>
      </w:r>
      <w:r w:rsidR="00354BEB">
        <w:t>’</w:t>
      </w:r>
      <w:r w:rsidR="006F6DD5">
        <w:t xml:space="preserve">s required dose for </w:t>
      </w:r>
      <w:r w:rsidR="007F3DE1">
        <w:t>their treatment</w:t>
      </w:r>
      <w:r w:rsidR="00867115">
        <w:t xml:space="preserve"> regime</w:t>
      </w:r>
      <w:r w:rsidR="006F6DD5">
        <w:t xml:space="preserve"> or protocol</w:t>
      </w:r>
      <w:r w:rsidR="00867115">
        <w:t>.</w:t>
      </w:r>
    </w:p>
    <w:p w14:paraId="08B0F073" w14:textId="2435268C" w:rsidR="008C6838" w:rsidRPr="00403B93" w:rsidRDefault="00354BEB" w:rsidP="00403B93">
      <w:pPr>
        <w:pStyle w:val="ListParagraph"/>
        <w:numPr>
          <w:ilvl w:val="0"/>
          <w:numId w:val="36"/>
        </w:numPr>
        <w:spacing w:before="0" w:after="160"/>
      </w:pPr>
      <w:r>
        <w:t xml:space="preserve">A </w:t>
      </w:r>
      <w:r w:rsidR="00F0557E">
        <w:t xml:space="preserve">PBS </w:t>
      </w:r>
      <w:r w:rsidR="00B66295">
        <w:t xml:space="preserve">prescription for </w:t>
      </w:r>
      <w:r w:rsidR="0071543B">
        <w:t xml:space="preserve">combination chemotherapy </w:t>
      </w:r>
      <w:r w:rsidR="00B66295">
        <w:t xml:space="preserve">medicines </w:t>
      </w:r>
      <w:r>
        <w:t xml:space="preserve">under </w:t>
      </w:r>
      <w:r w:rsidR="00B66295">
        <w:t xml:space="preserve">the EFC Program should </w:t>
      </w:r>
      <w:r w:rsidR="00743A9D">
        <w:t>align with all other EFC medicines</w:t>
      </w:r>
      <w:r>
        <w:t>,</w:t>
      </w:r>
      <w:r w:rsidR="0025007B">
        <w:t xml:space="preserve"> </w:t>
      </w:r>
      <w:r w:rsidR="00DE405D">
        <w:t xml:space="preserve">where </w:t>
      </w:r>
      <w:r w:rsidR="00AF6B21">
        <w:t xml:space="preserve">prescriptions should be written for </w:t>
      </w:r>
      <w:r w:rsidR="00743A9D">
        <w:t xml:space="preserve">the </w:t>
      </w:r>
      <w:r w:rsidR="0035630B">
        <w:t>patient’s</w:t>
      </w:r>
      <w:r w:rsidR="00323704">
        <w:t xml:space="preserve"> </w:t>
      </w:r>
      <w:r w:rsidR="00743A9D">
        <w:t>dose in m</w:t>
      </w:r>
      <w:r w:rsidR="00AA1752">
        <w:t>illi</w:t>
      </w:r>
      <w:r w:rsidR="00743A9D">
        <w:t>g</w:t>
      </w:r>
      <w:r w:rsidR="00AA1752">
        <w:t>ram</w:t>
      </w:r>
      <w:r>
        <w:t>s</w:t>
      </w:r>
      <w:r w:rsidR="00323704">
        <w:t>.</w:t>
      </w:r>
    </w:p>
    <w:p w14:paraId="268B7B9D" w14:textId="2F1661C1" w:rsidR="00CC0E42" w:rsidRPr="00A13C85" w:rsidRDefault="00495C15" w:rsidP="00D83FD8">
      <w:pPr>
        <w:pStyle w:val="Heading2"/>
        <w:jc w:val="both"/>
      </w:pPr>
      <w:r>
        <w:rPr>
          <w:iCs w:val="0"/>
        </w:rPr>
        <w:t>Claiming</w:t>
      </w:r>
    </w:p>
    <w:p w14:paraId="1D29ABF8" w14:textId="6EDBBFE8" w:rsidR="00221FD6" w:rsidRPr="00165C84" w:rsidRDefault="00A468E2" w:rsidP="00DF0E1B">
      <w:pPr>
        <w:pStyle w:val="Heading3"/>
      </w:pPr>
      <w:bookmarkStart w:id="1" w:name="_Hlk183012542"/>
      <w:r>
        <w:t>What is the process for claiming</w:t>
      </w:r>
      <w:r w:rsidR="0075047A">
        <w:t xml:space="preserve"> combination chemotherapy medicines</w:t>
      </w:r>
      <w:r w:rsidR="00221FD6" w:rsidRPr="004B3F48">
        <w:t xml:space="preserve"> </w:t>
      </w:r>
      <w:r w:rsidR="00221FD6" w:rsidRPr="00165C84">
        <w:t xml:space="preserve">under the </w:t>
      </w:r>
      <w:r w:rsidR="00351578" w:rsidRPr="00165C84">
        <w:t>EFC</w:t>
      </w:r>
      <w:r w:rsidR="00351578">
        <w:t> </w:t>
      </w:r>
      <w:r w:rsidR="00221FD6" w:rsidRPr="00165C84">
        <w:t xml:space="preserve">Program? </w:t>
      </w:r>
      <w:bookmarkEnd w:id="1"/>
    </w:p>
    <w:p w14:paraId="2CBF106F" w14:textId="2A69C5BA" w:rsidR="00B83850" w:rsidRPr="00E415DB" w:rsidRDefault="00FE66C0" w:rsidP="00D83FD8">
      <w:pPr>
        <w:pStyle w:val="ListParagraph"/>
        <w:numPr>
          <w:ilvl w:val="0"/>
          <w:numId w:val="40"/>
        </w:numPr>
        <w:spacing w:before="0" w:after="0"/>
        <w:rPr>
          <w:rFonts w:cs="Arial"/>
          <w:b/>
          <w:bCs/>
          <w:color w:val="auto"/>
          <w:szCs w:val="22"/>
        </w:rPr>
      </w:pPr>
      <w:r>
        <w:rPr>
          <w:rFonts w:cs="Arial"/>
          <w:color w:val="auto"/>
          <w:szCs w:val="22"/>
        </w:rPr>
        <w:t xml:space="preserve">Combination chemotherapy </w:t>
      </w:r>
      <w:r w:rsidR="004917E9">
        <w:rPr>
          <w:rFonts w:cs="Arial"/>
          <w:color w:val="auto"/>
          <w:szCs w:val="22"/>
        </w:rPr>
        <w:t>medicines</w:t>
      </w:r>
      <w:r w:rsidR="00906C82" w:rsidRPr="004447FA">
        <w:rPr>
          <w:rFonts w:cs="Arial"/>
          <w:color w:val="auto"/>
          <w:szCs w:val="22"/>
        </w:rPr>
        <w:t xml:space="preserve"> contain </w:t>
      </w:r>
      <w:r>
        <w:rPr>
          <w:rFonts w:cs="Arial"/>
          <w:color w:val="auto"/>
          <w:szCs w:val="22"/>
        </w:rPr>
        <w:t xml:space="preserve">more than one </w:t>
      </w:r>
      <w:r w:rsidR="00906C82" w:rsidRPr="004447FA">
        <w:rPr>
          <w:rFonts w:cs="Arial"/>
          <w:color w:val="auto"/>
          <w:szCs w:val="22"/>
        </w:rPr>
        <w:t>active ingredient</w:t>
      </w:r>
      <w:r w:rsidR="007125B7" w:rsidRPr="004447FA">
        <w:rPr>
          <w:rFonts w:cs="Arial"/>
          <w:color w:val="auto"/>
          <w:szCs w:val="22"/>
        </w:rPr>
        <w:t xml:space="preserve"> in </w:t>
      </w:r>
      <w:r w:rsidR="004447FA" w:rsidRPr="004447FA">
        <w:rPr>
          <w:rFonts w:cs="Arial"/>
          <w:color w:val="auto"/>
          <w:szCs w:val="22"/>
        </w:rPr>
        <w:t xml:space="preserve">the </w:t>
      </w:r>
      <w:r w:rsidR="007125B7" w:rsidRPr="004447FA">
        <w:rPr>
          <w:rFonts w:cs="Arial"/>
          <w:color w:val="auto"/>
          <w:szCs w:val="22"/>
        </w:rPr>
        <w:t>one vial</w:t>
      </w:r>
      <w:r w:rsidR="00B3258C">
        <w:rPr>
          <w:rFonts w:cs="Arial"/>
          <w:color w:val="auto"/>
          <w:szCs w:val="22"/>
        </w:rPr>
        <w:t>. For example</w:t>
      </w:r>
      <w:r w:rsidR="00B83850">
        <w:rPr>
          <w:rFonts w:cs="Arial"/>
          <w:color w:val="auto"/>
          <w:szCs w:val="22"/>
        </w:rPr>
        <w:t>:</w:t>
      </w:r>
    </w:p>
    <w:p w14:paraId="7803D1E0" w14:textId="2B8DB8FF" w:rsidR="00B83850" w:rsidRPr="00E415DB" w:rsidRDefault="00CB5B2A" w:rsidP="00D83FD8">
      <w:pPr>
        <w:pStyle w:val="ListParagraph"/>
        <w:numPr>
          <w:ilvl w:val="1"/>
          <w:numId w:val="40"/>
        </w:numPr>
        <w:spacing w:before="0" w:after="0"/>
        <w:rPr>
          <w:rFonts w:cs="Arial"/>
          <w:b/>
          <w:bCs/>
          <w:color w:val="auto"/>
          <w:szCs w:val="22"/>
        </w:rPr>
      </w:pPr>
      <w:r w:rsidRPr="00CB5B2A">
        <w:rPr>
          <w:rFonts w:cs="Arial"/>
          <w:color w:val="auto"/>
          <w:szCs w:val="22"/>
        </w:rPr>
        <w:t>Opdualag</w:t>
      </w:r>
      <w:r w:rsidR="00B3258C">
        <w:rPr>
          <w:rFonts w:cs="Arial"/>
          <w:color w:val="auto"/>
          <w:szCs w:val="22"/>
          <w:vertAlign w:val="superscript"/>
        </w:rPr>
        <w:t>®</w:t>
      </w:r>
      <w:r w:rsidRPr="00CB5B2A">
        <w:rPr>
          <w:rFonts w:cs="Arial"/>
          <w:color w:val="auto"/>
          <w:szCs w:val="22"/>
        </w:rPr>
        <w:t xml:space="preserve"> </w:t>
      </w:r>
      <w:r>
        <w:rPr>
          <w:rFonts w:cs="Arial"/>
          <w:color w:val="auto"/>
          <w:szCs w:val="22"/>
        </w:rPr>
        <w:t xml:space="preserve">contains </w:t>
      </w:r>
      <w:r w:rsidRPr="00CB5B2A">
        <w:rPr>
          <w:rFonts w:cs="Arial"/>
          <w:color w:val="auto"/>
          <w:szCs w:val="22"/>
        </w:rPr>
        <w:t xml:space="preserve">nivolumab with relatlimab and </w:t>
      </w:r>
    </w:p>
    <w:p w14:paraId="0682E6B5" w14:textId="6657544E" w:rsidR="00CB5B2A" w:rsidRPr="00CB5B2A" w:rsidRDefault="00CB5B2A" w:rsidP="00E415DB">
      <w:pPr>
        <w:pStyle w:val="ListParagraph"/>
        <w:numPr>
          <w:ilvl w:val="1"/>
          <w:numId w:val="40"/>
        </w:numPr>
        <w:spacing w:before="0" w:after="0"/>
        <w:rPr>
          <w:rFonts w:cs="Arial"/>
          <w:b/>
          <w:bCs/>
          <w:color w:val="auto"/>
          <w:szCs w:val="22"/>
        </w:rPr>
      </w:pPr>
      <w:r w:rsidRPr="00CB5B2A">
        <w:rPr>
          <w:rFonts w:cs="Arial"/>
          <w:color w:val="auto"/>
          <w:szCs w:val="22"/>
        </w:rPr>
        <w:t>Vyxeos</w:t>
      </w:r>
      <w:r w:rsidR="00B3258C">
        <w:rPr>
          <w:rFonts w:cs="Arial"/>
          <w:color w:val="auto"/>
          <w:szCs w:val="22"/>
          <w:vertAlign w:val="superscript"/>
        </w:rPr>
        <w:t>®</w:t>
      </w:r>
      <w:r w:rsidRPr="00CB5B2A">
        <w:rPr>
          <w:rFonts w:cs="Arial"/>
          <w:color w:val="auto"/>
          <w:szCs w:val="22"/>
        </w:rPr>
        <w:t xml:space="preserve"> </w:t>
      </w:r>
      <w:r w:rsidR="00BE0CA9">
        <w:rPr>
          <w:rFonts w:cs="Arial"/>
          <w:color w:val="auto"/>
          <w:szCs w:val="22"/>
        </w:rPr>
        <w:t xml:space="preserve">contains </w:t>
      </w:r>
      <w:r w:rsidRPr="00CB5B2A">
        <w:rPr>
          <w:rFonts w:cs="Arial"/>
          <w:color w:val="auto"/>
          <w:szCs w:val="22"/>
        </w:rPr>
        <w:t>liposomal daunorubicin with cytarabine.</w:t>
      </w:r>
    </w:p>
    <w:p w14:paraId="04C33068" w14:textId="6430DC7D" w:rsidR="007125B7" w:rsidRPr="004447FA" w:rsidRDefault="004447FA" w:rsidP="00D83FD8">
      <w:pPr>
        <w:pStyle w:val="ListParagraph"/>
        <w:numPr>
          <w:ilvl w:val="0"/>
          <w:numId w:val="40"/>
        </w:numPr>
        <w:spacing w:before="0" w:after="0"/>
        <w:rPr>
          <w:rFonts w:cs="Arial"/>
          <w:b/>
          <w:bCs/>
          <w:color w:val="auto"/>
          <w:szCs w:val="22"/>
        </w:rPr>
      </w:pPr>
      <w:r w:rsidRPr="004447FA">
        <w:rPr>
          <w:rFonts w:cs="Arial"/>
          <w:color w:val="auto"/>
          <w:szCs w:val="22"/>
        </w:rPr>
        <w:t>T</w:t>
      </w:r>
      <w:r w:rsidR="00906C82" w:rsidRPr="004447FA">
        <w:rPr>
          <w:rFonts w:cs="Arial"/>
          <w:color w:val="auto"/>
          <w:szCs w:val="22"/>
        </w:rPr>
        <w:t xml:space="preserve">he EFC Program </w:t>
      </w:r>
      <w:r w:rsidR="00432A3C">
        <w:rPr>
          <w:rFonts w:cs="Arial"/>
          <w:color w:val="auto"/>
          <w:szCs w:val="22"/>
        </w:rPr>
        <w:t xml:space="preserve">only </w:t>
      </w:r>
      <w:r w:rsidR="00906C82" w:rsidRPr="004447FA">
        <w:rPr>
          <w:rFonts w:cs="Arial"/>
          <w:color w:val="auto"/>
          <w:szCs w:val="22"/>
        </w:rPr>
        <w:t>allows</w:t>
      </w:r>
      <w:r w:rsidR="00432A3C">
        <w:rPr>
          <w:rFonts w:cs="Arial"/>
          <w:color w:val="auto"/>
          <w:szCs w:val="22"/>
        </w:rPr>
        <w:t xml:space="preserve"> for</w:t>
      </w:r>
      <w:r w:rsidR="00906C82" w:rsidRPr="004447FA">
        <w:rPr>
          <w:rFonts w:cs="Arial"/>
          <w:color w:val="auto"/>
          <w:szCs w:val="22"/>
        </w:rPr>
        <w:t xml:space="preserve"> one maximum amount to be entered </w:t>
      </w:r>
      <w:r w:rsidR="00637AAC">
        <w:rPr>
          <w:rFonts w:cs="Arial"/>
          <w:color w:val="auto"/>
          <w:szCs w:val="22"/>
        </w:rPr>
        <w:t xml:space="preserve">with </w:t>
      </w:r>
      <w:r w:rsidR="00906C82" w:rsidRPr="004447FA">
        <w:rPr>
          <w:rFonts w:cs="Arial"/>
          <w:color w:val="auto"/>
          <w:szCs w:val="22"/>
        </w:rPr>
        <w:t>each claim</w:t>
      </w:r>
      <w:r w:rsidR="007125B7" w:rsidRPr="004447FA">
        <w:rPr>
          <w:rFonts w:cs="Arial"/>
          <w:color w:val="auto"/>
          <w:szCs w:val="22"/>
        </w:rPr>
        <w:t>.</w:t>
      </w:r>
    </w:p>
    <w:p w14:paraId="43CD30A8" w14:textId="11735A5D" w:rsidR="00CE0B20" w:rsidRPr="004447FA" w:rsidRDefault="00023B18" w:rsidP="00D83FD8">
      <w:pPr>
        <w:pStyle w:val="ListParagraph"/>
        <w:numPr>
          <w:ilvl w:val="0"/>
          <w:numId w:val="40"/>
        </w:numPr>
        <w:spacing w:before="0" w:after="0"/>
        <w:rPr>
          <w:rFonts w:cs="Arial"/>
          <w:b/>
          <w:bCs/>
          <w:color w:val="auto"/>
          <w:szCs w:val="22"/>
        </w:rPr>
      </w:pPr>
      <w:r w:rsidRPr="004447FA">
        <w:rPr>
          <w:rFonts w:cs="Arial"/>
          <w:color w:val="auto"/>
          <w:szCs w:val="22"/>
        </w:rPr>
        <w:t>Claim</w:t>
      </w:r>
      <w:r>
        <w:rPr>
          <w:rFonts w:cs="Arial"/>
          <w:color w:val="auto"/>
          <w:szCs w:val="22"/>
        </w:rPr>
        <w:t>s</w:t>
      </w:r>
      <w:r w:rsidRPr="004447FA">
        <w:rPr>
          <w:rFonts w:cs="Arial"/>
          <w:color w:val="auto"/>
          <w:szCs w:val="22"/>
        </w:rPr>
        <w:t xml:space="preserve"> </w:t>
      </w:r>
      <w:r w:rsidR="00912C81">
        <w:rPr>
          <w:rFonts w:cs="Arial"/>
          <w:color w:val="auto"/>
          <w:szCs w:val="22"/>
        </w:rPr>
        <w:t>must</w:t>
      </w:r>
      <w:r w:rsidR="007125B7" w:rsidRPr="004447FA">
        <w:rPr>
          <w:rFonts w:cs="Arial"/>
          <w:color w:val="auto"/>
          <w:szCs w:val="22"/>
        </w:rPr>
        <w:t xml:space="preserve"> be made </w:t>
      </w:r>
      <w:r w:rsidR="00684D9E" w:rsidRPr="004447FA">
        <w:rPr>
          <w:rFonts w:cs="Arial"/>
          <w:color w:val="auto"/>
          <w:szCs w:val="22"/>
        </w:rPr>
        <w:t xml:space="preserve">in relation to the </w:t>
      </w:r>
      <w:r w:rsidR="00684D9E" w:rsidRPr="00B8475B">
        <w:rPr>
          <w:rFonts w:cs="Arial"/>
          <w:color w:val="auto"/>
          <w:szCs w:val="22"/>
        </w:rPr>
        <w:t>first active ingredient</w:t>
      </w:r>
      <w:r w:rsidR="00684D9E" w:rsidRPr="00255128">
        <w:rPr>
          <w:rFonts w:cs="Arial"/>
          <w:color w:val="auto"/>
          <w:szCs w:val="22"/>
        </w:rPr>
        <w:t xml:space="preserve"> </w:t>
      </w:r>
      <w:r w:rsidR="00684D9E" w:rsidRPr="004447FA">
        <w:rPr>
          <w:rFonts w:cs="Arial"/>
          <w:color w:val="auto"/>
          <w:szCs w:val="22"/>
        </w:rPr>
        <w:t>that is listed</w:t>
      </w:r>
      <w:r w:rsidR="005B7C40">
        <w:rPr>
          <w:rFonts w:cs="Arial"/>
          <w:color w:val="auto"/>
          <w:szCs w:val="22"/>
        </w:rPr>
        <w:t>. For example</w:t>
      </w:r>
      <w:r w:rsidR="00A728EE">
        <w:rPr>
          <w:rFonts w:cs="Arial"/>
          <w:color w:val="auto"/>
          <w:szCs w:val="22"/>
        </w:rPr>
        <w:t>:</w:t>
      </w:r>
    </w:p>
    <w:p w14:paraId="238CF454" w14:textId="1288C3E2" w:rsidR="00D46E77" w:rsidRPr="00935C4C" w:rsidRDefault="00023B18" w:rsidP="00D83FD8">
      <w:pPr>
        <w:pStyle w:val="ListParagraph"/>
        <w:numPr>
          <w:ilvl w:val="1"/>
          <w:numId w:val="40"/>
        </w:numPr>
        <w:spacing w:before="0" w:after="0"/>
        <w:rPr>
          <w:rFonts w:cs="Arial"/>
          <w:b/>
          <w:bCs/>
          <w:color w:val="auto"/>
          <w:szCs w:val="22"/>
        </w:rPr>
      </w:pPr>
      <w:r>
        <w:rPr>
          <w:rFonts w:cs="Arial"/>
          <w:b/>
          <w:bCs/>
          <w:color w:val="auto"/>
          <w:szCs w:val="22"/>
        </w:rPr>
        <w:t>f</w:t>
      </w:r>
      <w:r w:rsidRPr="00E415DB">
        <w:rPr>
          <w:rFonts w:cs="Arial"/>
          <w:b/>
          <w:bCs/>
          <w:color w:val="auto"/>
          <w:szCs w:val="22"/>
        </w:rPr>
        <w:t xml:space="preserve">or </w:t>
      </w:r>
      <w:r w:rsidR="00D46E77" w:rsidRPr="00E415DB">
        <w:rPr>
          <w:rFonts w:cs="Arial"/>
          <w:b/>
          <w:bCs/>
          <w:color w:val="auto"/>
          <w:szCs w:val="22"/>
        </w:rPr>
        <w:t>Opdual</w:t>
      </w:r>
      <w:r w:rsidR="00444544" w:rsidRPr="00E415DB">
        <w:rPr>
          <w:rFonts w:cs="Arial"/>
          <w:b/>
          <w:bCs/>
          <w:color w:val="auto"/>
          <w:szCs w:val="22"/>
        </w:rPr>
        <w:t>a</w:t>
      </w:r>
      <w:r w:rsidR="00D46E77" w:rsidRPr="00E415DB">
        <w:rPr>
          <w:rFonts w:cs="Arial"/>
          <w:b/>
          <w:bCs/>
          <w:color w:val="auto"/>
          <w:szCs w:val="22"/>
        </w:rPr>
        <w:t>g</w:t>
      </w:r>
      <w:r w:rsidR="00973398">
        <w:rPr>
          <w:rFonts w:cs="Arial"/>
          <w:b/>
          <w:bCs/>
          <w:color w:val="auto"/>
          <w:szCs w:val="22"/>
          <w:vertAlign w:val="superscript"/>
        </w:rPr>
        <w:t>®</w:t>
      </w:r>
      <w:r w:rsidR="00444544" w:rsidRPr="00E415DB">
        <w:rPr>
          <w:rFonts w:cs="Arial"/>
          <w:b/>
          <w:bCs/>
          <w:color w:val="auto"/>
          <w:szCs w:val="22"/>
        </w:rPr>
        <w:t>,</w:t>
      </w:r>
      <w:r w:rsidR="00D46E77" w:rsidRPr="00E415DB">
        <w:rPr>
          <w:rFonts w:cs="Arial"/>
          <w:b/>
          <w:bCs/>
          <w:color w:val="auto"/>
          <w:szCs w:val="22"/>
        </w:rPr>
        <w:t xml:space="preserve"> this will be the </w:t>
      </w:r>
      <w:r w:rsidR="00D46E77" w:rsidRPr="005038F3">
        <w:rPr>
          <w:rFonts w:cs="Arial"/>
          <w:b/>
          <w:bCs/>
          <w:color w:val="auto"/>
          <w:szCs w:val="22"/>
          <w:u w:val="single"/>
        </w:rPr>
        <w:t>nivolumab</w:t>
      </w:r>
      <w:r w:rsidR="00D46E77" w:rsidRPr="00E415DB">
        <w:rPr>
          <w:rFonts w:cs="Arial"/>
          <w:b/>
          <w:bCs/>
          <w:color w:val="auto"/>
          <w:szCs w:val="22"/>
        </w:rPr>
        <w:t xml:space="preserve"> </w:t>
      </w:r>
      <w:r w:rsidR="00882648" w:rsidRPr="00E415DB">
        <w:rPr>
          <w:rFonts w:cs="Arial"/>
          <w:b/>
          <w:bCs/>
          <w:color w:val="auto"/>
          <w:szCs w:val="22"/>
        </w:rPr>
        <w:t>dose amount</w:t>
      </w:r>
      <w:r w:rsidR="00E415DB">
        <w:rPr>
          <w:rFonts w:cs="Arial"/>
          <w:b/>
          <w:bCs/>
          <w:color w:val="auto"/>
          <w:szCs w:val="22"/>
        </w:rPr>
        <w:t>.</w:t>
      </w:r>
    </w:p>
    <w:p w14:paraId="029344BC" w14:textId="594EE8E2" w:rsidR="003B77F6" w:rsidRDefault="00255128" w:rsidP="003B77F6">
      <w:pPr>
        <w:pStyle w:val="ListParagraph"/>
        <w:numPr>
          <w:ilvl w:val="1"/>
          <w:numId w:val="40"/>
        </w:numPr>
        <w:spacing w:before="0" w:after="0"/>
        <w:rPr>
          <w:rFonts w:cs="Arial"/>
          <w:b/>
          <w:bCs/>
          <w:color w:val="auto"/>
          <w:szCs w:val="22"/>
        </w:rPr>
      </w:pPr>
      <w:r>
        <w:rPr>
          <w:rFonts w:cs="Arial"/>
          <w:b/>
          <w:bCs/>
          <w:color w:val="auto"/>
          <w:szCs w:val="22"/>
        </w:rPr>
        <w:t>f</w:t>
      </w:r>
      <w:r w:rsidR="00882648" w:rsidRPr="00E415DB">
        <w:rPr>
          <w:rFonts w:cs="Arial"/>
          <w:b/>
          <w:bCs/>
          <w:color w:val="auto"/>
          <w:szCs w:val="22"/>
        </w:rPr>
        <w:t>or Vyxeos</w:t>
      </w:r>
      <w:r w:rsidR="00973398">
        <w:rPr>
          <w:rFonts w:cs="Arial"/>
          <w:b/>
          <w:bCs/>
          <w:color w:val="auto"/>
          <w:szCs w:val="22"/>
          <w:vertAlign w:val="superscript"/>
        </w:rPr>
        <w:t>®</w:t>
      </w:r>
      <w:r w:rsidR="00444544" w:rsidRPr="00E415DB">
        <w:rPr>
          <w:rFonts w:cs="Arial"/>
          <w:b/>
          <w:bCs/>
          <w:color w:val="auto"/>
          <w:szCs w:val="22"/>
        </w:rPr>
        <w:t>,</w:t>
      </w:r>
      <w:r w:rsidR="00882648" w:rsidRPr="00E415DB">
        <w:rPr>
          <w:rFonts w:cs="Arial"/>
          <w:b/>
          <w:bCs/>
          <w:color w:val="auto"/>
          <w:szCs w:val="22"/>
        </w:rPr>
        <w:t xml:space="preserve"> this will be the </w:t>
      </w:r>
      <w:r w:rsidR="00882648" w:rsidRPr="005038F3">
        <w:rPr>
          <w:rFonts w:cs="Arial"/>
          <w:b/>
          <w:bCs/>
          <w:color w:val="auto"/>
          <w:szCs w:val="22"/>
          <w:u w:val="single"/>
        </w:rPr>
        <w:t>liposomal daunorubicin</w:t>
      </w:r>
      <w:r w:rsidR="00882648" w:rsidRPr="00E415DB">
        <w:rPr>
          <w:rFonts w:cs="Arial"/>
          <w:b/>
          <w:bCs/>
          <w:color w:val="auto"/>
          <w:szCs w:val="22"/>
        </w:rPr>
        <w:t xml:space="preserve"> dose amount</w:t>
      </w:r>
      <w:r w:rsidR="007A06D2" w:rsidRPr="00E415DB">
        <w:rPr>
          <w:rFonts w:cs="Arial"/>
          <w:b/>
          <w:bCs/>
          <w:color w:val="auto"/>
          <w:szCs w:val="22"/>
        </w:rPr>
        <w:t>.</w:t>
      </w:r>
    </w:p>
    <w:p w14:paraId="3B872A89" w14:textId="0366DB73" w:rsidR="003B77F6" w:rsidRPr="00E415DB" w:rsidRDefault="003B77F6" w:rsidP="00E415DB">
      <w:pPr>
        <w:pStyle w:val="ListParagraph"/>
        <w:numPr>
          <w:ilvl w:val="0"/>
          <w:numId w:val="40"/>
        </w:numPr>
        <w:spacing w:before="0" w:after="0"/>
        <w:rPr>
          <w:rFonts w:cs="Arial"/>
          <w:color w:val="auto"/>
          <w:szCs w:val="22"/>
        </w:rPr>
      </w:pPr>
      <w:r w:rsidRPr="00E415DB">
        <w:rPr>
          <w:rFonts w:cs="Arial"/>
          <w:color w:val="auto"/>
          <w:szCs w:val="22"/>
        </w:rPr>
        <w:t xml:space="preserve">Further details </w:t>
      </w:r>
      <w:r w:rsidR="00706C64" w:rsidRPr="00E415DB">
        <w:rPr>
          <w:rFonts w:cs="Arial"/>
          <w:color w:val="auto"/>
          <w:szCs w:val="22"/>
        </w:rPr>
        <w:t xml:space="preserve">on one active ingredient claiming </w:t>
      </w:r>
      <w:r w:rsidRPr="00E415DB">
        <w:rPr>
          <w:rFonts w:cs="Arial"/>
          <w:color w:val="auto"/>
          <w:szCs w:val="22"/>
        </w:rPr>
        <w:t xml:space="preserve">can be found </w:t>
      </w:r>
      <w:r w:rsidR="00023B18">
        <w:rPr>
          <w:rFonts w:cs="Arial"/>
          <w:color w:val="auto"/>
          <w:szCs w:val="22"/>
        </w:rPr>
        <w:t xml:space="preserve">in </w:t>
      </w:r>
      <w:r w:rsidRPr="00E415DB">
        <w:rPr>
          <w:rFonts w:cs="Arial"/>
          <w:color w:val="auto"/>
          <w:szCs w:val="22"/>
        </w:rPr>
        <w:t>the administrative note for each medicine listing</w:t>
      </w:r>
      <w:r w:rsidR="00255128">
        <w:rPr>
          <w:rFonts w:cs="Arial"/>
          <w:color w:val="auto"/>
          <w:szCs w:val="22"/>
        </w:rPr>
        <w:t xml:space="preserve"> on the PBS website</w:t>
      </w:r>
      <w:r w:rsidRPr="00E415DB">
        <w:rPr>
          <w:rFonts w:cs="Arial"/>
          <w:color w:val="auto"/>
          <w:szCs w:val="22"/>
        </w:rPr>
        <w:t>.</w:t>
      </w:r>
    </w:p>
    <w:p w14:paraId="75317C38" w14:textId="473391FA" w:rsidR="00444544" w:rsidRDefault="00E56A1D" w:rsidP="00DF0E1B">
      <w:pPr>
        <w:pStyle w:val="Heading3"/>
      </w:pPr>
      <w:r>
        <w:t>Examples of p</w:t>
      </w:r>
      <w:r w:rsidR="003A4EFE">
        <w:t xml:space="preserve">rescribing and claiming of </w:t>
      </w:r>
      <w:bookmarkStart w:id="2" w:name="_Hlk183013673"/>
      <w:r w:rsidR="007A1534">
        <w:t>combination chemotherapy medicines</w:t>
      </w:r>
      <w:r w:rsidR="003A4EFE" w:rsidRPr="004B3F48">
        <w:t xml:space="preserve"> </w:t>
      </w:r>
      <w:bookmarkEnd w:id="2"/>
      <w:r w:rsidR="003A4EFE" w:rsidRPr="00165C84">
        <w:t xml:space="preserve">under the </w:t>
      </w:r>
      <w:r w:rsidR="00023B18" w:rsidRPr="00165C84">
        <w:t>EFC</w:t>
      </w:r>
      <w:r w:rsidR="00023B18">
        <w:t> </w:t>
      </w:r>
      <w:r w:rsidR="003A4EFE" w:rsidRPr="00165C84">
        <w:t>Program</w:t>
      </w:r>
      <w:r w:rsidR="00B25E65">
        <w:t xml:space="preserve"> </w:t>
      </w:r>
      <w:r w:rsidR="007F5100">
        <w:t xml:space="preserve">are </w:t>
      </w:r>
      <w:r w:rsidR="00B25E65">
        <w:t>outlined below:</w:t>
      </w:r>
    </w:p>
    <w:p w14:paraId="0DEE20FF" w14:textId="1B15222C" w:rsidR="00D83FD8" w:rsidRDefault="0013364A" w:rsidP="00D83FD8">
      <w:pPr>
        <w:spacing w:before="0" w:after="0"/>
      </w:pPr>
      <w:r w:rsidRPr="00B25E65">
        <w:rPr>
          <w:b/>
          <w:bCs/>
        </w:rPr>
        <w:t>Example 1:</w:t>
      </w:r>
      <w:r>
        <w:t xml:space="preserve"> </w:t>
      </w:r>
      <w:r w:rsidR="00B5138F">
        <w:t>Opdualag</w:t>
      </w:r>
      <w:r w:rsidR="00443CD3">
        <w:rPr>
          <w:vertAlign w:val="superscript"/>
        </w:rPr>
        <w:t>®</w:t>
      </w:r>
      <w:r w:rsidR="00B5138F">
        <w:t xml:space="preserve"> (</w:t>
      </w:r>
      <w:r w:rsidR="00B5138F" w:rsidRPr="0078001D">
        <w:t>nivolumab with relatlimab, 240 mg/80 mg</w:t>
      </w:r>
      <w:r w:rsidR="00371385">
        <w:t xml:space="preserve"> per vial</w:t>
      </w:r>
      <w:r w:rsidR="00B5138F" w:rsidRPr="0078001D">
        <w:t>)</w:t>
      </w:r>
    </w:p>
    <w:p w14:paraId="1462D416" w14:textId="6F277844" w:rsidR="00B5138F" w:rsidRDefault="0013364A" w:rsidP="00D83FD8">
      <w:pPr>
        <w:pStyle w:val="ListParagraph"/>
        <w:numPr>
          <w:ilvl w:val="0"/>
          <w:numId w:val="42"/>
        </w:numPr>
        <w:spacing w:before="0" w:after="0"/>
      </w:pPr>
      <w:r w:rsidRPr="005C6AB2">
        <w:rPr>
          <w:u w:val="single"/>
        </w:rPr>
        <w:t>Prescri</w:t>
      </w:r>
      <w:r w:rsidR="00801131" w:rsidRPr="005C6AB2">
        <w:rPr>
          <w:u w:val="single"/>
        </w:rPr>
        <w:t>ption</w:t>
      </w:r>
      <w:r w:rsidR="00B5138F" w:rsidRPr="005C6AB2">
        <w:rPr>
          <w:u w:val="single"/>
        </w:rPr>
        <w:t>:</w:t>
      </w:r>
      <w:r w:rsidR="00B5138F">
        <w:t xml:space="preserve"> 480 mg nivolumab </w:t>
      </w:r>
      <w:r>
        <w:t>with</w:t>
      </w:r>
      <w:r w:rsidR="00B25E65">
        <w:t xml:space="preserve"> </w:t>
      </w:r>
      <w:r w:rsidR="00B5138F">
        <w:t xml:space="preserve">160 mg relatlimab administered </w:t>
      </w:r>
      <w:r w:rsidR="00444544">
        <w:t>as a</w:t>
      </w:r>
      <w:r w:rsidR="00434283">
        <w:t>n</w:t>
      </w:r>
      <w:r w:rsidR="00444544">
        <w:t xml:space="preserve"> intravenous </w:t>
      </w:r>
      <w:r w:rsidR="00444544" w:rsidRPr="00434283">
        <w:t>infusion</w:t>
      </w:r>
      <w:r w:rsidR="00B52415">
        <w:t xml:space="preserve"> over</w:t>
      </w:r>
      <w:r w:rsidR="00444544" w:rsidRPr="00434283">
        <w:t xml:space="preserve"> </w:t>
      </w:r>
      <w:r w:rsidR="00434283" w:rsidRPr="00434283">
        <w:t>30 minute</w:t>
      </w:r>
      <w:r w:rsidR="00434283">
        <w:t>s.</w:t>
      </w:r>
    </w:p>
    <w:p w14:paraId="73B3734F" w14:textId="2F5A7C4E" w:rsidR="000174BD" w:rsidRDefault="00434283" w:rsidP="00D83FD8">
      <w:pPr>
        <w:pStyle w:val="ListParagraph"/>
        <w:numPr>
          <w:ilvl w:val="0"/>
          <w:numId w:val="42"/>
        </w:numPr>
        <w:spacing w:before="0" w:after="160"/>
      </w:pPr>
      <w:r w:rsidRPr="005C6AB2">
        <w:rPr>
          <w:u w:val="single"/>
        </w:rPr>
        <w:t>Cl</w:t>
      </w:r>
      <w:r w:rsidR="00236D38" w:rsidRPr="005C6AB2">
        <w:rPr>
          <w:u w:val="single"/>
        </w:rPr>
        <w:t>aim</w:t>
      </w:r>
      <w:r w:rsidR="00236D38">
        <w:t xml:space="preserve">: </w:t>
      </w:r>
      <w:r w:rsidR="00C109F9">
        <w:t xml:space="preserve">the </w:t>
      </w:r>
      <w:r w:rsidR="00236D38">
        <w:t>a</w:t>
      </w:r>
      <w:r w:rsidR="00B5138F">
        <w:t xml:space="preserve">mount </w:t>
      </w:r>
      <w:r w:rsidR="003278E4">
        <w:t>to</w:t>
      </w:r>
      <w:r w:rsidR="000312A9">
        <w:t xml:space="preserve"> enter </w:t>
      </w:r>
      <w:r w:rsidR="009555DB">
        <w:t xml:space="preserve">for </w:t>
      </w:r>
      <w:r w:rsidR="004152E7">
        <w:t xml:space="preserve">a </w:t>
      </w:r>
      <w:r w:rsidR="009555DB">
        <w:t>PBS</w:t>
      </w:r>
      <w:r w:rsidR="00B5138F">
        <w:t xml:space="preserve"> claim</w:t>
      </w:r>
      <w:r w:rsidR="00236D38">
        <w:t xml:space="preserve"> will be </w:t>
      </w:r>
      <w:r w:rsidR="00B5138F" w:rsidRPr="00463D8B">
        <w:t xml:space="preserve">480 mg </w:t>
      </w:r>
      <w:r w:rsidR="00D46E77">
        <w:t>(</w:t>
      </w:r>
      <w:r w:rsidR="00255128">
        <w:t>relative to</w:t>
      </w:r>
      <w:r w:rsidR="00236D38">
        <w:t xml:space="preserve"> the </w:t>
      </w:r>
      <w:r w:rsidR="00D46E77">
        <w:t>nivolumab dose)</w:t>
      </w:r>
      <w:r w:rsidR="00C109F9">
        <w:t>.</w:t>
      </w:r>
      <w:bookmarkStart w:id="3" w:name="_Hlk182925619"/>
    </w:p>
    <w:p w14:paraId="421F6D82" w14:textId="2E278D5A" w:rsidR="00D83FD8" w:rsidRPr="001468E8" w:rsidRDefault="002E7AA8" w:rsidP="001468E8">
      <w:pPr>
        <w:spacing w:before="0" w:after="0" w:line="240" w:lineRule="auto"/>
        <w:rPr>
          <w:b/>
          <w:bCs/>
        </w:rPr>
      </w:pPr>
      <w:r w:rsidRPr="001D7D00">
        <w:rPr>
          <w:b/>
          <w:bCs/>
        </w:rPr>
        <w:t>Example 2</w:t>
      </w:r>
      <w:r w:rsidR="00B5138F" w:rsidRPr="001D7D00">
        <w:rPr>
          <w:b/>
          <w:bCs/>
        </w:rPr>
        <w:t>:</w:t>
      </w:r>
      <w:r w:rsidR="00B5138F" w:rsidRPr="00463D8B">
        <w:t xml:space="preserve"> Vyxeos</w:t>
      </w:r>
      <w:r w:rsidR="00443CD3">
        <w:rPr>
          <w:vertAlign w:val="superscript"/>
        </w:rPr>
        <w:t>®</w:t>
      </w:r>
      <w:r w:rsidR="00B5138F" w:rsidRPr="00463D8B">
        <w:t xml:space="preserve"> (</w:t>
      </w:r>
      <w:r w:rsidR="00CE243B">
        <w:t xml:space="preserve">liposomal </w:t>
      </w:r>
      <w:r w:rsidR="00B5138F" w:rsidRPr="00463D8B">
        <w:t xml:space="preserve">daunorubicin </w:t>
      </w:r>
      <w:r w:rsidR="00B5138F">
        <w:t>with</w:t>
      </w:r>
      <w:r w:rsidR="00B5138F" w:rsidRPr="00463D8B">
        <w:t xml:space="preserve"> cytarabine, 44 mg/100 mg</w:t>
      </w:r>
      <w:r w:rsidR="00371385">
        <w:t xml:space="preserve"> per vial</w:t>
      </w:r>
      <w:r w:rsidR="00B5138F" w:rsidRPr="00463D8B">
        <w:t>)</w:t>
      </w:r>
    </w:p>
    <w:p w14:paraId="710984E8" w14:textId="2A43CEA8" w:rsidR="00B5138F" w:rsidRPr="00463D8B" w:rsidRDefault="002E7AA8" w:rsidP="00D83FD8">
      <w:pPr>
        <w:pStyle w:val="ListParagraph"/>
        <w:numPr>
          <w:ilvl w:val="0"/>
          <w:numId w:val="43"/>
        </w:numPr>
        <w:spacing w:before="0" w:after="0"/>
      </w:pPr>
      <w:r w:rsidRPr="005C6AB2">
        <w:rPr>
          <w:u w:val="single"/>
        </w:rPr>
        <w:t>Prescription</w:t>
      </w:r>
      <w:r w:rsidR="00D873BC" w:rsidRPr="005C6AB2">
        <w:rPr>
          <w:u w:val="single"/>
        </w:rPr>
        <w:t xml:space="preserve"> </w:t>
      </w:r>
      <w:r w:rsidR="00107330" w:rsidRPr="005C6AB2">
        <w:rPr>
          <w:u w:val="single"/>
        </w:rPr>
        <w:t>(</w:t>
      </w:r>
      <w:r w:rsidR="00D873BC" w:rsidRPr="005C6AB2">
        <w:rPr>
          <w:u w:val="single"/>
        </w:rPr>
        <w:t>for induction</w:t>
      </w:r>
      <w:r w:rsidR="00107330" w:rsidRPr="005C6AB2">
        <w:rPr>
          <w:u w:val="single"/>
        </w:rPr>
        <w:t>)</w:t>
      </w:r>
      <w:r w:rsidRPr="005C6AB2">
        <w:rPr>
          <w:u w:val="single"/>
        </w:rPr>
        <w:t>:</w:t>
      </w:r>
      <w:r>
        <w:t xml:space="preserve"> </w:t>
      </w:r>
      <w:r w:rsidR="002B5EE2">
        <w:t>88</w:t>
      </w:r>
      <w:r w:rsidR="00C109F9">
        <w:t xml:space="preserve"> </w:t>
      </w:r>
      <w:r w:rsidR="002B5EE2" w:rsidRPr="00463D8B">
        <w:t>mg</w:t>
      </w:r>
      <w:r w:rsidR="002B5EE2">
        <w:t xml:space="preserve"> </w:t>
      </w:r>
      <w:r w:rsidR="003648F5">
        <w:t xml:space="preserve">liposomal </w:t>
      </w:r>
      <w:r w:rsidR="002B5EE2">
        <w:t>daunorubicin</w:t>
      </w:r>
      <w:r w:rsidR="002B5EE2" w:rsidRPr="00463D8B">
        <w:t xml:space="preserve"> </w:t>
      </w:r>
      <w:r w:rsidR="002B5EE2">
        <w:t>with 200</w:t>
      </w:r>
      <w:r w:rsidR="00C109F9">
        <w:t xml:space="preserve"> </w:t>
      </w:r>
      <w:r w:rsidR="002B5EE2" w:rsidRPr="00463D8B">
        <w:t xml:space="preserve">mg </w:t>
      </w:r>
      <w:r w:rsidR="002B5EE2">
        <w:t xml:space="preserve">cytarabine </w:t>
      </w:r>
      <w:r w:rsidR="002B5EE2" w:rsidRPr="00463D8B">
        <w:t xml:space="preserve">administered </w:t>
      </w:r>
      <w:r w:rsidR="00F650C9" w:rsidRPr="00F650C9">
        <w:t xml:space="preserve">as an intravenous infusion </w:t>
      </w:r>
      <w:r w:rsidR="002B5EE2">
        <w:t xml:space="preserve">over 90 minutes for a </w:t>
      </w:r>
      <w:r w:rsidR="00B5138F">
        <w:t>patient</w:t>
      </w:r>
      <w:r w:rsidR="002B5EE2">
        <w:t xml:space="preserve"> with a </w:t>
      </w:r>
      <w:r w:rsidR="00255128">
        <w:t>body surface area (</w:t>
      </w:r>
      <w:r w:rsidR="002B5EE2">
        <w:t>BSA</w:t>
      </w:r>
      <w:r w:rsidR="00255128">
        <w:t>)</w:t>
      </w:r>
      <w:r w:rsidR="002B5EE2">
        <w:t xml:space="preserve"> of </w:t>
      </w:r>
      <w:r w:rsidR="00B5138F">
        <w:t>2.0</w:t>
      </w:r>
      <w:r w:rsidR="00C24344">
        <w:t xml:space="preserve"> </w:t>
      </w:r>
      <w:r w:rsidR="00371385">
        <w:t>m</w:t>
      </w:r>
      <w:r w:rsidR="00371385" w:rsidRPr="00615E1E">
        <w:rPr>
          <w:vertAlign w:val="superscript"/>
        </w:rPr>
        <w:t>2</w:t>
      </w:r>
      <w:r w:rsidR="00C109F9" w:rsidRPr="00C109F9">
        <w:t>.</w:t>
      </w:r>
    </w:p>
    <w:p w14:paraId="528D20AD" w14:textId="69B2C8A4" w:rsidR="00B5138F" w:rsidRDefault="00B75D6F" w:rsidP="00D83FD8">
      <w:pPr>
        <w:pStyle w:val="ListParagraph"/>
        <w:numPr>
          <w:ilvl w:val="0"/>
          <w:numId w:val="43"/>
        </w:numPr>
        <w:spacing w:before="0" w:after="160"/>
      </w:pPr>
      <w:r w:rsidRPr="005C6AB2">
        <w:rPr>
          <w:u w:val="single"/>
        </w:rPr>
        <w:t>Claim</w:t>
      </w:r>
      <w:r>
        <w:t xml:space="preserve">: </w:t>
      </w:r>
      <w:r w:rsidR="00C109F9">
        <w:t xml:space="preserve">the </w:t>
      </w:r>
      <w:r>
        <w:t>a</w:t>
      </w:r>
      <w:r w:rsidR="00B5138F">
        <w:t xml:space="preserve">mount </w:t>
      </w:r>
      <w:r w:rsidR="003278E4">
        <w:t xml:space="preserve">to </w:t>
      </w:r>
      <w:r w:rsidR="002B5EE2">
        <w:t>enter</w:t>
      </w:r>
      <w:r w:rsidR="003278E4">
        <w:t xml:space="preserve"> for </w:t>
      </w:r>
      <w:r w:rsidR="004152E7">
        <w:t xml:space="preserve">a </w:t>
      </w:r>
      <w:r w:rsidR="003278E4">
        <w:t xml:space="preserve">PBS </w:t>
      </w:r>
      <w:r w:rsidR="00B5138F">
        <w:t>claim</w:t>
      </w:r>
      <w:r>
        <w:t xml:space="preserve"> will be </w:t>
      </w:r>
      <w:r w:rsidR="00B5138F">
        <w:t>88</w:t>
      </w:r>
      <w:r w:rsidR="00C109F9">
        <w:t xml:space="preserve"> </w:t>
      </w:r>
      <w:r w:rsidR="00B5138F" w:rsidRPr="00463D8B">
        <w:t xml:space="preserve">mg </w:t>
      </w:r>
      <w:r w:rsidR="003278E4">
        <w:t>(</w:t>
      </w:r>
      <w:r w:rsidR="00255128">
        <w:t>relative to</w:t>
      </w:r>
      <w:r>
        <w:t xml:space="preserve"> the</w:t>
      </w:r>
      <w:r w:rsidR="003505EC">
        <w:t xml:space="preserve"> </w:t>
      </w:r>
      <w:r w:rsidR="003648F5">
        <w:t xml:space="preserve">liposomal </w:t>
      </w:r>
      <w:r w:rsidR="003278E4">
        <w:t>daunorubicin dose)</w:t>
      </w:r>
      <w:r w:rsidR="00C109F9">
        <w:t>.</w:t>
      </w:r>
    </w:p>
    <w:bookmarkEnd w:id="3"/>
    <w:p w14:paraId="618FADD0" w14:textId="6BAE7D3B" w:rsidR="00D83FD8" w:rsidRPr="00FA1D8D" w:rsidRDefault="000174BD" w:rsidP="00D83FD8">
      <w:pPr>
        <w:spacing w:before="0" w:after="0"/>
      </w:pPr>
      <w:r w:rsidRPr="000953C3">
        <w:rPr>
          <w:b/>
          <w:bCs/>
        </w:rPr>
        <w:t>Example 3</w:t>
      </w:r>
      <w:r w:rsidR="00BB6483" w:rsidRPr="000953C3">
        <w:rPr>
          <w:b/>
          <w:bCs/>
        </w:rPr>
        <w:t>:</w:t>
      </w:r>
      <w:r w:rsidR="00BB6483" w:rsidRPr="00463D8B">
        <w:t xml:space="preserve"> Vyxeos</w:t>
      </w:r>
      <w:r w:rsidR="001A113C">
        <w:rPr>
          <w:vertAlign w:val="superscript"/>
        </w:rPr>
        <w:t>®</w:t>
      </w:r>
      <w:r w:rsidR="00BB6483" w:rsidRPr="00463D8B">
        <w:t xml:space="preserve"> (</w:t>
      </w:r>
      <w:r w:rsidR="00BB6483">
        <w:t xml:space="preserve">liposomal </w:t>
      </w:r>
      <w:r w:rsidR="00BB6483" w:rsidRPr="00463D8B">
        <w:t xml:space="preserve">daunorubicin </w:t>
      </w:r>
      <w:r w:rsidR="00BB6483">
        <w:t>with</w:t>
      </w:r>
      <w:r w:rsidR="00BB6483" w:rsidRPr="00463D8B">
        <w:t xml:space="preserve"> cytarabine, 44 mg/100 mg</w:t>
      </w:r>
      <w:r w:rsidR="00BB6483">
        <w:t xml:space="preserve"> per vial</w:t>
      </w:r>
      <w:r w:rsidR="00BB6483" w:rsidRPr="00463D8B">
        <w:t>)</w:t>
      </w:r>
    </w:p>
    <w:p w14:paraId="6482A37C" w14:textId="5F076865" w:rsidR="00BB6483" w:rsidRDefault="00D873BC" w:rsidP="00D83FD8">
      <w:pPr>
        <w:pStyle w:val="ListParagraph"/>
        <w:numPr>
          <w:ilvl w:val="0"/>
          <w:numId w:val="44"/>
        </w:numPr>
        <w:spacing w:before="0" w:after="160"/>
      </w:pPr>
      <w:r w:rsidRPr="005C6AB2">
        <w:rPr>
          <w:u w:val="single"/>
        </w:rPr>
        <w:t xml:space="preserve">Prescription </w:t>
      </w:r>
      <w:r w:rsidR="00C109F9" w:rsidRPr="005C6AB2">
        <w:rPr>
          <w:u w:val="single"/>
        </w:rPr>
        <w:t>(</w:t>
      </w:r>
      <w:r w:rsidRPr="005C6AB2">
        <w:rPr>
          <w:u w:val="single"/>
        </w:rPr>
        <w:t>for consolidation</w:t>
      </w:r>
      <w:r w:rsidR="00107330" w:rsidRPr="005C6AB2">
        <w:rPr>
          <w:u w:val="single"/>
        </w:rPr>
        <w:t>)</w:t>
      </w:r>
      <w:r w:rsidR="00BB6483" w:rsidRPr="005C6AB2">
        <w:rPr>
          <w:u w:val="single"/>
        </w:rPr>
        <w:t>:</w:t>
      </w:r>
      <w:r w:rsidR="00BB6483" w:rsidRPr="00463D8B">
        <w:t xml:space="preserve"> </w:t>
      </w:r>
      <w:r w:rsidR="00C518D1">
        <w:t>52</w:t>
      </w:r>
      <w:r w:rsidR="00C109F9">
        <w:t xml:space="preserve"> </w:t>
      </w:r>
      <w:r w:rsidR="00BB6483" w:rsidRPr="00463D8B">
        <w:t>mg</w:t>
      </w:r>
      <w:r w:rsidR="00BB6483">
        <w:t xml:space="preserve"> </w:t>
      </w:r>
      <w:r w:rsidR="001B6F92">
        <w:t xml:space="preserve">liposomal </w:t>
      </w:r>
      <w:r w:rsidR="00BB6483">
        <w:t>daunorubicin</w:t>
      </w:r>
      <w:r w:rsidR="00BB6483" w:rsidRPr="00463D8B">
        <w:t xml:space="preserve"> </w:t>
      </w:r>
      <w:r w:rsidR="00F45C13">
        <w:t>with</w:t>
      </w:r>
      <w:r w:rsidR="00BB6483" w:rsidRPr="00463D8B">
        <w:t xml:space="preserve"> </w:t>
      </w:r>
      <w:r w:rsidR="00F45C13">
        <w:t>117</w:t>
      </w:r>
      <w:r w:rsidR="00BB6483" w:rsidRPr="00463D8B">
        <w:t xml:space="preserve"> mg </w:t>
      </w:r>
      <w:r w:rsidR="00BB6483">
        <w:t xml:space="preserve">cytarabine </w:t>
      </w:r>
      <w:r w:rsidR="00BB6483" w:rsidRPr="00463D8B">
        <w:t xml:space="preserve">administered </w:t>
      </w:r>
      <w:r w:rsidR="00C109F9">
        <w:t xml:space="preserve">as an intravenous infusion </w:t>
      </w:r>
      <w:r w:rsidR="00F45C13">
        <w:t xml:space="preserve">over </w:t>
      </w:r>
      <w:r w:rsidR="00F45C13" w:rsidRPr="00292FB7">
        <w:t>90</w:t>
      </w:r>
      <w:r w:rsidR="00B52415">
        <w:t xml:space="preserve"> </w:t>
      </w:r>
      <w:r w:rsidR="00F45C13" w:rsidRPr="00292FB7">
        <w:t>minutes</w:t>
      </w:r>
      <w:r w:rsidRPr="00292FB7">
        <w:t xml:space="preserve"> </w:t>
      </w:r>
      <w:r w:rsidR="00EF25B9" w:rsidRPr="00292FB7">
        <w:t>for</w:t>
      </w:r>
      <w:r w:rsidR="00EF25B9">
        <w:t xml:space="preserve"> a patient</w:t>
      </w:r>
      <w:r w:rsidR="00292FB7">
        <w:t xml:space="preserve"> </w:t>
      </w:r>
      <w:r w:rsidR="00EF25B9">
        <w:t>with a BSA of</w:t>
      </w:r>
      <w:r>
        <w:t xml:space="preserve"> 1.8</w:t>
      </w:r>
      <w:r w:rsidR="00565915">
        <w:t xml:space="preserve"> </w:t>
      </w:r>
      <w:r>
        <w:t>m</w:t>
      </w:r>
      <w:r w:rsidRPr="00615E1E">
        <w:rPr>
          <w:vertAlign w:val="superscript"/>
        </w:rPr>
        <w:t>2</w:t>
      </w:r>
      <w:r w:rsidR="00D50A6F" w:rsidRPr="00D50A6F">
        <w:t>.</w:t>
      </w:r>
    </w:p>
    <w:p w14:paraId="147C12F4" w14:textId="1D969D60" w:rsidR="00BB6483" w:rsidRDefault="00292FB7" w:rsidP="00D83FD8">
      <w:pPr>
        <w:pStyle w:val="ListParagraph"/>
        <w:numPr>
          <w:ilvl w:val="0"/>
          <w:numId w:val="44"/>
        </w:numPr>
        <w:spacing w:before="0" w:after="160"/>
      </w:pPr>
      <w:r w:rsidRPr="005C6AB2">
        <w:rPr>
          <w:u w:val="single"/>
        </w:rPr>
        <w:t>Claim:</w:t>
      </w:r>
      <w:r>
        <w:t xml:space="preserve"> </w:t>
      </w:r>
      <w:r w:rsidR="00A45D27">
        <w:t xml:space="preserve">the </w:t>
      </w:r>
      <w:r>
        <w:t>a</w:t>
      </w:r>
      <w:r w:rsidR="00BB6483">
        <w:t xml:space="preserve">mount to </w:t>
      </w:r>
      <w:r w:rsidR="00EF25B9">
        <w:t xml:space="preserve">enter for </w:t>
      </w:r>
      <w:r w:rsidR="004152E7">
        <w:t>a</w:t>
      </w:r>
      <w:r w:rsidR="00BB6483">
        <w:t xml:space="preserve"> PBS claim</w:t>
      </w:r>
      <w:r>
        <w:t xml:space="preserve"> will be</w:t>
      </w:r>
      <w:r w:rsidR="00BB6483" w:rsidRPr="00463D8B">
        <w:t xml:space="preserve"> </w:t>
      </w:r>
      <w:r w:rsidR="005E2C68">
        <w:t>52</w:t>
      </w:r>
      <w:r w:rsidR="00BB6483" w:rsidRPr="00463D8B">
        <w:t xml:space="preserve"> mg </w:t>
      </w:r>
      <w:r w:rsidR="00BB6483">
        <w:t>(</w:t>
      </w:r>
      <w:r w:rsidR="00255128">
        <w:t>relative to</w:t>
      </w:r>
      <w:r>
        <w:t xml:space="preserve"> the </w:t>
      </w:r>
      <w:r w:rsidR="001B6F92">
        <w:t xml:space="preserve">liposomal </w:t>
      </w:r>
      <w:r w:rsidR="00BB6483">
        <w:t>daunorubicin dose)</w:t>
      </w:r>
      <w:r w:rsidR="00A45D27">
        <w:t>.</w:t>
      </w:r>
    </w:p>
    <w:p w14:paraId="0DB4E7E9" w14:textId="77777777" w:rsidR="001468E8" w:rsidRDefault="001468E8" w:rsidP="001468E8">
      <w:pPr>
        <w:spacing w:before="0" w:after="160"/>
      </w:pPr>
    </w:p>
    <w:p w14:paraId="121CC65C" w14:textId="5D738B6A" w:rsidR="00CC0E42" w:rsidRPr="00165C84" w:rsidRDefault="00FA1D8D" w:rsidP="00DF0E1B">
      <w:pPr>
        <w:pStyle w:val="Heading3"/>
      </w:pPr>
      <w:r w:rsidRPr="00FA1D8D">
        <w:lastRenderedPageBreak/>
        <w:t>A PBS Approved Supplier will claim for supplies of</w:t>
      </w:r>
      <w:r w:rsidR="00872F04">
        <w:t xml:space="preserve"> combination chemotherapy medicines </w:t>
      </w:r>
      <w:r w:rsidR="00953A6E">
        <w:t xml:space="preserve">under the EFC Program </w:t>
      </w:r>
      <w:r w:rsidRPr="00FA1D8D">
        <w:t>using the maximum amount of one active ingredient. Will a PBS Approved Supplier be remunerated in accordance with the price on the PBS Schedule?</w:t>
      </w:r>
    </w:p>
    <w:p w14:paraId="7F6DC0D1" w14:textId="1F5002E3" w:rsidR="009040E9" w:rsidRDefault="00CC0E42" w:rsidP="00D83FD8">
      <w:pPr>
        <w:pStyle w:val="ListParagraph"/>
        <w:numPr>
          <w:ilvl w:val="0"/>
          <w:numId w:val="36"/>
        </w:numPr>
        <w:spacing w:before="0" w:after="160"/>
      </w:pPr>
      <w:r>
        <w:t xml:space="preserve">Yes, remuneration will be linked to the </w:t>
      </w:r>
      <w:r w:rsidR="00BD2827">
        <w:t>relevant PBS</w:t>
      </w:r>
      <w:r>
        <w:t xml:space="preserve"> item code</w:t>
      </w:r>
      <w:r w:rsidR="00BA6352">
        <w:t xml:space="preserve"> for the combination chemotherapy item</w:t>
      </w:r>
      <w:r>
        <w:t xml:space="preserve"> </w:t>
      </w:r>
      <w:r w:rsidR="00D172F3">
        <w:t xml:space="preserve">under </w:t>
      </w:r>
      <w:r w:rsidR="00F77F90">
        <w:t>the EFC Program.</w:t>
      </w:r>
    </w:p>
    <w:p w14:paraId="0B388104" w14:textId="77777777" w:rsidR="00932488" w:rsidRPr="00A502EC" w:rsidRDefault="00932488" w:rsidP="00DF0E1B">
      <w:pPr>
        <w:pStyle w:val="Boxtype"/>
        <w:ind w:left="0"/>
        <w:rPr>
          <w:b/>
          <w:bCs/>
          <w:caps/>
          <w:color w:val="358189"/>
          <w:szCs w:val="20"/>
          <w:lang w:val="en-AU"/>
        </w:rPr>
      </w:pPr>
      <w:r w:rsidRPr="00A502EC">
        <w:rPr>
          <w:b/>
          <w:bCs/>
          <w:caps/>
          <w:color w:val="358189"/>
          <w:szCs w:val="20"/>
          <w:lang w:val="en-AU"/>
        </w:rPr>
        <w:t>Where can I seek further information?</w:t>
      </w:r>
    </w:p>
    <w:p w14:paraId="11BA28BC" w14:textId="25ED6C80" w:rsidR="00932488" w:rsidRPr="00A502EC" w:rsidRDefault="00932488" w:rsidP="00DF0E1B">
      <w:pPr>
        <w:pStyle w:val="Boxtype"/>
        <w:ind w:left="0"/>
        <w:rPr>
          <w:lang w:val="en-AU"/>
        </w:rPr>
      </w:pPr>
      <w:r w:rsidRPr="00A502EC">
        <w:rPr>
          <w:lang w:val="en-AU"/>
        </w:rPr>
        <w:t>Any further queries</w:t>
      </w:r>
      <w:r>
        <w:rPr>
          <w:lang w:val="en-AU"/>
        </w:rPr>
        <w:t xml:space="preserve"> on combination chemotherapy medicines</w:t>
      </w:r>
      <w:r w:rsidRPr="00A502EC">
        <w:rPr>
          <w:lang w:val="en-AU"/>
        </w:rPr>
        <w:t xml:space="preserve"> can be emailed to the </w:t>
      </w:r>
      <w:hyperlink r:id="rId8" w:history="1">
        <w:r w:rsidR="00374D1E">
          <w:rPr>
            <w:rStyle w:val="Hyperlink"/>
            <w:lang w:val="en-AU"/>
          </w:rPr>
          <w:t>PBS s100 Programs mailbox</w:t>
        </w:r>
      </w:hyperlink>
      <w:r w:rsidRPr="00A502EC">
        <w:rPr>
          <w:lang w:val="en-AU"/>
        </w:rPr>
        <w:t>.</w:t>
      </w:r>
    </w:p>
    <w:p w14:paraId="6B108848" w14:textId="77777777" w:rsidR="009E2C69" w:rsidRPr="009040E9" w:rsidRDefault="009E2C69" w:rsidP="00D83FD8">
      <w:pPr>
        <w:spacing w:before="0" w:after="160"/>
      </w:pPr>
    </w:p>
    <w:sectPr w:rsidR="009E2C69" w:rsidRPr="009040E9" w:rsidSect="00B539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888F6" w14:textId="77777777" w:rsidR="002844CC" w:rsidRDefault="002844CC" w:rsidP="006B56BB">
      <w:r>
        <w:separator/>
      </w:r>
    </w:p>
    <w:p w14:paraId="092B4BA4" w14:textId="77777777" w:rsidR="002844CC" w:rsidRDefault="002844CC"/>
  </w:endnote>
  <w:endnote w:type="continuationSeparator" w:id="0">
    <w:p w14:paraId="216077A7" w14:textId="77777777" w:rsidR="002844CC" w:rsidRDefault="002844CC" w:rsidP="006B56BB">
      <w:r>
        <w:continuationSeparator/>
      </w:r>
    </w:p>
    <w:p w14:paraId="0CDB07E1" w14:textId="77777777" w:rsidR="002844CC" w:rsidRDefault="002844CC"/>
  </w:endnote>
  <w:endnote w:type="continuationNotice" w:id="1">
    <w:p w14:paraId="6519C097" w14:textId="77777777" w:rsidR="002844CC" w:rsidRDefault="002844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2D94" w14:textId="2C4186B8" w:rsidR="00E660E0" w:rsidRDefault="005418E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68DA1762" wp14:editId="5D0BBF9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80695"/>
              <wp:effectExtent l="0" t="0" r="6350" b="0"/>
              <wp:wrapNone/>
              <wp:docPr id="203559764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3D8017" w14:textId="6867B018" w:rsidR="005418EB" w:rsidRPr="005418EB" w:rsidRDefault="005418EB" w:rsidP="005418E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5418E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DA176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9pt;height:37.8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E3D8017" w14:textId="6867B018" w:rsidR="005418EB" w:rsidRPr="005418EB" w:rsidRDefault="005418EB" w:rsidP="005418E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5418E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D13D" w14:textId="17B64780" w:rsidR="00B53987" w:rsidRDefault="005418EB" w:rsidP="00DF0E1B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6E1B31F" wp14:editId="07F3037F">
              <wp:simplePos x="901065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80695"/>
              <wp:effectExtent l="0" t="0" r="6350" b="0"/>
              <wp:wrapNone/>
              <wp:docPr id="105959680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CDDA32" w14:textId="60389D1C" w:rsidR="005418EB" w:rsidRPr="005418EB" w:rsidRDefault="005418EB" w:rsidP="005418E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5418E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1B31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7.8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CCDDA32" w14:textId="60389D1C" w:rsidR="005418EB" w:rsidRPr="005418EB" w:rsidRDefault="005418EB" w:rsidP="005418E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5418E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32488" w:rsidRPr="002E7515">
      <w:t xml:space="preserve">Department of Health, Disability and Ageing – </w:t>
    </w:r>
    <w:r w:rsidR="00C44E20">
      <w:t xml:space="preserve">Combination Chemotherapy Medicines FAQ </w:t>
    </w:r>
    <w:sdt>
      <w:sdtPr>
        <w:id w:val="-183903453"/>
        <w:docPartObj>
          <w:docPartGallery w:val="Page Numbers (Bottom of Page)"/>
          <w:docPartUnique/>
        </w:docPartObj>
      </w:sdtPr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 w:rsidR="00B53987">
          <w:t>1</w:t>
        </w:r>
        <w:r w:rsidR="00B53987" w:rsidRPr="003D033A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04051" w14:textId="1A00B5C8" w:rsidR="00B53987" w:rsidRDefault="005418EB" w:rsidP="00DF0E1B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84A7C1F" wp14:editId="2AEF8D5C">
              <wp:simplePos x="904875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80695"/>
              <wp:effectExtent l="0" t="0" r="6350" b="0"/>
              <wp:wrapNone/>
              <wp:docPr id="30486321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3710B4" w14:textId="638895D1" w:rsidR="005418EB" w:rsidRPr="005418EB" w:rsidRDefault="005418EB" w:rsidP="005418E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5418E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4A7C1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7.8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83710B4" w14:textId="638895D1" w:rsidR="005418EB" w:rsidRPr="005418EB" w:rsidRDefault="005418EB" w:rsidP="005418E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5418E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E7515" w:rsidRPr="002E7515">
      <w:t xml:space="preserve">Department of Health, Disability and Ageing – </w:t>
    </w:r>
    <w:r w:rsidR="00556180">
      <w:t>Combination Chemotherapy Medicines FAQ</w:t>
    </w:r>
    <w:sdt>
      <w:sdtPr>
        <w:id w:val="-178737789"/>
        <w:docPartObj>
          <w:docPartGallery w:val="Page Numbers (Bottom of Page)"/>
          <w:docPartUnique/>
        </w:docPartObj>
      </w:sdtPr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 w:rsidR="00B53987">
          <w:t>2</w:t>
        </w:r>
        <w:r w:rsidR="00B53987" w:rsidRPr="003D033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B1FBE" w14:textId="77777777" w:rsidR="002844CC" w:rsidRDefault="002844CC" w:rsidP="006B56BB">
      <w:r>
        <w:separator/>
      </w:r>
    </w:p>
    <w:p w14:paraId="738D7351" w14:textId="77777777" w:rsidR="002844CC" w:rsidRDefault="002844CC"/>
  </w:footnote>
  <w:footnote w:type="continuationSeparator" w:id="0">
    <w:p w14:paraId="23B9B0E0" w14:textId="77777777" w:rsidR="002844CC" w:rsidRDefault="002844CC" w:rsidP="006B56BB">
      <w:r>
        <w:continuationSeparator/>
      </w:r>
    </w:p>
    <w:p w14:paraId="25C34350" w14:textId="77777777" w:rsidR="002844CC" w:rsidRDefault="002844CC"/>
  </w:footnote>
  <w:footnote w:type="continuationNotice" w:id="1">
    <w:p w14:paraId="6DD9D2EF" w14:textId="77777777" w:rsidR="002844CC" w:rsidRDefault="002844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1AEAB" w14:textId="23D3E86A" w:rsidR="00E660E0" w:rsidRDefault="005418E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387E6AE" wp14:editId="45AFFFD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80695"/>
              <wp:effectExtent l="0" t="0" r="6350" b="14605"/>
              <wp:wrapNone/>
              <wp:docPr id="5146887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50DF0C" w14:textId="2289C90C" w:rsidR="005418EB" w:rsidRPr="005418EB" w:rsidRDefault="005418EB" w:rsidP="005418E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5418E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7E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8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7D50DF0C" w14:textId="2289C90C" w:rsidR="005418EB" w:rsidRPr="005418EB" w:rsidRDefault="005418EB" w:rsidP="005418E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5418E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33C69" w14:textId="3F55B593" w:rsidR="008E0C77" w:rsidRDefault="005418EB" w:rsidP="008E0C77">
    <w:pPr>
      <w:pStyle w:val="Headertext"/>
      <w:spacing w:after="18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5623B0A0" wp14:editId="49C9DFCD">
              <wp:simplePos x="901065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80695"/>
              <wp:effectExtent l="0" t="0" r="6350" b="14605"/>
              <wp:wrapNone/>
              <wp:docPr id="112393189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A82090" w14:textId="75F5FDBD" w:rsidR="005418EB" w:rsidRPr="005418EB" w:rsidRDefault="005418EB" w:rsidP="005418E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5418E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3B0A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7.8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3DA82090" w14:textId="75F5FDBD" w:rsidR="005418EB" w:rsidRPr="005418EB" w:rsidRDefault="005418EB" w:rsidP="005418E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5418E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8E93A" w14:textId="4CD19B90" w:rsidR="00B53987" w:rsidRDefault="005418E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049BDAE" wp14:editId="62614FEA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80695"/>
              <wp:effectExtent l="0" t="0" r="6350" b="14605"/>
              <wp:wrapNone/>
              <wp:docPr id="79108398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65C0BC" w14:textId="659F96C7" w:rsidR="005418EB" w:rsidRPr="005418EB" w:rsidRDefault="005418EB" w:rsidP="005418E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5418E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9BD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7.8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0765C0BC" w14:textId="659F96C7" w:rsidR="005418EB" w:rsidRPr="005418EB" w:rsidRDefault="005418EB" w:rsidP="005418E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5418E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32488">
      <w:rPr>
        <w:noProof/>
        <w:lang w:eastAsia="en-AU"/>
      </w:rPr>
      <w:drawing>
        <wp:inline distT="0" distB="0" distL="0" distR="0" wp14:anchorId="391E72FA" wp14:editId="0471D4AE">
          <wp:extent cx="5759450" cy="941705"/>
          <wp:effectExtent l="0" t="0" r="0" b="0"/>
          <wp:docPr id="915006889" name="Picture 915006889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, Disability and Age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" r="113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94AE9"/>
    <w:multiLevelType w:val="hybridMultilevel"/>
    <w:tmpl w:val="C486D2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01EE5"/>
    <w:multiLevelType w:val="hybridMultilevel"/>
    <w:tmpl w:val="98AA3D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BF3301"/>
    <w:multiLevelType w:val="hybridMultilevel"/>
    <w:tmpl w:val="25E884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6868AE"/>
    <w:multiLevelType w:val="hybridMultilevel"/>
    <w:tmpl w:val="19D2CF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726831"/>
    <w:multiLevelType w:val="hybridMultilevel"/>
    <w:tmpl w:val="C714BFF8"/>
    <w:lvl w:ilvl="0" w:tplc="03A074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1245A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46EDA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95894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F506E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D4883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1E613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FCE9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11671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27B16FBF"/>
    <w:multiLevelType w:val="hybridMultilevel"/>
    <w:tmpl w:val="986CF4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2E7AB7"/>
    <w:multiLevelType w:val="hybridMultilevel"/>
    <w:tmpl w:val="291690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8332A8"/>
    <w:multiLevelType w:val="hybridMultilevel"/>
    <w:tmpl w:val="D2662C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264B80"/>
    <w:multiLevelType w:val="hybridMultilevel"/>
    <w:tmpl w:val="FD2063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7974FAC"/>
    <w:multiLevelType w:val="hybridMultilevel"/>
    <w:tmpl w:val="9F3424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5E4FBB"/>
    <w:multiLevelType w:val="hybridMultilevel"/>
    <w:tmpl w:val="0952E4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5" w15:restartNumberingAfterBreak="0">
    <w:nsid w:val="4751262F"/>
    <w:multiLevelType w:val="hybridMultilevel"/>
    <w:tmpl w:val="B7D608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4B06BF"/>
    <w:multiLevelType w:val="hybridMultilevel"/>
    <w:tmpl w:val="F4B42E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B5D1C"/>
    <w:multiLevelType w:val="hybridMultilevel"/>
    <w:tmpl w:val="E9BA27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4F715F"/>
    <w:multiLevelType w:val="hybridMultilevel"/>
    <w:tmpl w:val="738C39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571A24"/>
    <w:multiLevelType w:val="hybridMultilevel"/>
    <w:tmpl w:val="A10A65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04F2F"/>
    <w:multiLevelType w:val="hybridMultilevel"/>
    <w:tmpl w:val="2214C0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5765BE"/>
    <w:multiLevelType w:val="hybridMultilevel"/>
    <w:tmpl w:val="FBC2E6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35103499">
    <w:abstractNumId w:val="7"/>
  </w:num>
  <w:num w:numId="2" w16cid:durableId="1694376784">
    <w:abstractNumId w:val="27"/>
  </w:num>
  <w:num w:numId="3" w16cid:durableId="99111382">
    <w:abstractNumId w:val="35"/>
  </w:num>
  <w:num w:numId="4" w16cid:durableId="1851481786">
    <w:abstractNumId w:val="8"/>
  </w:num>
  <w:num w:numId="5" w16cid:durableId="210196529">
    <w:abstractNumId w:val="8"/>
    <w:lvlOverride w:ilvl="0">
      <w:startOverride w:val="1"/>
    </w:lvlOverride>
  </w:num>
  <w:num w:numId="6" w16cid:durableId="1810857969">
    <w:abstractNumId w:val="9"/>
  </w:num>
  <w:num w:numId="7" w16cid:durableId="1996758693">
    <w:abstractNumId w:val="24"/>
  </w:num>
  <w:num w:numId="8" w16cid:durableId="1674914654">
    <w:abstractNumId w:val="34"/>
  </w:num>
  <w:num w:numId="9" w16cid:durableId="474026350">
    <w:abstractNumId w:val="5"/>
  </w:num>
  <w:num w:numId="10" w16cid:durableId="219294836">
    <w:abstractNumId w:val="4"/>
  </w:num>
  <w:num w:numId="11" w16cid:durableId="1057047598">
    <w:abstractNumId w:val="3"/>
  </w:num>
  <w:num w:numId="12" w16cid:durableId="1872105819">
    <w:abstractNumId w:val="2"/>
  </w:num>
  <w:num w:numId="13" w16cid:durableId="1149253252">
    <w:abstractNumId w:val="6"/>
  </w:num>
  <w:num w:numId="14" w16cid:durableId="1025398335">
    <w:abstractNumId w:val="1"/>
  </w:num>
  <w:num w:numId="15" w16cid:durableId="1180704368">
    <w:abstractNumId w:val="0"/>
  </w:num>
  <w:num w:numId="16" w16cid:durableId="1236473037">
    <w:abstractNumId w:val="36"/>
  </w:num>
  <w:num w:numId="17" w16cid:durableId="1161384352">
    <w:abstractNumId w:val="10"/>
  </w:num>
  <w:num w:numId="18" w16cid:durableId="1115442587">
    <w:abstractNumId w:val="13"/>
  </w:num>
  <w:num w:numId="19" w16cid:durableId="913049504">
    <w:abstractNumId w:val="21"/>
  </w:num>
  <w:num w:numId="20" w16cid:durableId="1185171215">
    <w:abstractNumId w:val="10"/>
  </w:num>
  <w:num w:numId="21" w16cid:durableId="1306743019">
    <w:abstractNumId w:val="21"/>
  </w:num>
  <w:num w:numId="22" w16cid:durableId="1809544992">
    <w:abstractNumId w:val="36"/>
  </w:num>
  <w:num w:numId="23" w16cid:durableId="638191149">
    <w:abstractNumId w:val="27"/>
  </w:num>
  <w:num w:numId="24" w16cid:durableId="503975017">
    <w:abstractNumId w:val="35"/>
  </w:num>
  <w:num w:numId="25" w16cid:durableId="215359669">
    <w:abstractNumId w:val="8"/>
  </w:num>
  <w:num w:numId="26" w16cid:durableId="352608886">
    <w:abstractNumId w:val="26"/>
  </w:num>
  <w:num w:numId="27" w16cid:durableId="314915275">
    <w:abstractNumId w:val="33"/>
  </w:num>
  <w:num w:numId="28" w16cid:durableId="283124327">
    <w:abstractNumId w:val="23"/>
  </w:num>
  <w:num w:numId="29" w16cid:durableId="176431822">
    <w:abstractNumId w:val="11"/>
  </w:num>
  <w:num w:numId="30" w16cid:durableId="1657563443">
    <w:abstractNumId w:val="14"/>
  </w:num>
  <w:num w:numId="31" w16cid:durableId="1911230616">
    <w:abstractNumId w:val="12"/>
  </w:num>
  <w:num w:numId="32" w16cid:durableId="635263141">
    <w:abstractNumId w:val="19"/>
  </w:num>
  <w:num w:numId="33" w16cid:durableId="755371355">
    <w:abstractNumId w:val="20"/>
  </w:num>
  <w:num w:numId="34" w16cid:durableId="993873571">
    <w:abstractNumId w:val="15"/>
  </w:num>
  <w:num w:numId="35" w16cid:durableId="69737802">
    <w:abstractNumId w:val="31"/>
  </w:num>
  <w:num w:numId="36" w16cid:durableId="739988680">
    <w:abstractNumId w:val="30"/>
  </w:num>
  <w:num w:numId="37" w16cid:durableId="1975598213">
    <w:abstractNumId w:val="28"/>
  </w:num>
  <w:num w:numId="38" w16cid:durableId="746390248">
    <w:abstractNumId w:val="17"/>
  </w:num>
  <w:num w:numId="39" w16cid:durableId="2112553227">
    <w:abstractNumId w:val="18"/>
  </w:num>
  <w:num w:numId="40" w16cid:durableId="882983871">
    <w:abstractNumId w:val="22"/>
  </w:num>
  <w:num w:numId="41" w16cid:durableId="177622043">
    <w:abstractNumId w:val="16"/>
  </w:num>
  <w:num w:numId="42" w16cid:durableId="309788857">
    <w:abstractNumId w:val="32"/>
  </w:num>
  <w:num w:numId="43" w16cid:durableId="2093813615">
    <w:abstractNumId w:val="25"/>
  </w:num>
  <w:num w:numId="44" w16cid:durableId="176648975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3F"/>
    <w:rsid w:val="00003743"/>
    <w:rsid w:val="000047B4"/>
    <w:rsid w:val="00005712"/>
    <w:rsid w:val="00007FD8"/>
    <w:rsid w:val="000117F8"/>
    <w:rsid w:val="00013257"/>
    <w:rsid w:val="0001460F"/>
    <w:rsid w:val="000174BD"/>
    <w:rsid w:val="00017CB6"/>
    <w:rsid w:val="00022629"/>
    <w:rsid w:val="00023B18"/>
    <w:rsid w:val="00026139"/>
    <w:rsid w:val="0002706E"/>
    <w:rsid w:val="00027601"/>
    <w:rsid w:val="000312A9"/>
    <w:rsid w:val="0003183D"/>
    <w:rsid w:val="00033321"/>
    <w:rsid w:val="000338E5"/>
    <w:rsid w:val="00033ECC"/>
    <w:rsid w:val="0003422F"/>
    <w:rsid w:val="000363E0"/>
    <w:rsid w:val="00043DC0"/>
    <w:rsid w:val="00046FF0"/>
    <w:rsid w:val="00047142"/>
    <w:rsid w:val="00050176"/>
    <w:rsid w:val="00050342"/>
    <w:rsid w:val="000663E0"/>
    <w:rsid w:val="00067456"/>
    <w:rsid w:val="00071506"/>
    <w:rsid w:val="0007154F"/>
    <w:rsid w:val="00073164"/>
    <w:rsid w:val="00074AF4"/>
    <w:rsid w:val="00074DA0"/>
    <w:rsid w:val="000757F4"/>
    <w:rsid w:val="000777D8"/>
    <w:rsid w:val="00081AB1"/>
    <w:rsid w:val="00083F9D"/>
    <w:rsid w:val="00090316"/>
    <w:rsid w:val="00093981"/>
    <w:rsid w:val="000953C3"/>
    <w:rsid w:val="0009583B"/>
    <w:rsid w:val="000A15E2"/>
    <w:rsid w:val="000B067A"/>
    <w:rsid w:val="000B1540"/>
    <w:rsid w:val="000B1E53"/>
    <w:rsid w:val="000B331F"/>
    <w:rsid w:val="000B33FD"/>
    <w:rsid w:val="000B4ABA"/>
    <w:rsid w:val="000B552C"/>
    <w:rsid w:val="000C4B16"/>
    <w:rsid w:val="000C50C3"/>
    <w:rsid w:val="000C5DFC"/>
    <w:rsid w:val="000C5E14"/>
    <w:rsid w:val="000D21F6"/>
    <w:rsid w:val="000D4500"/>
    <w:rsid w:val="000D4FAE"/>
    <w:rsid w:val="000D7AEA"/>
    <w:rsid w:val="000E2C66"/>
    <w:rsid w:val="000E4278"/>
    <w:rsid w:val="000F123C"/>
    <w:rsid w:val="000F2FED"/>
    <w:rsid w:val="000F55C2"/>
    <w:rsid w:val="0010616D"/>
    <w:rsid w:val="00107330"/>
    <w:rsid w:val="00107348"/>
    <w:rsid w:val="00110478"/>
    <w:rsid w:val="0011711B"/>
    <w:rsid w:val="00117F8A"/>
    <w:rsid w:val="00121B9B"/>
    <w:rsid w:val="00122ADC"/>
    <w:rsid w:val="001264DC"/>
    <w:rsid w:val="0012652C"/>
    <w:rsid w:val="00130F59"/>
    <w:rsid w:val="0013364A"/>
    <w:rsid w:val="00133EC0"/>
    <w:rsid w:val="00141CE5"/>
    <w:rsid w:val="00142D4A"/>
    <w:rsid w:val="00144908"/>
    <w:rsid w:val="00146490"/>
    <w:rsid w:val="001468E8"/>
    <w:rsid w:val="00156D96"/>
    <w:rsid w:val="001571C7"/>
    <w:rsid w:val="00161094"/>
    <w:rsid w:val="00161CF6"/>
    <w:rsid w:val="001647B3"/>
    <w:rsid w:val="00165C84"/>
    <w:rsid w:val="00173BDB"/>
    <w:rsid w:val="00174331"/>
    <w:rsid w:val="0017665C"/>
    <w:rsid w:val="00177AD2"/>
    <w:rsid w:val="00180391"/>
    <w:rsid w:val="00180526"/>
    <w:rsid w:val="001815A8"/>
    <w:rsid w:val="00181D20"/>
    <w:rsid w:val="001840FA"/>
    <w:rsid w:val="00190079"/>
    <w:rsid w:val="00192292"/>
    <w:rsid w:val="001944CF"/>
    <w:rsid w:val="0019622E"/>
    <w:rsid w:val="001966A7"/>
    <w:rsid w:val="001A113C"/>
    <w:rsid w:val="001A42CB"/>
    <w:rsid w:val="001A4627"/>
    <w:rsid w:val="001A4979"/>
    <w:rsid w:val="001A4A36"/>
    <w:rsid w:val="001A7E79"/>
    <w:rsid w:val="001B15D3"/>
    <w:rsid w:val="001B3443"/>
    <w:rsid w:val="001B3B3C"/>
    <w:rsid w:val="001B450A"/>
    <w:rsid w:val="001B5312"/>
    <w:rsid w:val="001B55A6"/>
    <w:rsid w:val="001B6A04"/>
    <w:rsid w:val="001B6F92"/>
    <w:rsid w:val="001C0326"/>
    <w:rsid w:val="001C192F"/>
    <w:rsid w:val="001C3C42"/>
    <w:rsid w:val="001D3C6F"/>
    <w:rsid w:val="001D4BF7"/>
    <w:rsid w:val="001D7869"/>
    <w:rsid w:val="001D7D00"/>
    <w:rsid w:val="001E7686"/>
    <w:rsid w:val="001F1833"/>
    <w:rsid w:val="001F3392"/>
    <w:rsid w:val="002026CD"/>
    <w:rsid w:val="002033FC"/>
    <w:rsid w:val="002044BB"/>
    <w:rsid w:val="00210B09"/>
    <w:rsid w:val="00210C9E"/>
    <w:rsid w:val="00210FCC"/>
    <w:rsid w:val="00211840"/>
    <w:rsid w:val="002149C2"/>
    <w:rsid w:val="00216229"/>
    <w:rsid w:val="00220E5F"/>
    <w:rsid w:val="002212B5"/>
    <w:rsid w:val="00221FD6"/>
    <w:rsid w:val="00226668"/>
    <w:rsid w:val="00233809"/>
    <w:rsid w:val="00235460"/>
    <w:rsid w:val="00236D38"/>
    <w:rsid w:val="00240046"/>
    <w:rsid w:val="002457B9"/>
    <w:rsid w:val="0024797F"/>
    <w:rsid w:val="00247EF4"/>
    <w:rsid w:val="0025007B"/>
    <w:rsid w:val="0025119E"/>
    <w:rsid w:val="00251269"/>
    <w:rsid w:val="00252E89"/>
    <w:rsid w:val="002535C0"/>
    <w:rsid w:val="00255128"/>
    <w:rsid w:val="00255A19"/>
    <w:rsid w:val="002579FE"/>
    <w:rsid w:val="0026311C"/>
    <w:rsid w:val="00265805"/>
    <w:rsid w:val="0026668C"/>
    <w:rsid w:val="00266AC1"/>
    <w:rsid w:val="002677D5"/>
    <w:rsid w:val="0027178C"/>
    <w:rsid w:val="002719FA"/>
    <w:rsid w:val="00272668"/>
    <w:rsid w:val="0027330B"/>
    <w:rsid w:val="00273318"/>
    <w:rsid w:val="0027686F"/>
    <w:rsid w:val="002803AD"/>
    <w:rsid w:val="00282052"/>
    <w:rsid w:val="00282A1E"/>
    <w:rsid w:val="002831A3"/>
    <w:rsid w:val="002844CC"/>
    <w:rsid w:val="0028519E"/>
    <w:rsid w:val="002856A5"/>
    <w:rsid w:val="002872ED"/>
    <w:rsid w:val="002905C2"/>
    <w:rsid w:val="00292FB7"/>
    <w:rsid w:val="00295AF2"/>
    <w:rsid w:val="00295C91"/>
    <w:rsid w:val="00297151"/>
    <w:rsid w:val="00297F7C"/>
    <w:rsid w:val="002A32AF"/>
    <w:rsid w:val="002A37B2"/>
    <w:rsid w:val="002A4034"/>
    <w:rsid w:val="002A5A22"/>
    <w:rsid w:val="002B0E0C"/>
    <w:rsid w:val="002B20E6"/>
    <w:rsid w:val="002B3118"/>
    <w:rsid w:val="002B3716"/>
    <w:rsid w:val="002B42A3"/>
    <w:rsid w:val="002B5EE2"/>
    <w:rsid w:val="002B64BA"/>
    <w:rsid w:val="002B7B55"/>
    <w:rsid w:val="002C063B"/>
    <w:rsid w:val="002C0CDD"/>
    <w:rsid w:val="002C17F8"/>
    <w:rsid w:val="002C38C4"/>
    <w:rsid w:val="002D59D0"/>
    <w:rsid w:val="002E1A1D"/>
    <w:rsid w:val="002E4081"/>
    <w:rsid w:val="002E5B78"/>
    <w:rsid w:val="002E62B6"/>
    <w:rsid w:val="002E6CB7"/>
    <w:rsid w:val="002E7515"/>
    <w:rsid w:val="002E7AA8"/>
    <w:rsid w:val="002F1FE5"/>
    <w:rsid w:val="002F3626"/>
    <w:rsid w:val="002F36CF"/>
    <w:rsid w:val="002F3AE3"/>
    <w:rsid w:val="002F5F8C"/>
    <w:rsid w:val="002F62D4"/>
    <w:rsid w:val="00303E2E"/>
    <w:rsid w:val="00304171"/>
    <w:rsid w:val="0030464B"/>
    <w:rsid w:val="0030786C"/>
    <w:rsid w:val="00311055"/>
    <w:rsid w:val="003110D9"/>
    <w:rsid w:val="00313042"/>
    <w:rsid w:val="003233DE"/>
    <w:rsid w:val="00323704"/>
    <w:rsid w:val="0032466B"/>
    <w:rsid w:val="00325C71"/>
    <w:rsid w:val="003278E4"/>
    <w:rsid w:val="00330A3F"/>
    <w:rsid w:val="00331F0D"/>
    <w:rsid w:val="003330EB"/>
    <w:rsid w:val="00333672"/>
    <w:rsid w:val="00335924"/>
    <w:rsid w:val="003415FD"/>
    <w:rsid w:val="003429F0"/>
    <w:rsid w:val="00345A82"/>
    <w:rsid w:val="003505EC"/>
    <w:rsid w:val="0035097A"/>
    <w:rsid w:val="00351578"/>
    <w:rsid w:val="003540A4"/>
    <w:rsid w:val="00354BEB"/>
    <w:rsid w:val="0035630B"/>
    <w:rsid w:val="003567F0"/>
    <w:rsid w:val="00357BCC"/>
    <w:rsid w:val="00360E4E"/>
    <w:rsid w:val="003648F5"/>
    <w:rsid w:val="00370AAA"/>
    <w:rsid w:val="003711E4"/>
    <w:rsid w:val="00371385"/>
    <w:rsid w:val="00371FF1"/>
    <w:rsid w:val="00374D1E"/>
    <w:rsid w:val="00375F77"/>
    <w:rsid w:val="00381BBE"/>
    <w:rsid w:val="00382903"/>
    <w:rsid w:val="003846FF"/>
    <w:rsid w:val="003857D4"/>
    <w:rsid w:val="00385A0A"/>
    <w:rsid w:val="00385AD4"/>
    <w:rsid w:val="00387924"/>
    <w:rsid w:val="0039384D"/>
    <w:rsid w:val="00395C23"/>
    <w:rsid w:val="00396D0B"/>
    <w:rsid w:val="003A2E4F"/>
    <w:rsid w:val="003A4438"/>
    <w:rsid w:val="003A4EFE"/>
    <w:rsid w:val="003A5013"/>
    <w:rsid w:val="003A5078"/>
    <w:rsid w:val="003A62DD"/>
    <w:rsid w:val="003A775A"/>
    <w:rsid w:val="003B20BD"/>
    <w:rsid w:val="003B213A"/>
    <w:rsid w:val="003B43AD"/>
    <w:rsid w:val="003B77F6"/>
    <w:rsid w:val="003C0FEC"/>
    <w:rsid w:val="003C2AC8"/>
    <w:rsid w:val="003D033A"/>
    <w:rsid w:val="003D17F9"/>
    <w:rsid w:val="003D2D88"/>
    <w:rsid w:val="003D41EA"/>
    <w:rsid w:val="003D4850"/>
    <w:rsid w:val="003D535A"/>
    <w:rsid w:val="003D7779"/>
    <w:rsid w:val="003E11CD"/>
    <w:rsid w:val="003E174E"/>
    <w:rsid w:val="003E42E3"/>
    <w:rsid w:val="003E5265"/>
    <w:rsid w:val="003E6F33"/>
    <w:rsid w:val="003F0955"/>
    <w:rsid w:val="003F5F4D"/>
    <w:rsid w:val="003F646F"/>
    <w:rsid w:val="00400C38"/>
    <w:rsid w:val="00400F00"/>
    <w:rsid w:val="00401A54"/>
    <w:rsid w:val="00403B93"/>
    <w:rsid w:val="00404F8B"/>
    <w:rsid w:val="00405256"/>
    <w:rsid w:val="00410031"/>
    <w:rsid w:val="004152E7"/>
    <w:rsid w:val="00415C81"/>
    <w:rsid w:val="00427F7A"/>
    <w:rsid w:val="0043028F"/>
    <w:rsid w:val="00432378"/>
    <w:rsid w:val="00432A3C"/>
    <w:rsid w:val="00434283"/>
    <w:rsid w:val="00436B34"/>
    <w:rsid w:val="004402F9"/>
    <w:rsid w:val="0044071B"/>
    <w:rsid w:val="00440D65"/>
    <w:rsid w:val="004435E6"/>
    <w:rsid w:val="00443CD3"/>
    <w:rsid w:val="00444544"/>
    <w:rsid w:val="004447FA"/>
    <w:rsid w:val="00446BE8"/>
    <w:rsid w:val="00447E31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0362"/>
    <w:rsid w:val="0048593C"/>
    <w:rsid w:val="004867E2"/>
    <w:rsid w:val="0049040F"/>
    <w:rsid w:val="004917E9"/>
    <w:rsid w:val="004926E3"/>
    <w:rsid w:val="004929A9"/>
    <w:rsid w:val="00494D20"/>
    <w:rsid w:val="00495C15"/>
    <w:rsid w:val="00497EB3"/>
    <w:rsid w:val="004A0CBD"/>
    <w:rsid w:val="004A606A"/>
    <w:rsid w:val="004A78D9"/>
    <w:rsid w:val="004B0A48"/>
    <w:rsid w:val="004B14AF"/>
    <w:rsid w:val="004B3F48"/>
    <w:rsid w:val="004C6BCF"/>
    <w:rsid w:val="004D58BF"/>
    <w:rsid w:val="004D628D"/>
    <w:rsid w:val="004E3C66"/>
    <w:rsid w:val="004E4335"/>
    <w:rsid w:val="004F13EE"/>
    <w:rsid w:val="004F2022"/>
    <w:rsid w:val="004F2BF1"/>
    <w:rsid w:val="004F7C05"/>
    <w:rsid w:val="0050023E"/>
    <w:rsid w:val="00501C94"/>
    <w:rsid w:val="005038F3"/>
    <w:rsid w:val="00506432"/>
    <w:rsid w:val="00506E82"/>
    <w:rsid w:val="0051458A"/>
    <w:rsid w:val="0052051D"/>
    <w:rsid w:val="00527E8B"/>
    <w:rsid w:val="00530F22"/>
    <w:rsid w:val="00532C76"/>
    <w:rsid w:val="00532E61"/>
    <w:rsid w:val="00535695"/>
    <w:rsid w:val="005418EB"/>
    <w:rsid w:val="00545883"/>
    <w:rsid w:val="00545EE6"/>
    <w:rsid w:val="0055022B"/>
    <w:rsid w:val="005550E7"/>
    <w:rsid w:val="00556180"/>
    <w:rsid w:val="005564FB"/>
    <w:rsid w:val="005572C7"/>
    <w:rsid w:val="0055743C"/>
    <w:rsid w:val="005650ED"/>
    <w:rsid w:val="00565915"/>
    <w:rsid w:val="00571D82"/>
    <w:rsid w:val="005738B1"/>
    <w:rsid w:val="00574FDD"/>
    <w:rsid w:val="005756E2"/>
    <w:rsid w:val="00575754"/>
    <w:rsid w:val="00576893"/>
    <w:rsid w:val="00581FBA"/>
    <w:rsid w:val="005849E3"/>
    <w:rsid w:val="00585DC8"/>
    <w:rsid w:val="00587463"/>
    <w:rsid w:val="00591E20"/>
    <w:rsid w:val="00595408"/>
    <w:rsid w:val="00595E84"/>
    <w:rsid w:val="005A08E0"/>
    <w:rsid w:val="005A0C59"/>
    <w:rsid w:val="005A48EB"/>
    <w:rsid w:val="005A50AF"/>
    <w:rsid w:val="005A6CFB"/>
    <w:rsid w:val="005B72C4"/>
    <w:rsid w:val="005B7C40"/>
    <w:rsid w:val="005C5AEB"/>
    <w:rsid w:val="005C6AB2"/>
    <w:rsid w:val="005D28B5"/>
    <w:rsid w:val="005E0A3F"/>
    <w:rsid w:val="005E2C68"/>
    <w:rsid w:val="005E52CD"/>
    <w:rsid w:val="005E6883"/>
    <w:rsid w:val="005E772F"/>
    <w:rsid w:val="005F3881"/>
    <w:rsid w:val="005F3908"/>
    <w:rsid w:val="005F4ECA"/>
    <w:rsid w:val="00601B83"/>
    <w:rsid w:val="0060330C"/>
    <w:rsid w:val="006041BE"/>
    <w:rsid w:val="006043C7"/>
    <w:rsid w:val="00610ED2"/>
    <w:rsid w:val="00611C98"/>
    <w:rsid w:val="00613BAB"/>
    <w:rsid w:val="00615E1E"/>
    <w:rsid w:val="00624B52"/>
    <w:rsid w:val="00626825"/>
    <w:rsid w:val="00630794"/>
    <w:rsid w:val="00631DF4"/>
    <w:rsid w:val="00633F49"/>
    <w:rsid w:val="00634175"/>
    <w:rsid w:val="00637AAC"/>
    <w:rsid w:val="006408AC"/>
    <w:rsid w:val="006434DB"/>
    <w:rsid w:val="006511B6"/>
    <w:rsid w:val="00657FF8"/>
    <w:rsid w:val="006647C9"/>
    <w:rsid w:val="00666080"/>
    <w:rsid w:val="00666FC2"/>
    <w:rsid w:val="006702CC"/>
    <w:rsid w:val="00670D99"/>
    <w:rsid w:val="00670E2B"/>
    <w:rsid w:val="006734BB"/>
    <w:rsid w:val="006755E2"/>
    <w:rsid w:val="0067697A"/>
    <w:rsid w:val="0067754C"/>
    <w:rsid w:val="00681920"/>
    <w:rsid w:val="00681CEB"/>
    <w:rsid w:val="006821EB"/>
    <w:rsid w:val="00684D9E"/>
    <w:rsid w:val="00687A7A"/>
    <w:rsid w:val="00697B44"/>
    <w:rsid w:val="006A3A47"/>
    <w:rsid w:val="006A45DE"/>
    <w:rsid w:val="006A695D"/>
    <w:rsid w:val="006B2286"/>
    <w:rsid w:val="006B4AAA"/>
    <w:rsid w:val="006B56BB"/>
    <w:rsid w:val="006C41E9"/>
    <w:rsid w:val="006C77A8"/>
    <w:rsid w:val="006D000E"/>
    <w:rsid w:val="006D11F9"/>
    <w:rsid w:val="006D4098"/>
    <w:rsid w:val="006D437F"/>
    <w:rsid w:val="006D6824"/>
    <w:rsid w:val="006D7174"/>
    <w:rsid w:val="006D7681"/>
    <w:rsid w:val="006D7B2E"/>
    <w:rsid w:val="006E02EA"/>
    <w:rsid w:val="006E0968"/>
    <w:rsid w:val="006E2AF6"/>
    <w:rsid w:val="006E35C6"/>
    <w:rsid w:val="006F6DD5"/>
    <w:rsid w:val="00701275"/>
    <w:rsid w:val="00704B44"/>
    <w:rsid w:val="00704DEB"/>
    <w:rsid w:val="00706C64"/>
    <w:rsid w:val="00707F56"/>
    <w:rsid w:val="007125B7"/>
    <w:rsid w:val="00712B72"/>
    <w:rsid w:val="00713558"/>
    <w:rsid w:val="0071543B"/>
    <w:rsid w:val="00720D08"/>
    <w:rsid w:val="00721965"/>
    <w:rsid w:val="00722EAB"/>
    <w:rsid w:val="007263B9"/>
    <w:rsid w:val="0073271E"/>
    <w:rsid w:val="007334F8"/>
    <w:rsid w:val="007339CD"/>
    <w:rsid w:val="007359D8"/>
    <w:rsid w:val="00736022"/>
    <w:rsid w:val="007362D4"/>
    <w:rsid w:val="00743514"/>
    <w:rsid w:val="00743A9D"/>
    <w:rsid w:val="00743FB4"/>
    <w:rsid w:val="0075047A"/>
    <w:rsid w:val="007506E3"/>
    <w:rsid w:val="0076672A"/>
    <w:rsid w:val="007668C7"/>
    <w:rsid w:val="0077388B"/>
    <w:rsid w:val="00775E45"/>
    <w:rsid w:val="00776B88"/>
    <w:rsid w:val="00776E74"/>
    <w:rsid w:val="00785169"/>
    <w:rsid w:val="00787F56"/>
    <w:rsid w:val="00794188"/>
    <w:rsid w:val="007954AB"/>
    <w:rsid w:val="007961DC"/>
    <w:rsid w:val="007A06D2"/>
    <w:rsid w:val="007A14C5"/>
    <w:rsid w:val="007A1534"/>
    <w:rsid w:val="007A4958"/>
    <w:rsid w:val="007A4A10"/>
    <w:rsid w:val="007B13A1"/>
    <w:rsid w:val="007B1760"/>
    <w:rsid w:val="007C1FDC"/>
    <w:rsid w:val="007C3C8B"/>
    <w:rsid w:val="007C6D9C"/>
    <w:rsid w:val="007C7DDB"/>
    <w:rsid w:val="007D2CC7"/>
    <w:rsid w:val="007D673D"/>
    <w:rsid w:val="007E0FB8"/>
    <w:rsid w:val="007E1B1D"/>
    <w:rsid w:val="007E1D45"/>
    <w:rsid w:val="007E3D75"/>
    <w:rsid w:val="007E4D09"/>
    <w:rsid w:val="007F03FC"/>
    <w:rsid w:val="007F2220"/>
    <w:rsid w:val="007F359D"/>
    <w:rsid w:val="007F3DE1"/>
    <w:rsid w:val="007F4B3E"/>
    <w:rsid w:val="007F5100"/>
    <w:rsid w:val="00800A2A"/>
    <w:rsid w:val="00801131"/>
    <w:rsid w:val="00802CB6"/>
    <w:rsid w:val="008127AF"/>
    <w:rsid w:val="00812B46"/>
    <w:rsid w:val="00815700"/>
    <w:rsid w:val="00821EAE"/>
    <w:rsid w:val="008264EB"/>
    <w:rsid w:val="00826B8F"/>
    <w:rsid w:val="00831E8A"/>
    <w:rsid w:val="00835C76"/>
    <w:rsid w:val="008376E2"/>
    <w:rsid w:val="00841615"/>
    <w:rsid w:val="00843049"/>
    <w:rsid w:val="00846973"/>
    <w:rsid w:val="0085209B"/>
    <w:rsid w:val="00853231"/>
    <w:rsid w:val="00854BCC"/>
    <w:rsid w:val="00856B66"/>
    <w:rsid w:val="00857ED9"/>
    <w:rsid w:val="008601AC"/>
    <w:rsid w:val="00861A5F"/>
    <w:rsid w:val="008643DC"/>
    <w:rsid w:val="008644AD"/>
    <w:rsid w:val="00865735"/>
    <w:rsid w:val="00865DDB"/>
    <w:rsid w:val="00867115"/>
    <w:rsid w:val="00867538"/>
    <w:rsid w:val="00872F04"/>
    <w:rsid w:val="00873D90"/>
    <w:rsid w:val="00873FC8"/>
    <w:rsid w:val="00882648"/>
    <w:rsid w:val="00882ACD"/>
    <w:rsid w:val="00884C63"/>
    <w:rsid w:val="00885908"/>
    <w:rsid w:val="008864B7"/>
    <w:rsid w:val="00887B08"/>
    <w:rsid w:val="008913C8"/>
    <w:rsid w:val="0089677E"/>
    <w:rsid w:val="008A4DFE"/>
    <w:rsid w:val="008A7438"/>
    <w:rsid w:val="008B1334"/>
    <w:rsid w:val="008B25C7"/>
    <w:rsid w:val="008B3995"/>
    <w:rsid w:val="008B5B78"/>
    <w:rsid w:val="008C0278"/>
    <w:rsid w:val="008C24E9"/>
    <w:rsid w:val="008C3AD0"/>
    <w:rsid w:val="008C6838"/>
    <w:rsid w:val="008C7E6D"/>
    <w:rsid w:val="008C7F8A"/>
    <w:rsid w:val="008D0533"/>
    <w:rsid w:val="008D42CB"/>
    <w:rsid w:val="008D48C9"/>
    <w:rsid w:val="008D6381"/>
    <w:rsid w:val="008D6E43"/>
    <w:rsid w:val="008E0C77"/>
    <w:rsid w:val="008E625F"/>
    <w:rsid w:val="008F264D"/>
    <w:rsid w:val="008F2833"/>
    <w:rsid w:val="009040E9"/>
    <w:rsid w:val="00906C82"/>
    <w:rsid w:val="009074E1"/>
    <w:rsid w:val="009112F7"/>
    <w:rsid w:val="009122AF"/>
    <w:rsid w:val="00912C81"/>
    <w:rsid w:val="00912D54"/>
    <w:rsid w:val="0091389F"/>
    <w:rsid w:val="009208F7"/>
    <w:rsid w:val="00921649"/>
    <w:rsid w:val="00922517"/>
    <w:rsid w:val="00922722"/>
    <w:rsid w:val="009230EE"/>
    <w:rsid w:val="009261E6"/>
    <w:rsid w:val="009268E1"/>
    <w:rsid w:val="009271EE"/>
    <w:rsid w:val="00932488"/>
    <w:rsid w:val="00932B0C"/>
    <w:rsid w:val="009344AE"/>
    <w:rsid w:val="009344DE"/>
    <w:rsid w:val="00935C4C"/>
    <w:rsid w:val="00935E33"/>
    <w:rsid w:val="00940761"/>
    <w:rsid w:val="00945E7F"/>
    <w:rsid w:val="009476B6"/>
    <w:rsid w:val="0095117A"/>
    <w:rsid w:val="00952F99"/>
    <w:rsid w:val="00953A05"/>
    <w:rsid w:val="00953A6E"/>
    <w:rsid w:val="009555DB"/>
    <w:rsid w:val="009557C1"/>
    <w:rsid w:val="00957E0C"/>
    <w:rsid w:val="00960D6E"/>
    <w:rsid w:val="009728E5"/>
    <w:rsid w:val="00973398"/>
    <w:rsid w:val="00974B59"/>
    <w:rsid w:val="009765D7"/>
    <w:rsid w:val="0098340B"/>
    <w:rsid w:val="00986830"/>
    <w:rsid w:val="00986E9E"/>
    <w:rsid w:val="00987912"/>
    <w:rsid w:val="00991A1D"/>
    <w:rsid w:val="009924C3"/>
    <w:rsid w:val="00993102"/>
    <w:rsid w:val="009946CE"/>
    <w:rsid w:val="009A76F1"/>
    <w:rsid w:val="009B09C5"/>
    <w:rsid w:val="009B1570"/>
    <w:rsid w:val="009B1A4A"/>
    <w:rsid w:val="009B532D"/>
    <w:rsid w:val="009B6713"/>
    <w:rsid w:val="009C6F10"/>
    <w:rsid w:val="009D148F"/>
    <w:rsid w:val="009D3D70"/>
    <w:rsid w:val="009D4227"/>
    <w:rsid w:val="009D614E"/>
    <w:rsid w:val="009D6E31"/>
    <w:rsid w:val="009E2C69"/>
    <w:rsid w:val="009E6F7E"/>
    <w:rsid w:val="009E7A57"/>
    <w:rsid w:val="009F1971"/>
    <w:rsid w:val="009F4803"/>
    <w:rsid w:val="009F4F6A"/>
    <w:rsid w:val="00A13C85"/>
    <w:rsid w:val="00A13EB5"/>
    <w:rsid w:val="00A157AC"/>
    <w:rsid w:val="00A16E36"/>
    <w:rsid w:val="00A20CEC"/>
    <w:rsid w:val="00A24961"/>
    <w:rsid w:val="00A24B10"/>
    <w:rsid w:val="00A24C04"/>
    <w:rsid w:val="00A277EF"/>
    <w:rsid w:val="00A30E9B"/>
    <w:rsid w:val="00A32CBE"/>
    <w:rsid w:val="00A36BB6"/>
    <w:rsid w:val="00A372FB"/>
    <w:rsid w:val="00A44929"/>
    <w:rsid w:val="00A4512D"/>
    <w:rsid w:val="00A45D27"/>
    <w:rsid w:val="00A468E2"/>
    <w:rsid w:val="00A46B1E"/>
    <w:rsid w:val="00A50244"/>
    <w:rsid w:val="00A52AD8"/>
    <w:rsid w:val="00A57859"/>
    <w:rsid w:val="00A61427"/>
    <w:rsid w:val="00A62344"/>
    <w:rsid w:val="00A627D7"/>
    <w:rsid w:val="00A656C7"/>
    <w:rsid w:val="00A672B7"/>
    <w:rsid w:val="00A705AF"/>
    <w:rsid w:val="00A719F6"/>
    <w:rsid w:val="00A71B08"/>
    <w:rsid w:val="00A72454"/>
    <w:rsid w:val="00A728EE"/>
    <w:rsid w:val="00A77696"/>
    <w:rsid w:val="00A80557"/>
    <w:rsid w:val="00A81D33"/>
    <w:rsid w:val="00A8341C"/>
    <w:rsid w:val="00A930AE"/>
    <w:rsid w:val="00A93767"/>
    <w:rsid w:val="00AA1752"/>
    <w:rsid w:val="00AA1A95"/>
    <w:rsid w:val="00AA260F"/>
    <w:rsid w:val="00AA262B"/>
    <w:rsid w:val="00AA35C0"/>
    <w:rsid w:val="00AA4B93"/>
    <w:rsid w:val="00AB1EE7"/>
    <w:rsid w:val="00AB2625"/>
    <w:rsid w:val="00AB4410"/>
    <w:rsid w:val="00AB4B37"/>
    <w:rsid w:val="00AB5762"/>
    <w:rsid w:val="00AB72E3"/>
    <w:rsid w:val="00AC2679"/>
    <w:rsid w:val="00AC4BE4"/>
    <w:rsid w:val="00AC6368"/>
    <w:rsid w:val="00AD05E6"/>
    <w:rsid w:val="00AD0D3F"/>
    <w:rsid w:val="00AD20FA"/>
    <w:rsid w:val="00AE1D7D"/>
    <w:rsid w:val="00AE2A8B"/>
    <w:rsid w:val="00AE3F64"/>
    <w:rsid w:val="00AF5BA0"/>
    <w:rsid w:val="00AF6B21"/>
    <w:rsid w:val="00AF7386"/>
    <w:rsid w:val="00AF7934"/>
    <w:rsid w:val="00AF7FAA"/>
    <w:rsid w:val="00B00B81"/>
    <w:rsid w:val="00B03E15"/>
    <w:rsid w:val="00B04580"/>
    <w:rsid w:val="00B04B09"/>
    <w:rsid w:val="00B10611"/>
    <w:rsid w:val="00B13C7E"/>
    <w:rsid w:val="00B14D27"/>
    <w:rsid w:val="00B16A51"/>
    <w:rsid w:val="00B25E65"/>
    <w:rsid w:val="00B32222"/>
    <w:rsid w:val="00B3258C"/>
    <w:rsid w:val="00B3618D"/>
    <w:rsid w:val="00B36233"/>
    <w:rsid w:val="00B42851"/>
    <w:rsid w:val="00B45AC7"/>
    <w:rsid w:val="00B5138F"/>
    <w:rsid w:val="00B52415"/>
    <w:rsid w:val="00B5372F"/>
    <w:rsid w:val="00B53987"/>
    <w:rsid w:val="00B57742"/>
    <w:rsid w:val="00B61129"/>
    <w:rsid w:val="00B66295"/>
    <w:rsid w:val="00B67E7F"/>
    <w:rsid w:val="00B700B7"/>
    <w:rsid w:val="00B72DA5"/>
    <w:rsid w:val="00B75D6F"/>
    <w:rsid w:val="00B83850"/>
    <w:rsid w:val="00B839B2"/>
    <w:rsid w:val="00B8475B"/>
    <w:rsid w:val="00B93F69"/>
    <w:rsid w:val="00B94252"/>
    <w:rsid w:val="00B952D5"/>
    <w:rsid w:val="00B9672F"/>
    <w:rsid w:val="00B9715A"/>
    <w:rsid w:val="00BA14BE"/>
    <w:rsid w:val="00BA2732"/>
    <w:rsid w:val="00BA293D"/>
    <w:rsid w:val="00BA49BC"/>
    <w:rsid w:val="00BA56B7"/>
    <w:rsid w:val="00BA6352"/>
    <w:rsid w:val="00BA7A1E"/>
    <w:rsid w:val="00BB2F6C"/>
    <w:rsid w:val="00BB31A7"/>
    <w:rsid w:val="00BB3875"/>
    <w:rsid w:val="00BB5860"/>
    <w:rsid w:val="00BB6483"/>
    <w:rsid w:val="00BB6AAD"/>
    <w:rsid w:val="00BC4930"/>
    <w:rsid w:val="00BC4A19"/>
    <w:rsid w:val="00BC4E6D"/>
    <w:rsid w:val="00BC5EC7"/>
    <w:rsid w:val="00BC7BB7"/>
    <w:rsid w:val="00BD0617"/>
    <w:rsid w:val="00BD2827"/>
    <w:rsid w:val="00BD2E9B"/>
    <w:rsid w:val="00BD6623"/>
    <w:rsid w:val="00BD7FB2"/>
    <w:rsid w:val="00BE0CA9"/>
    <w:rsid w:val="00BF57FD"/>
    <w:rsid w:val="00BF593C"/>
    <w:rsid w:val="00C00930"/>
    <w:rsid w:val="00C060AD"/>
    <w:rsid w:val="00C06716"/>
    <w:rsid w:val="00C109F9"/>
    <w:rsid w:val="00C113BF"/>
    <w:rsid w:val="00C2176E"/>
    <w:rsid w:val="00C23430"/>
    <w:rsid w:val="00C24344"/>
    <w:rsid w:val="00C27D67"/>
    <w:rsid w:val="00C374B9"/>
    <w:rsid w:val="00C43B2B"/>
    <w:rsid w:val="00C44E20"/>
    <w:rsid w:val="00C4631F"/>
    <w:rsid w:val="00C47CDE"/>
    <w:rsid w:val="00C50E16"/>
    <w:rsid w:val="00C518D1"/>
    <w:rsid w:val="00C55258"/>
    <w:rsid w:val="00C56E8E"/>
    <w:rsid w:val="00C56F5A"/>
    <w:rsid w:val="00C6318F"/>
    <w:rsid w:val="00C64F94"/>
    <w:rsid w:val="00C6799C"/>
    <w:rsid w:val="00C71D91"/>
    <w:rsid w:val="00C75020"/>
    <w:rsid w:val="00C75051"/>
    <w:rsid w:val="00C82EEB"/>
    <w:rsid w:val="00C971DC"/>
    <w:rsid w:val="00CA16B7"/>
    <w:rsid w:val="00CA185E"/>
    <w:rsid w:val="00CA62AE"/>
    <w:rsid w:val="00CB30C9"/>
    <w:rsid w:val="00CB4BFB"/>
    <w:rsid w:val="00CB510F"/>
    <w:rsid w:val="00CB5B1A"/>
    <w:rsid w:val="00CB5B2A"/>
    <w:rsid w:val="00CC0B75"/>
    <w:rsid w:val="00CC0E42"/>
    <w:rsid w:val="00CC0F3F"/>
    <w:rsid w:val="00CC220B"/>
    <w:rsid w:val="00CC44C4"/>
    <w:rsid w:val="00CC5C43"/>
    <w:rsid w:val="00CD02AE"/>
    <w:rsid w:val="00CD02F4"/>
    <w:rsid w:val="00CD2A4F"/>
    <w:rsid w:val="00CE03CA"/>
    <w:rsid w:val="00CE0B20"/>
    <w:rsid w:val="00CE22F1"/>
    <w:rsid w:val="00CE243B"/>
    <w:rsid w:val="00CE50F2"/>
    <w:rsid w:val="00CE6502"/>
    <w:rsid w:val="00CF171B"/>
    <w:rsid w:val="00CF733E"/>
    <w:rsid w:val="00CF7D3C"/>
    <w:rsid w:val="00D01F09"/>
    <w:rsid w:val="00D147EB"/>
    <w:rsid w:val="00D158B8"/>
    <w:rsid w:val="00D172F3"/>
    <w:rsid w:val="00D214BF"/>
    <w:rsid w:val="00D33BCC"/>
    <w:rsid w:val="00D34667"/>
    <w:rsid w:val="00D401E1"/>
    <w:rsid w:val="00D408B4"/>
    <w:rsid w:val="00D454A0"/>
    <w:rsid w:val="00D46E77"/>
    <w:rsid w:val="00D50A6F"/>
    <w:rsid w:val="00D524C8"/>
    <w:rsid w:val="00D5365D"/>
    <w:rsid w:val="00D60019"/>
    <w:rsid w:val="00D65099"/>
    <w:rsid w:val="00D66B07"/>
    <w:rsid w:val="00D70E24"/>
    <w:rsid w:val="00D72B61"/>
    <w:rsid w:val="00D737D2"/>
    <w:rsid w:val="00D74259"/>
    <w:rsid w:val="00D811D3"/>
    <w:rsid w:val="00D817DC"/>
    <w:rsid w:val="00D83FD8"/>
    <w:rsid w:val="00D84043"/>
    <w:rsid w:val="00D873BC"/>
    <w:rsid w:val="00D91913"/>
    <w:rsid w:val="00DA0993"/>
    <w:rsid w:val="00DA3D1D"/>
    <w:rsid w:val="00DB0416"/>
    <w:rsid w:val="00DB6286"/>
    <w:rsid w:val="00DB645F"/>
    <w:rsid w:val="00DB76E9"/>
    <w:rsid w:val="00DC0A67"/>
    <w:rsid w:val="00DC1D5E"/>
    <w:rsid w:val="00DC48C6"/>
    <w:rsid w:val="00DC48E8"/>
    <w:rsid w:val="00DC5220"/>
    <w:rsid w:val="00DC7EA1"/>
    <w:rsid w:val="00DD2061"/>
    <w:rsid w:val="00DD6DE8"/>
    <w:rsid w:val="00DD7DAB"/>
    <w:rsid w:val="00DE3355"/>
    <w:rsid w:val="00DE405D"/>
    <w:rsid w:val="00DF0C60"/>
    <w:rsid w:val="00DF0E1B"/>
    <w:rsid w:val="00DF160A"/>
    <w:rsid w:val="00DF486F"/>
    <w:rsid w:val="00DF5B5B"/>
    <w:rsid w:val="00DF7619"/>
    <w:rsid w:val="00E00B3B"/>
    <w:rsid w:val="00E042D8"/>
    <w:rsid w:val="00E07EE7"/>
    <w:rsid w:val="00E1103B"/>
    <w:rsid w:val="00E1748D"/>
    <w:rsid w:val="00E17B44"/>
    <w:rsid w:val="00E20F27"/>
    <w:rsid w:val="00E22443"/>
    <w:rsid w:val="00E22E13"/>
    <w:rsid w:val="00E25B1F"/>
    <w:rsid w:val="00E2638D"/>
    <w:rsid w:val="00E27E2A"/>
    <w:rsid w:val="00E27FEA"/>
    <w:rsid w:val="00E30A52"/>
    <w:rsid w:val="00E31376"/>
    <w:rsid w:val="00E3193E"/>
    <w:rsid w:val="00E4086F"/>
    <w:rsid w:val="00E415DB"/>
    <w:rsid w:val="00E42BCE"/>
    <w:rsid w:val="00E437EA"/>
    <w:rsid w:val="00E43B3C"/>
    <w:rsid w:val="00E50188"/>
    <w:rsid w:val="00E50BB3"/>
    <w:rsid w:val="00E515CB"/>
    <w:rsid w:val="00E52260"/>
    <w:rsid w:val="00E5515D"/>
    <w:rsid w:val="00E5544A"/>
    <w:rsid w:val="00E56A1D"/>
    <w:rsid w:val="00E57F76"/>
    <w:rsid w:val="00E6077E"/>
    <w:rsid w:val="00E610CA"/>
    <w:rsid w:val="00E611F0"/>
    <w:rsid w:val="00E639B6"/>
    <w:rsid w:val="00E63C3E"/>
    <w:rsid w:val="00E6434B"/>
    <w:rsid w:val="00E6463D"/>
    <w:rsid w:val="00E660E0"/>
    <w:rsid w:val="00E67EE3"/>
    <w:rsid w:val="00E72E9B"/>
    <w:rsid w:val="00E81F91"/>
    <w:rsid w:val="00E8377C"/>
    <w:rsid w:val="00E850C3"/>
    <w:rsid w:val="00E87DF2"/>
    <w:rsid w:val="00E90751"/>
    <w:rsid w:val="00E9462E"/>
    <w:rsid w:val="00EA470E"/>
    <w:rsid w:val="00EA47A7"/>
    <w:rsid w:val="00EA4DD2"/>
    <w:rsid w:val="00EA57EB"/>
    <w:rsid w:val="00EB0565"/>
    <w:rsid w:val="00EB089F"/>
    <w:rsid w:val="00EB3226"/>
    <w:rsid w:val="00EB5552"/>
    <w:rsid w:val="00EC213A"/>
    <w:rsid w:val="00EC3A61"/>
    <w:rsid w:val="00EC46EE"/>
    <w:rsid w:val="00EC5F20"/>
    <w:rsid w:val="00EC7744"/>
    <w:rsid w:val="00ED046B"/>
    <w:rsid w:val="00ED0DAD"/>
    <w:rsid w:val="00ED0F46"/>
    <w:rsid w:val="00ED2373"/>
    <w:rsid w:val="00ED3BEF"/>
    <w:rsid w:val="00EE06BB"/>
    <w:rsid w:val="00EE1EBE"/>
    <w:rsid w:val="00EE3E8A"/>
    <w:rsid w:val="00EE418C"/>
    <w:rsid w:val="00EE576F"/>
    <w:rsid w:val="00EE7917"/>
    <w:rsid w:val="00EF25B9"/>
    <w:rsid w:val="00EF5675"/>
    <w:rsid w:val="00EF58B8"/>
    <w:rsid w:val="00EF6ECA"/>
    <w:rsid w:val="00F00D11"/>
    <w:rsid w:val="00F024E1"/>
    <w:rsid w:val="00F048D4"/>
    <w:rsid w:val="00F0557E"/>
    <w:rsid w:val="00F06C10"/>
    <w:rsid w:val="00F1096F"/>
    <w:rsid w:val="00F12589"/>
    <w:rsid w:val="00F12595"/>
    <w:rsid w:val="00F134D9"/>
    <w:rsid w:val="00F1403D"/>
    <w:rsid w:val="00F1463F"/>
    <w:rsid w:val="00F1598D"/>
    <w:rsid w:val="00F20D1A"/>
    <w:rsid w:val="00F21302"/>
    <w:rsid w:val="00F233DE"/>
    <w:rsid w:val="00F2430D"/>
    <w:rsid w:val="00F30221"/>
    <w:rsid w:val="00F321DE"/>
    <w:rsid w:val="00F3277A"/>
    <w:rsid w:val="00F33777"/>
    <w:rsid w:val="00F37423"/>
    <w:rsid w:val="00F40648"/>
    <w:rsid w:val="00F406FA"/>
    <w:rsid w:val="00F4505B"/>
    <w:rsid w:val="00F453AA"/>
    <w:rsid w:val="00F45671"/>
    <w:rsid w:val="00F45C13"/>
    <w:rsid w:val="00F46225"/>
    <w:rsid w:val="00F47DA2"/>
    <w:rsid w:val="00F519FC"/>
    <w:rsid w:val="00F609E0"/>
    <w:rsid w:val="00F6239D"/>
    <w:rsid w:val="00F64031"/>
    <w:rsid w:val="00F650C9"/>
    <w:rsid w:val="00F663F5"/>
    <w:rsid w:val="00F67047"/>
    <w:rsid w:val="00F715D2"/>
    <w:rsid w:val="00F7274F"/>
    <w:rsid w:val="00F74E84"/>
    <w:rsid w:val="00F76FA8"/>
    <w:rsid w:val="00F77F90"/>
    <w:rsid w:val="00F93F08"/>
    <w:rsid w:val="00F94CED"/>
    <w:rsid w:val="00FA02BB"/>
    <w:rsid w:val="00FA1D8D"/>
    <w:rsid w:val="00FA2CEE"/>
    <w:rsid w:val="00FA318C"/>
    <w:rsid w:val="00FA32F6"/>
    <w:rsid w:val="00FA6564"/>
    <w:rsid w:val="00FB6F92"/>
    <w:rsid w:val="00FC026E"/>
    <w:rsid w:val="00FC0388"/>
    <w:rsid w:val="00FC5124"/>
    <w:rsid w:val="00FC682B"/>
    <w:rsid w:val="00FC6C73"/>
    <w:rsid w:val="00FD4731"/>
    <w:rsid w:val="00FD6738"/>
    <w:rsid w:val="00FD6768"/>
    <w:rsid w:val="00FD7BED"/>
    <w:rsid w:val="00FE44CE"/>
    <w:rsid w:val="00FE4534"/>
    <w:rsid w:val="00FE66C0"/>
    <w:rsid w:val="00FE7F72"/>
    <w:rsid w:val="00FF0AB0"/>
    <w:rsid w:val="00FF28AC"/>
    <w:rsid w:val="00FF6BDC"/>
    <w:rsid w:val="00FF777D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F69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B6483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basedOn w:val="Normal"/>
    <w:next w:val="Normal"/>
    <w:qFormat/>
    <w:rsid w:val="002E7515"/>
    <w:pPr>
      <w:spacing w:line="240" w:lineRule="auto"/>
      <w:outlineLvl w:val="2"/>
    </w:pPr>
    <w:rPr>
      <w:rFonts w:cs="Arial"/>
      <w:b/>
      <w:bCs/>
      <w:color w:val="358189"/>
      <w:szCs w:val="22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qFormat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363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63E0"/>
    <w:pPr>
      <w:spacing w:before="0" w:after="160" w:line="240" w:lineRule="auto"/>
    </w:pPr>
    <w:rPr>
      <w:rFonts w:ascii="Times New Roman" w:eastAsiaTheme="minorHAnsi" w:hAnsi="Times New Roman"/>
      <w:color w:val="auto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63E0"/>
    <w:rPr>
      <w:rFonts w:eastAsiaTheme="minorHAnsi"/>
      <w:kern w:val="2"/>
      <w:lang w:eastAsia="en-US"/>
      <w14:ligatures w14:val="standardContextual"/>
    </w:rPr>
  </w:style>
  <w:style w:type="paragraph" w:styleId="Revision">
    <w:name w:val="Revision"/>
    <w:hidden/>
    <w:uiPriority w:val="99"/>
    <w:semiHidden/>
    <w:rsid w:val="0050023E"/>
    <w:rPr>
      <w:rFonts w:ascii="Arial" w:hAnsi="Arial"/>
      <w:color w:val="000000" w:themeColor="text1"/>
      <w:sz w:val="22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A1752"/>
    <w:pPr>
      <w:spacing w:before="120" w:after="120"/>
    </w:pPr>
    <w:rPr>
      <w:rFonts w:ascii="Arial" w:eastAsia="Times New Roman" w:hAnsi="Arial"/>
      <w:b/>
      <w:bCs/>
      <w:color w:val="000000" w:themeColor="text1"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semiHidden/>
    <w:rsid w:val="00AA1752"/>
    <w:rPr>
      <w:rFonts w:ascii="Arial" w:eastAsiaTheme="minorHAnsi" w:hAnsi="Arial"/>
      <w:b/>
      <w:bCs/>
      <w:color w:val="000000" w:themeColor="text1"/>
      <w:kern w:val="2"/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AA17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C17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100programs@health.gov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3722</Characters>
  <Application>Microsoft Office Word</Application>
  <DocSecurity>0</DocSecurity>
  <Lines>80</Lines>
  <Paragraphs>49</Paragraphs>
  <ScaleCrop>false</ScaleCrop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2025-11-25T00:36:00Z</dcterms:created>
  <dcterms:modified xsi:type="dcterms:W3CDTF">2025-11-25T00:36:00Z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2f26fbcc,3115a4b,42fdd6fa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122bd7ef,7954c14f,3f282a04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2025-11-25T00:36:44Z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771d5db1-38ad-4702-8c2c-c4db07b6eb97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